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sz="0"/>
          <w:left w:val="none" w:sz="0"/>
          <w:bottom w:val="none" w:sz="0"/>
          <w:right w:val="none" w:sz="0"/>
          <w:insideH w:val="none" w:sz="0"/>
          <w:insideV w:val="none" w:sz="0"/>
        </w:tblBorders>
      </w:tblPr>
      <w:tblGrid>
        <w:gridCol w:w="100"/>
      </w:tblGrid>
      <w:tr>
        <w:trPr>
          <w:trHeight w:val="16838" w:hRule="exact"/>
        </w:trPr>
        <w:tc>
          <w:tcPr>
            <w:tcW w:type="pct" w:w="100%"/>
            <w:tcBorders>
              <w:top w:val="none" w:sz="0"/>
              <w:left w:val="none" w:sz="0"/>
              <w:bottom w:val="none" w:sz="0"/>
              <w:right w:val="none" w:sz="0"/>
            </w:tcBorders>
            <w:shd w:fill="000000" w:val="clear"/>
            <w:vAlign w:val="top"/>
          </w:tcPr>
          <w:p>
            <w:pPr>
              <w:spacing w:after="0" w:before="2800"/>
            </w:pPr>
          </w:p>
          <w:p>
            <w:pPr>
              <w:spacing w:line="1200" w:lineRule="atLeast"/>
              <w:jc w:val="center"/>
            </w:pPr>
            <w:r>
              <w:rPr>
                <w:rFonts w:ascii="Calibri" w:eastAsia="SimHei"/>
                <w:b/>
                <w:bCs/>
                <w:color w:val="7C5CFF"/>
                <w:sz w:val="84"/>
                <w:szCs w:val="84"/>
              </w:rPr>
              <w:t xml:space="preserve">PLAY NEXA</w:t>
            </w:r>
          </w:p>
          <w:p>
            <w:pPr>
              <w:spacing w:before="200" w:line="800" w:lineRule="atLeast"/>
              <w:jc w:val="center"/>
            </w:pPr>
            <w:r>
              <w:rPr>
                <w:rFonts w:ascii="Calibri" w:eastAsia="SimHei"/>
                <w:color w:val="0B1220"/>
                <w:sz w:val="52"/>
                <w:szCs w:val="52"/>
              </w:rPr>
              <w:t xml:space="preserve">Master System Prompt</w:t>
            </w:r>
          </w:p>
          <w:p>
            <w:pPr>
              <w:spacing w:after="100" w:before="300"/>
              <w:jc w:val="center"/>
            </w:pPr>
            <w:r>
              <w:rPr>
                <w:rFonts w:ascii="Calibri" w:eastAsia="Microsoft YaHei"/>
                <w:i/>
                <w:iCs/>
                <w:color w:val="5B6B7D"/>
                <w:sz w:val="28"/>
                <w:szCs w:val="28"/>
              </w:rPr>
              <w:t xml:space="preserve">Your Ultimate Media Universe</w:t>
            </w:r>
          </w:p>
          <w:p>
            <w:pPr>
              <w:spacing w:after="0" w:before="1200"/>
            </w:pPr>
          </w:p>
          <w:p>
            <w:pPr>
              <w:jc w:val="center"/>
            </w:pPr>
            <w:r>
              <w:rPr>
                <w:rFonts w:ascii="Calibri" w:eastAsia="Microsoft YaHei"/>
                <w:color w:val="5B6B7D"/>
                <w:sz w:val="22"/>
                <w:szCs w:val="22"/>
              </w:rPr>
              <w:t xml:space="preserve">Complete Application Reference Document</w:t>
            </w:r>
          </w:p>
          <w:p>
            <w:pPr>
              <w:spacing w:before="100"/>
              <w:jc w:val="center"/>
            </w:pPr>
            <w:r>
              <w:rPr>
                <w:rFonts w:ascii="Calibri" w:eastAsia="Microsoft YaHei"/>
                <w:color w:val="5B6B7D"/>
                <w:sz w:val="20"/>
                <w:szCs w:val="20"/>
              </w:rPr>
              <w:t xml:space="preserve">Features | Architecture | APIs | Database | Security | AI Integration | Deployment</w:t>
            </w:r>
          </w:p>
          <w:p>
            <w:pPr>
              <w:spacing w:after="0" w:before="1500"/>
            </w:pPr>
          </w:p>
          <w:p>
            <w:pPr>
              <w:jc w:val="center"/>
            </w:pPr>
            <w:r>
              <w:rPr>
                <w:rFonts w:ascii="Calibri" w:eastAsia="Microsoft YaHei"/>
                <w:color w:val="5B6B7D"/>
                <w:sz w:val="18"/>
                <w:szCs w:val="18"/>
              </w:rPr>
              <w:t xml:space="preserve">Version 1.0  |  June 2026  |  Confidential</w:t>
            </w:r>
          </w:p>
        </w:tc>
      </w:tr>
    </w:tbl>
    <w:p>
      <w:pPr>
        <w:sectPr>
          <w:pgSz w:w="11906" w:h="16838" w:orient="portrait"/>
          <w:pgMar w:top="0" w:right="0" w:bottom="0" w:left="0" w:header="708" w:footer="708" w:gutter="0"/>
          <w:pgNumType/>
          <w:docGrid w:linePitch="360"/>
        </w:sectPr>
      </w:pPr>
    </w:p>
    <w:p>
      <w:pPr>
        <w:spacing w:after="200" w:before="200"/>
      </w:pPr>
      <w:r>
        <w:rPr>
          <w:rFonts w:ascii="Calibri" w:eastAsia="SimHei"/>
          <w:b/>
          <w:bCs/>
          <w:color w:val="0B1220"/>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App Identity &amp; Overview</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Basic Information</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One-Line Description</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Core Philosophy</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2. Technology Stack &amp; Architecture</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2.1 Core Stack</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2.2 Architecture Pattern</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2.3 Infrastructure</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3. Feature Modules (Detailed)</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3.1 Movie Hub</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3.2 Game Hub</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3.3 Music Player</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3.4 Smart Downloader</w:t>
            </w:r>
            <w:r>
              <w:tab/>
            </w:r>
            <w:r>
              <w:fldChar w:fldCharType="begin"/>
            </w:r>
            <w:r>
              <w:instrText xml:space="preserve"> PAGEREF _Toc100012 \h </w:instrText>
            </w:r>
            <w:r>
              <w:fldChar w:fldCharType="separate"/>
            </w:r>
            <w:r>
              <w:t>8</w:t>
            </w:r>
            <w:r>
              <w:fldChar w:fldCharType="end"/>
            </w:r>
          </w:hyperlink>
        </w:p>
        <w:p>
          <w:pPr>
            <w:pStyle w:val="11"/>
            <w:ind w:left="360"/>
            <w:tabs>
              <w:tab w:val="right" w:leader="dot" w:pos="9026"/>
            </w:tabs>
            <w:spacing w:before="120" w:after="60"/>
          </w:pPr>
          <w:hyperlink w:anchor="_Toc100013" w:history="1">
            <w:r>
              <w:rPr>
                <w:rStyle w:val="Hyperlink"/>
              </w:rPr>
              <w:t>3.5 Video Player</w:t>
            </w:r>
            <w:r>
              <w:tab/>
            </w:r>
            <w:r>
              <w:fldChar w:fldCharType="begin"/>
            </w:r>
            <w:r>
              <w:instrText xml:space="preserve"> PAGEREF _Toc100013 \h </w:instrText>
            </w:r>
            <w:r>
              <w:fldChar w:fldCharType="separate"/>
            </w:r>
            <w:r>
              <w:t>9</w:t>
            </w:r>
            <w:r>
              <w:fldChar w:fldCharType="end"/>
            </w:r>
          </w:hyperlink>
        </w:p>
        <w:p>
          <w:pPr>
            <w:pStyle w:val="11"/>
            <w:ind w:left="360"/>
            <w:tabs>
              <w:tab w:val="right" w:leader="dot" w:pos="9026"/>
            </w:tabs>
            <w:spacing w:before="120" w:after="60"/>
          </w:pPr>
          <w:hyperlink w:anchor="_Toc100014" w:history="1">
            <w:r>
              <w:rPr>
                <w:rStyle w:val="Hyperlink"/>
              </w:rPr>
              <w:t>3.6 Local Media Explorer</w:t>
            </w:r>
            <w:r>
              <w:tab/>
            </w:r>
            <w:r>
              <w:fldChar w:fldCharType="begin"/>
            </w:r>
            <w:r>
              <w:instrText xml:space="preserve"> PAGEREF _Toc100014 \h </w:instrText>
            </w:r>
            <w:r>
              <w:fldChar w:fldCharType="separate"/>
            </w:r>
            <w:r>
              <w:t>10</w:t>
            </w:r>
            <w:r>
              <w:fldChar w:fldCharType="end"/>
            </w:r>
          </w:hyperlink>
        </w:p>
        <w:p>
          <w:pPr>
            <w:pStyle w:val="11"/>
            <w:ind w:left="360"/>
            <w:tabs>
              <w:tab w:val="right" w:leader="dot" w:pos="9026"/>
            </w:tabs>
            <w:spacing w:before="120" w:after="60"/>
          </w:pPr>
          <w:hyperlink w:anchor="_Toc100015" w:history="1">
            <w:r>
              <w:rPr>
                <w:rStyle w:val="Hyperlink"/>
              </w:rPr>
              <w:t>3.7 Security System</w:t>
            </w:r>
            <w:r>
              <w:tab/>
            </w:r>
            <w:r>
              <w:fldChar w:fldCharType="begin"/>
            </w:r>
            <w:r>
              <w:instrText xml:space="preserve"> PAGEREF _Toc100015 \h </w:instrText>
            </w:r>
            <w:r>
              <w:fldChar w:fldCharType="separate"/>
            </w:r>
            <w:r>
              <w:t>11</w:t>
            </w:r>
            <w:r>
              <w:fldChar w:fldCharType="end"/>
            </w:r>
          </w:hyperlink>
        </w:p>
        <w:p>
          <w:pPr>
            <w:pStyle w:val="11"/>
            <w:ind w:left="360"/>
            <w:tabs>
              <w:tab w:val="right" w:leader="dot" w:pos="9026"/>
            </w:tabs>
            <w:spacing w:before="120" w:after="60"/>
          </w:pPr>
          <w:hyperlink w:anchor="_Toc100016" w:history="1">
            <w:r>
              <w:rPr>
                <w:rStyle w:val="Hyperlink"/>
              </w:rPr>
              <w:t>3.8 Search System</w:t>
            </w:r>
            <w:r>
              <w:tab/>
            </w:r>
            <w:r>
              <w:fldChar w:fldCharType="begin"/>
            </w:r>
            <w:r>
              <w:instrText xml:space="preserve"> PAGEREF _Toc100016 \h </w:instrText>
            </w:r>
            <w:r>
              <w:fldChar w:fldCharType="separate"/>
            </w:r>
            <w:r>
              <w:t>13</w:t>
            </w:r>
            <w:r>
              <w:fldChar w:fldCharType="end"/>
            </w:r>
          </w:hyperlink>
        </w:p>
        <w:p>
          <w:pPr>
            <w:pStyle w:val="11"/>
            <w:ind w:left="360"/>
            <w:tabs>
              <w:tab w:val="right" w:leader="dot" w:pos="9026"/>
            </w:tabs>
            <w:spacing w:before="120" w:after="60"/>
          </w:pPr>
          <w:hyperlink w:anchor="_Toc100017" w:history="1">
            <w:r>
              <w:rPr>
                <w:rStyle w:val="Hyperlink"/>
              </w:rPr>
              <w:t>3.9 Feedback System</w:t>
            </w:r>
            <w:r>
              <w:tab/>
            </w:r>
            <w:r>
              <w:fldChar w:fldCharType="begin"/>
            </w:r>
            <w:r>
              <w:instrText xml:space="preserve"> PAGEREF _Toc100017 \h </w:instrText>
            </w:r>
            <w:r>
              <w:fldChar w:fldCharType="separate"/>
            </w:r>
            <w:r>
              <w:t>14</w:t>
            </w:r>
            <w:r>
              <w:fldChar w:fldCharType="end"/>
            </w:r>
          </w:hyperlink>
        </w:p>
        <w:p>
          <w:pPr>
            <w:pStyle w:val="9"/>
            <w:tabs>
              <w:tab w:val="right" w:leader="dot" w:pos="9026"/>
            </w:tabs>
            <w:spacing w:before="120" w:after="60"/>
          </w:pPr>
          <w:hyperlink w:anchor="_Toc100018" w:history="1">
            <w:r>
              <w:rPr>
                <w:rStyle w:val="Hyperlink"/>
              </w:rPr>
              <w:t>4. Page Routes &amp; Navigation</w:t>
            </w:r>
            <w:r>
              <w:tab/>
            </w:r>
            <w:r>
              <w:fldChar w:fldCharType="begin"/>
            </w:r>
            <w:r>
              <w:instrText xml:space="preserve"> PAGEREF _Toc100018 \h </w:instrText>
            </w:r>
            <w:r>
              <w:fldChar w:fldCharType="separate"/>
            </w:r>
            <w:r>
              <w:t>15</w:t>
            </w:r>
            <w:r>
              <w:fldChar w:fldCharType="end"/>
            </w:r>
          </w:hyperlink>
        </w:p>
        <w:p>
          <w:pPr>
            <w:pStyle w:val="11"/>
            <w:ind w:left="360"/>
            <w:tabs>
              <w:tab w:val="right" w:leader="dot" w:pos="9026"/>
            </w:tabs>
            <w:spacing w:before="120" w:after="60"/>
          </w:pPr>
          <w:hyperlink w:anchor="_Toc100019" w:history="1">
            <w:r>
              <w:rPr>
                <w:rStyle w:val="Hyperlink"/>
              </w:rPr>
              <w:t>4.1 Public Pages</w:t>
            </w:r>
            <w:r>
              <w:tab/>
            </w:r>
            <w:r>
              <w:fldChar w:fldCharType="begin"/>
            </w:r>
            <w:r>
              <w:instrText xml:space="preserve"> PAGEREF _Toc100019 \h </w:instrText>
            </w:r>
            <w:r>
              <w:fldChar w:fldCharType="separate"/>
            </w:r>
            <w:r>
              <w:t>15</w:t>
            </w:r>
            <w:r>
              <w:fldChar w:fldCharType="end"/>
            </w:r>
          </w:hyperlink>
        </w:p>
        <w:p>
          <w:pPr>
            <w:pStyle w:val="11"/>
            <w:ind w:left="360"/>
            <w:tabs>
              <w:tab w:val="right" w:leader="dot" w:pos="9026"/>
            </w:tabs>
            <w:spacing w:before="120" w:after="60"/>
          </w:pPr>
          <w:hyperlink w:anchor="_Toc100020" w:history="1">
            <w:r>
              <w:rPr>
                <w:rStyle w:val="Hyperlink"/>
              </w:rPr>
              <w:t>4.2 Auth Pages</w:t>
            </w:r>
            <w:r>
              <w:tab/>
            </w:r>
            <w:r>
              <w:fldChar w:fldCharType="begin"/>
            </w:r>
            <w:r>
              <w:instrText xml:space="preserve"> PAGEREF _Toc100020 \h </w:instrText>
            </w:r>
            <w:r>
              <w:fldChar w:fldCharType="separate"/>
            </w:r>
            <w:r>
              <w:t>15</w:t>
            </w:r>
            <w:r>
              <w:fldChar w:fldCharType="end"/>
            </w:r>
          </w:hyperlink>
        </w:p>
        <w:p>
          <w:pPr>
            <w:pStyle w:val="11"/>
            <w:ind w:left="360"/>
            <w:tabs>
              <w:tab w:val="right" w:leader="dot" w:pos="9026"/>
            </w:tabs>
            <w:spacing w:before="120" w:after="60"/>
          </w:pPr>
          <w:hyperlink w:anchor="_Toc100021" w:history="1">
            <w:r>
              <w:rPr>
                <w:rStyle w:val="Hyperlink"/>
              </w:rPr>
              <w:t>4.3 Admin Panel Pages</w:t>
            </w:r>
            <w:r>
              <w:tab/>
            </w:r>
            <w:r>
              <w:fldChar w:fldCharType="begin"/>
            </w:r>
            <w:r>
              <w:instrText xml:space="preserve"> PAGEREF _Toc100021 \h </w:instrText>
            </w:r>
            <w:r>
              <w:fldChar w:fldCharType="separate"/>
            </w:r>
            <w:r>
              <w:t>15</w:t>
            </w:r>
            <w:r>
              <w:fldChar w:fldCharType="end"/>
            </w:r>
          </w:hyperlink>
        </w:p>
        <w:p>
          <w:pPr>
            <w:pStyle w:val="9"/>
            <w:tabs>
              <w:tab w:val="right" w:leader="dot" w:pos="9026"/>
            </w:tabs>
            <w:spacing w:before="120" w:after="60"/>
          </w:pPr>
          <w:hyperlink w:anchor="_Toc100022" w:history="1">
            <w:r>
              <w:rPr>
                <w:rStyle w:val="Hyperlink"/>
              </w:rPr>
              <w:t>5. API Routes &amp; Endpoints</w:t>
            </w:r>
            <w:r>
              <w:tab/>
            </w:r>
            <w:r>
              <w:fldChar w:fldCharType="begin"/>
            </w:r>
            <w:r>
              <w:instrText xml:space="preserve"> PAGEREF _Toc100022 \h </w:instrText>
            </w:r>
            <w:r>
              <w:fldChar w:fldCharType="separate"/>
            </w:r>
            <w:r>
              <w:t>16</w:t>
            </w:r>
            <w:r>
              <w:fldChar w:fldCharType="end"/>
            </w:r>
          </w:hyperlink>
        </w:p>
        <w:p>
          <w:pPr>
            <w:pStyle w:val="11"/>
            <w:ind w:left="360"/>
            <w:tabs>
              <w:tab w:val="right" w:leader="dot" w:pos="9026"/>
            </w:tabs>
            <w:spacing w:before="120" w:after="60"/>
          </w:pPr>
          <w:hyperlink w:anchor="_Toc100023" w:history="1">
            <w:r>
              <w:rPr>
                <w:rStyle w:val="Hyperlink"/>
              </w:rPr>
              <w:t>5.1 Public APIs</w:t>
            </w:r>
            <w:r>
              <w:tab/>
            </w:r>
            <w:r>
              <w:fldChar w:fldCharType="begin"/>
            </w:r>
            <w:r>
              <w:instrText xml:space="preserve"> PAGEREF _Toc100023 \h </w:instrText>
            </w:r>
            <w:r>
              <w:fldChar w:fldCharType="separate"/>
            </w:r>
            <w:r>
              <w:t>16</w:t>
            </w:r>
            <w:r>
              <w:fldChar w:fldCharType="end"/>
            </w:r>
          </w:hyperlink>
        </w:p>
        <w:p>
          <w:pPr>
            <w:pStyle w:val="11"/>
            <w:ind w:left="360"/>
            <w:tabs>
              <w:tab w:val="right" w:leader="dot" w:pos="9026"/>
            </w:tabs>
            <w:spacing w:before="120" w:after="60"/>
          </w:pPr>
          <w:hyperlink w:anchor="_Toc100024" w:history="1">
            <w:r>
              <w:rPr>
                <w:rStyle w:val="Hyperlink"/>
              </w:rPr>
              <w:t>5.2 Admin APIs (All require pna_admin_token cookie)</w:t>
            </w:r>
            <w:r>
              <w:tab/>
            </w:r>
            <w:r>
              <w:fldChar w:fldCharType="begin"/>
            </w:r>
            <w:r>
              <w:instrText xml:space="preserve"> PAGEREF _Toc100024 \h </w:instrText>
            </w:r>
            <w:r>
              <w:fldChar w:fldCharType="separate"/>
            </w:r>
            <w:r>
              <w:t>16</w:t>
            </w:r>
            <w:r>
              <w:fldChar w:fldCharType="end"/>
            </w:r>
          </w:hyperlink>
        </w:p>
        <w:p>
          <w:pPr>
            <w:pStyle w:val="11"/>
            <w:ind w:left="360"/>
            <w:tabs>
              <w:tab w:val="right" w:leader="dot" w:pos="9026"/>
            </w:tabs>
            <w:spacing w:before="120" w:after="60"/>
          </w:pPr>
          <w:hyperlink w:anchor="_Toc100025" w:history="1">
            <w:r>
              <w:rPr>
                <w:rStyle w:val="Hyperlink"/>
              </w:rPr>
              <w:t>5.3 API Authentication</w:t>
            </w:r>
            <w:r>
              <w:tab/>
            </w:r>
            <w:r>
              <w:fldChar w:fldCharType="begin"/>
            </w:r>
            <w:r>
              <w:instrText xml:space="preserve"> PAGEREF _Toc100025 \h </w:instrText>
            </w:r>
            <w:r>
              <w:fldChar w:fldCharType="separate"/>
            </w:r>
            <w:r>
              <w:t>16</w:t>
            </w:r>
            <w:r>
              <w:fldChar w:fldCharType="end"/>
            </w:r>
          </w:hyperlink>
        </w:p>
        <w:p>
          <w:pPr>
            <w:pStyle w:val="9"/>
            <w:tabs>
              <w:tab w:val="right" w:leader="dot" w:pos="9026"/>
            </w:tabs>
            <w:spacing w:before="120" w:after="60"/>
          </w:pPr>
          <w:hyperlink w:anchor="_Toc100026" w:history="1">
            <w:r>
              <w:rPr>
                <w:rStyle w:val="Hyperlink"/>
              </w:rPr>
              <w:t>6. Database Schema</w:t>
            </w:r>
            <w:r>
              <w:tab/>
            </w:r>
            <w:r>
              <w:fldChar w:fldCharType="begin"/>
            </w:r>
            <w:r>
              <w:instrText xml:space="preserve"> PAGEREF _Toc100026 \h </w:instrText>
            </w:r>
            <w:r>
              <w:fldChar w:fldCharType="separate"/>
            </w:r>
            <w:r>
              <w:t>16</w:t>
            </w:r>
            <w:r>
              <w:fldChar w:fldCharType="end"/>
            </w:r>
          </w:hyperlink>
        </w:p>
        <w:p>
          <w:pPr>
            <w:pStyle w:val="11"/>
            <w:ind w:left="360"/>
            <w:tabs>
              <w:tab w:val="right" w:leader="dot" w:pos="9026"/>
            </w:tabs>
            <w:spacing w:before="120" w:after="60"/>
          </w:pPr>
          <w:hyperlink w:anchor="_Toc100027" w:history="1">
            <w:r>
              <w:rPr>
                <w:rStyle w:val="Hyperlink"/>
              </w:rPr>
              <w:t>6.1 Supabase PostgreSQL Tables</w:t>
            </w:r>
            <w:r>
              <w:tab/>
            </w:r>
            <w:r>
              <w:fldChar w:fldCharType="begin"/>
            </w:r>
            <w:r>
              <w:instrText xml:space="preserve"> PAGEREF _Toc100027 \h </w:instrText>
            </w:r>
            <w:r>
              <w:fldChar w:fldCharType="separate"/>
            </w:r>
            <w:r>
              <w:t>17</w:t>
            </w:r>
            <w:r>
              <w:fldChar w:fldCharType="end"/>
            </w:r>
          </w:hyperlink>
        </w:p>
        <w:p>
          <w:pPr>
            <w:pStyle w:val="11"/>
            <w:ind w:left="360"/>
            <w:tabs>
              <w:tab w:val="right" w:leader="dot" w:pos="9026"/>
            </w:tabs>
            <w:spacing w:before="120" w:after="60"/>
          </w:pPr>
          <w:hyperlink w:anchor="_Toc100028" w:history="1">
            <w:r>
              <w:rPr>
                <w:rStyle w:val="Hyperlink"/>
              </w:rPr>
              <w:t>6.2 Client-Side IndexedDB Stores</w:t>
            </w:r>
            <w:r>
              <w:tab/>
            </w:r>
            <w:r>
              <w:fldChar w:fldCharType="begin"/>
            </w:r>
            <w:r>
              <w:instrText xml:space="preserve"> PAGEREF _Toc100028 \h </w:instrText>
            </w:r>
            <w:r>
              <w:fldChar w:fldCharType="separate"/>
            </w:r>
            <w:r>
              <w:t>17</w:t>
            </w:r>
            <w:r>
              <w:fldChar w:fldCharType="end"/>
            </w:r>
          </w:hyperlink>
        </w:p>
        <w:p>
          <w:pPr>
            <w:pStyle w:val="11"/>
            <w:ind w:left="360"/>
            <w:tabs>
              <w:tab w:val="right" w:leader="dot" w:pos="9026"/>
            </w:tabs>
            <w:spacing w:before="120" w:after="60"/>
          </w:pPr>
          <w:hyperlink w:anchor="_Toc100029" w:history="1">
            <w:r>
              <w:rPr>
                <w:rStyle w:val="Hyperlink"/>
              </w:rPr>
              <w:t>6.3 Supabase RPC Functions</w:t>
            </w:r>
            <w:r>
              <w:tab/>
            </w:r>
            <w:r>
              <w:fldChar w:fldCharType="begin"/>
            </w:r>
            <w:r>
              <w:instrText xml:space="preserve"> PAGEREF _Toc100029 \h </w:instrText>
            </w:r>
            <w:r>
              <w:fldChar w:fldCharType="separate"/>
            </w:r>
            <w:r>
              <w:t>17</w:t>
            </w:r>
            <w:r>
              <w:fldChar w:fldCharType="end"/>
            </w:r>
          </w:hyperlink>
        </w:p>
        <w:p>
          <w:pPr>
            <w:pStyle w:val="9"/>
            <w:tabs>
              <w:tab w:val="right" w:leader="dot" w:pos="9026"/>
            </w:tabs>
            <w:spacing w:before="120" w:after="60"/>
          </w:pPr>
          <w:hyperlink w:anchor="_Toc100030" w:history="1">
            <w:r>
              <w:rPr>
                <w:rStyle w:val="Hyperlink"/>
              </w:rPr>
              <w:t>7. Authentication System</w:t>
            </w:r>
            <w:r>
              <w:tab/>
            </w:r>
            <w:r>
              <w:fldChar w:fldCharType="begin"/>
            </w:r>
            <w:r>
              <w:instrText xml:space="preserve"> PAGEREF _Toc100030 \h </w:instrText>
            </w:r>
            <w:r>
              <w:fldChar w:fldCharType="separate"/>
            </w:r>
            <w:r>
              <w:t>17</w:t>
            </w:r>
            <w:r>
              <w:fldChar w:fldCharType="end"/>
            </w:r>
          </w:hyperlink>
        </w:p>
        <w:p>
          <w:pPr>
            <w:pStyle w:val="11"/>
            <w:ind w:left="360"/>
            <w:tabs>
              <w:tab w:val="right" w:leader="dot" w:pos="9026"/>
            </w:tabs>
            <w:spacing w:before="120" w:after="60"/>
          </w:pPr>
          <w:hyperlink w:anchor="_Toc100031" w:history="1">
            <w:r>
              <w:rPr>
                <w:rStyle w:val="Hyperlink"/>
              </w:rPr>
              <w:t>7.1 Dual Auth Architecture</w:t>
            </w:r>
            <w:r>
              <w:tab/>
            </w:r>
            <w:r>
              <w:fldChar w:fldCharType="begin"/>
            </w:r>
            <w:r>
              <w:instrText xml:space="preserve"> PAGEREF _Toc100031 \h </w:instrText>
            </w:r>
            <w:r>
              <w:fldChar w:fldCharType="separate"/>
            </w:r>
            <w:r>
              <w:t>17</w:t>
            </w:r>
            <w:r>
              <w:fldChar w:fldCharType="end"/>
            </w:r>
          </w:hyperlink>
        </w:p>
        <w:p>
          <w:pPr>
            <w:pStyle w:val="11"/>
            <w:ind w:left="360"/>
            <w:tabs>
              <w:tab w:val="right" w:leader="dot" w:pos="9026"/>
            </w:tabs>
            <w:spacing w:before="120" w:after="60"/>
          </w:pPr>
          <w:hyperlink w:anchor="_Toc100032" w:history="1">
            <w:r>
              <w:rPr>
                <w:rStyle w:val="Hyperlink"/>
              </w:rPr>
              <w:t>7.2 Firebase Auth Methods</w:t>
            </w:r>
            <w:r>
              <w:tab/>
            </w:r>
            <w:r>
              <w:fldChar w:fldCharType="begin"/>
            </w:r>
            <w:r>
              <w:instrText xml:space="preserve"> PAGEREF _Toc100032 \h </w:instrText>
            </w:r>
            <w:r>
              <w:fldChar w:fldCharType="separate"/>
            </w:r>
            <w:r>
              <w:t>18</w:t>
            </w:r>
            <w:r>
              <w:fldChar w:fldCharType="end"/>
            </w:r>
          </w:hyperlink>
        </w:p>
        <w:p>
          <w:pPr>
            <w:pStyle w:val="11"/>
            <w:ind w:left="360"/>
            <w:tabs>
              <w:tab w:val="right" w:leader="dot" w:pos="9026"/>
            </w:tabs>
            <w:spacing w:before="120" w:after="60"/>
          </w:pPr>
          <w:hyperlink w:anchor="_Toc100033" w:history="1">
            <w:r>
              <w:rPr>
                <w:rStyle w:val="Hyperlink"/>
              </w:rPr>
              <w:t>7.3 Supabase Auth Methods</w:t>
            </w:r>
            <w:r>
              <w:tab/>
            </w:r>
            <w:r>
              <w:fldChar w:fldCharType="begin"/>
            </w:r>
            <w:r>
              <w:instrText xml:space="preserve"> PAGEREF _Toc100033 \h </w:instrText>
            </w:r>
            <w:r>
              <w:fldChar w:fldCharType="separate"/>
            </w:r>
            <w:r>
              <w:t>18</w:t>
            </w:r>
            <w:r>
              <w:fldChar w:fldCharType="end"/>
            </w:r>
          </w:hyperlink>
        </w:p>
        <w:p>
          <w:pPr>
            <w:pStyle w:val="11"/>
            <w:ind w:left="360"/>
            <w:tabs>
              <w:tab w:val="right" w:leader="dot" w:pos="9026"/>
            </w:tabs>
            <w:spacing w:before="120" w:after="60"/>
          </w:pPr>
          <w:hyperlink w:anchor="_Toc100034" w:history="1">
            <w:r>
              <w:rPr>
                <w:rStyle w:val="Hyperlink"/>
              </w:rPr>
              <w:t>7.4 Admin Authentication</w:t>
            </w:r>
            <w:r>
              <w:tab/>
            </w:r>
            <w:r>
              <w:fldChar w:fldCharType="begin"/>
            </w:r>
            <w:r>
              <w:instrText xml:space="preserve"> PAGEREF _Toc100034 \h </w:instrText>
            </w:r>
            <w:r>
              <w:fldChar w:fldCharType="separate"/>
            </w:r>
            <w:r>
              <w:t>18</w:t>
            </w:r>
            <w:r>
              <w:fldChar w:fldCharType="end"/>
            </w:r>
          </w:hyperlink>
        </w:p>
        <w:p>
          <w:pPr>
            <w:pStyle w:val="9"/>
            <w:tabs>
              <w:tab w:val="right" w:leader="dot" w:pos="9026"/>
            </w:tabs>
            <w:spacing w:before="120" w:after="60"/>
          </w:pPr>
          <w:hyperlink w:anchor="_Toc100035" w:history="1">
            <w:r>
              <w:rPr>
                <w:rStyle w:val="Hyperlink"/>
              </w:rPr>
              <w:t>8. AI Integration (Google Gemini)</w:t>
            </w:r>
            <w:r>
              <w:tab/>
            </w:r>
            <w:r>
              <w:fldChar w:fldCharType="begin"/>
            </w:r>
            <w:r>
              <w:instrText xml:space="preserve"> PAGEREF _Toc100035 \h </w:instrText>
            </w:r>
            <w:r>
              <w:fldChar w:fldCharType="separate"/>
            </w:r>
            <w:r>
              <w:t>19</w:t>
            </w:r>
            <w:r>
              <w:fldChar w:fldCharType="end"/>
            </w:r>
          </w:hyperlink>
        </w:p>
        <w:p>
          <w:pPr>
            <w:pStyle w:val="11"/>
            <w:ind w:left="360"/>
            <w:tabs>
              <w:tab w:val="right" w:leader="dot" w:pos="9026"/>
            </w:tabs>
            <w:spacing w:before="120" w:after="60"/>
          </w:pPr>
          <w:hyperlink w:anchor="_Toc100036" w:history="1">
            <w:r>
              <w:rPr>
                <w:rStyle w:val="Hyperlink"/>
              </w:rPr>
              <w:t>8.1 Multi-Key Lottery System</w:t>
            </w:r>
            <w:r>
              <w:tab/>
            </w:r>
            <w:r>
              <w:fldChar w:fldCharType="begin"/>
            </w:r>
            <w:r>
              <w:instrText xml:space="preserve"> PAGEREF _Toc100036 \h </w:instrText>
            </w:r>
            <w:r>
              <w:fldChar w:fldCharType="separate"/>
            </w:r>
            <w:r>
              <w:t>19</w:t>
            </w:r>
            <w:r>
              <w:fldChar w:fldCharType="end"/>
            </w:r>
          </w:hyperlink>
        </w:p>
        <w:p>
          <w:pPr>
            <w:pStyle w:val="11"/>
            <w:ind w:left="360"/>
            <w:tabs>
              <w:tab w:val="right" w:leader="dot" w:pos="9026"/>
            </w:tabs>
            <w:spacing w:before="120" w:after="60"/>
          </w:pPr>
          <w:hyperlink w:anchor="_Toc100037" w:history="1">
            <w:r>
              <w:rPr>
                <w:rStyle w:val="Hyperlink"/>
              </w:rPr>
              <w:t>8.2 Gemini AI Use Cases</w:t>
            </w:r>
            <w:r>
              <w:tab/>
            </w:r>
            <w:r>
              <w:fldChar w:fldCharType="begin"/>
            </w:r>
            <w:r>
              <w:instrText xml:space="preserve"> PAGEREF _Toc100037 \h </w:instrText>
            </w:r>
            <w:r>
              <w:fldChar w:fldCharType="separate"/>
            </w:r>
            <w:r>
              <w:t>21</w:t>
            </w:r>
            <w:r>
              <w:fldChar w:fldCharType="end"/>
            </w:r>
          </w:hyperlink>
        </w:p>
        <w:p>
          <w:pPr>
            <w:pStyle w:val="9"/>
            <w:tabs>
              <w:tab w:val="right" w:leader="dot" w:pos="9026"/>
            </w:tabs>
            <w:spacing w:before="120" w:after="60"/>
          </w:pPr>
          <w:hyperlink w:anchor="_Toc100038" w:history="1">
            <w:r>
              <w:rPr>
                <w:rStyle w:val="Hyperlink"/>
              </w:rPr>
              <w:t>9. Security System (Detailed)</w:t>
            </w:r>
            <w:r>
              <w:tab/>
            </w:r>
            <w:r>
              <w:fldChar w:fldCharType="begin"/>
            </w:r>
            <w:r>
              <w:instrText xml:space="preserve"> PAGEREF _Toc100038 \h </w:instrText>
            </w:r>
            <w:r>
              <w:fldChar w:fldCharType="separate"/>
            </w:r>
            <w:r>
              <w:t>21</w:t>
            </w:r>
            <w:r>
              <w:fldChar w:fldCharType="end"/>
            </w:r>
          </w:hyperlink>
        </w:p>
        <w:p>
          <w:pPr>
            <w:pStyle w:val="11"/>
            <w:ind w:left="360"/>
            <w:tabs>
              <w:tab w:val="right" w:leader="dot" w:pos="9026"/>
            </w:tabs>
            <w:spacing w:before="120" w:after="60"/>
          </w:pPr>
          <w:hyperlink w:anchor="_Toc100039" w:history="1">
            <w:r>
              <w:rPr>
                <w:rStyle w:val="Hyperlink"/>
              </w:rPr>
              <w:t>9.1 App Lock</w:t>
            </w:r>
            <w:r>
              <w:tab/>
            </w:r>
            <w:r>
              <w:fldChar w:fldCharType="begin"/>
            </w:r>
            <w:r>
              <w:instrText xml:space="preserve"> PAGEREF _Toc100039 \h </w:instrText>
            </w:r>
            <w:r>
              <w:fldChar w:fldCharType="separate"/>
            </w:r>
            <w:r>
              <w:t>21</w:t>
            </w:r>
            <w:r>
              <w:fldChar w:fldCharType="end"/>
            </w:r>
          </w:hyperlink>
        </w:p>
        <w:p>
          <w:pPr>
            <w:pStyle w:val="11"/>
            <w:ind w:left="360"/>
            <w:tabs>
              <w:tab w:val="right" w:leader="dot" w:pos="9026"/>
            </w:tabs>
            <w:spacing w:before="120" w:after="60"/>
          </w:pPr>
          <w:hyperlink w:anchor="_Toc100040" w:history="1">
            <w:r>
              <w:rPr>
                <w:rStyle w:val="Hyperlink"/>
              </w:rPr>
              <w:t>9.2 Calculator Disguise</w:t>
            </w:r>
            <w:r>
              <w:tab/>
            </w:r>
            <w:r>
              <w:fldChar w:fldCharType="begin"/>
            </w:r>
            <w:r>
              <w:instrText xml:space="preserve"> PAGEREF _Toc100040 \h </w:instrText>
            </w:r>
            <w:r>
              <w:fldChar w:fldCharType="separate"/>
            </w:r>
            <w:r>
              <w:t>22</w:t>
            </w:r>
            <w:r>
              <w:fldChar w:fldCharType="end"/>
            </w:r>
          </w:hyperlink>
        </w:p>
        <w:p>
          <w:pPr>
            <w:pStyle w:val="11"/>
            <w:ind w:left="360"/>
            <w:tabs>
              <w:tab w:val="right" w:leader="dot" w:pos="9026"/>
            </w:tabs>
            <w:spacing w:before="120" w:after="60"/>
          </w:pPr>
          <w:hyperlink w:anchor="_Toc100041" w:history="1">
            <w:r>
              <w:rPr>
                <w:rStyle w:val="Hyperlink"/>
              </w:rPr>
              <w:t>9.3 HTTP Security Headers</w:t>
            </w:r>
            <w:r>
              <w:tab/>
            </w:r>
            <w:r>
              <w:fldChar w:fldCharType="begin"/>
            </w:r>
            <w:r>
              <w:instrText xml:space="preserve"> PAGEREF _Toc100041 \h </w:instrText>
            </w:r>
            <w:r>
              <w:fldChar w:fldCharType="separate"/>
            </w:r>
            <w:r>
              <w:t>23</w:t>
            </w:r>
            <w:r>
              <w:fldChar w:fldCharType="end"/>
            </w:r>
          </w:hyperlink>
        </w:p>
        <w:p>
          <w:pPr>
            <w:pStyle w:val="11"/>
            <w:ind w:left="360"/>
            <w:tabs>
              <w:tab w:val="right" w:leader="dot" w:pos="9026"/>
            </w:tabs>
            <w:spacing w:before="120" w:after="60"/>
          </w:pPr>
          <w:hyperlink w:anchor="_Toc100042" w:history="1">
            <w:r>
              <w:rPr>
                <w:rStyle w:val="Hyperlink"/>
              </w:rPr>
              <w:t>9.4 Security Considerations</w:t>
            </w:r>
            <w:r>
              <w:tab/>
            </w:r>
            <w:r>
              <w:fldChar w:fldCharType="begin"/>
            </w:r>
            <w:r>
              <w:instrText xml:space="preserve"> PAGEREF _Toc100042 \h </w:instrText>
            </w:r>
            <w:r>
              <w:fldChar w:fldCharType="separate"/>
            </w:r>
            <w:r>
              <w:t>23</w:t>
            </w:r>
            <w:r>
              <w:fldChar w:fldCharType="end"/>
            </w:r>
          </w:hyperlink>
        </w:p>
        <w:p>
          <w:pPr>
            <w:pStyle w:val="9"/>
            <w:tabs>
              <w:tab w:val="right" w:leader="dot" w:pos="9026"/>
            </w:tabs>
            <w:spacing w:before="120" w:after="60"/>
          </w:pPr>
          <w:hyperlink w:anchor="_Toc100043" w:history="1">
            <w:r>
              <w:rPr>
                <w:rStyle w:val="Hyperlink"/>
              </w:rPr>
              <w:t>10. Environment Variables &amp; API Keys</w:t>
            </w:r>
            <w:r>
              <w:tab/>
            </w:r>
            <w:r>
              <w:fldChar w:fldCharType="begin"/>
            </w:r>
            <w:r>
              <w:instrText xml:space="preserve"> PAGEREF _Toc100043 \h </w:instrText>
            </w:r>
            <w:r>
              <w:fldChar w:fldCharType="separate"/>
            </w:r>
            <w:r>
              <w:t>24</w:t>
            </w:r>
            <w:r>
              <w:fldChar w:fldCharType="end"/>
            </w:r>
          </w:hyperlink>
        </w:p>
        <w:p>
          <w:pPr>
            <w:pStyle w:val="11"/>
            <w:ind w:left="360"/>
            <w:tabs>
              <w:tab w:val="right" w:leader="dot" w:pos="9026"/>
            </w:tabs>
            <w:spacing w:before="120" w:after="60"/>
          </w:pPr>
          <w:hyperlink w:anchor="_Toc100044" w:history="1">
            <w:r>
              <w:rPr>
                <w:rStyle w:val="Hyperlink"/>
              </w:rPr>
              <w:t>10.1 Required Environment Variables</w:t>
            </w:r>
            <w:r>
              <w:tab/>
            </w:r>
            <w:r>
              <w:fldChar w:fldCharType="begin"/>
            </w:r>
            <w:r>
              <w:instrText xml:space="preserve"> PAGEREF _Toc100044 \h </w:instrText>
            </w:r>
            <w:r>
              <w:fldChar w:fldCharType="separate"/>
            </w:r>
            <w:r>
              <w:t>24</w:t>
            </w:r>
            <w:r>
              <w:fldChar w:fldCharType="end"/>
            </w:r>
          </w:hyperlink>
        </w:p>
        <w:p>
          <w:pPr>
            <w:pStyle w:val="11"/>
            <w:ind w:left="360"/>
            <w:tabs>
              <w:tab w:val="right" w:leader="dot" w:pos="9026"/>
            </w:tabs>
            <w:spacing w:before="120" w:after="60"/>
          </w:pPr>
          <w:hyperlink w:anchor="_Toc100045" w:history="1">
            <w:r>
              <w:rPr>
                <w:rStyle w:val="Hyperlink"/>
              </w:rPr>
              <w:t>10.2 AI &amp; Integration Keys</w:t>
            </w:r>
            <w:r>
              <w:tab/>
            </w:r>
            <w:r>
              <w:fldChar w:fldCharType="begin"/>
            </w:r>
            <w:r>
              <w:instrText xml:space="preserve"> PAGEREF _Toc100045 \h </w:instrText>
            </w:r>
            <w:r>
              <w:fldChar w:fldCharType="separate"/>
            </w:r>
            <w:r>
              <w:t>24</w:t>
            </w:r>
            <w:r>
              <w:fldChar w:fldCharType="end"/>
            </w:r>
          </w:hyperlink>
        </w:p>
        <w:p>
          <w:pPr>
            <w:pStyle w:val="11"/>
            <w:ind w:left="360"/>
            <w:tabs>
              <w:tab w:val="right" w:leader="dot" w:pos="9026"/>
            </w:tabs>
            <w:spacing w:before="120" w:after="60"/>
          </w:pPr>
          <w:hyperlink w:anchor="_Toc100046" w:history="1">
            <w:r>
              <w:rPr>
                <w:rStyle w:val="Hyperlink"/>
              </w:rPr>
              <w:t>10.3 Infrastructure Variables</w:t>
            </w:r>
            <w:r>
              <w:tab/>
            </w:r>
            <w:r>
              <w:fldChar w:fldCharType="begin"/>
            </w:r>
            <w:r>
              <w:instrText xml:space="preserve"> PAGEREF _Toc100046 \h </w:instrText>
            </w:r>
            <w:r>
              <w:fldChar w:fldCharType="separate"/>
            </w:r>
            <w:r>
              <w:t>25</w:t>
            </w:r>
            <w:r>
              <w:fldChar w:fldCharType="end"/>
            </w:r>
          </w:hyperlink>
        </w:p>
        <w:p>
          <w:pPr>
            <w:pStyle w:val="11"/>
            <w:ind w:left="360"/>
            <w:tabs>
              <w:tab w:val="right" w:leader="dot" w:pos="9026"/>
            </w:tabs>
            <w:spacing w:before="120" w:after="60"/>
          </w:pPr>
          <w:hyperlink w:anchor="_Toc100047" w:history="1">
            <w:r>
              <w:rPr>
                <w:rStyle w:val="Hyperlink"/>
              </w:rPr>
              <w:t>10.4 Supabase Configuration</w:t>
            </w:r>
            <w:r>
              <w:tab/>
            </w:r>
            <w:r>
              <w:fldChar w:fldCharType="begin"/>
            </w:r>
            <w:r>
              <w:instrText xml:space="preserve"> PAGEREF _Toc100047 \h </w:instrText>
            </w:r>
            <w:r>
              <w:fldChar w:fldCharType="separate"/>
            </w:r>
            <w:r>
              <w:t>25</w:t>
            </w:r>
            <w:r>
              <w:fldChar w:fldCharType="end"/>
            </w:r>
          </w:hyperlink>
        </w:p>
        <w:p>
          <w:pPr>
            <w:pStyle w:val="9"/>
            <w:tabs>
              <w:tab w:val="right" w:leader="dot" w:pos="9026"/>
            </w:tabs>
            <w:spacing w:before="120" w:after="60"/>
          </w:pPr>
          <w:hyperlink w:anchor="_Toc100048" w:history="1">
            <w:r>
              <w:rPr>
                <w:rStyle w:val="Hyperlink"/>
              </w:rPr>
              <w:t>11. Component Architecture</w:t>
            </w:r>
            <w:r>
              <w:tab/>
            </w:r>
            <w:r>
              <w:fldChar w:fldCharType="begin"/>
            </w:r>
            <w:r>
              <w:instrText xml:space="preserve"> PAGEREF _Toc100048 \h </w:instrText>
            </w:r>
            <w:r>
              <w:fldChar w:fldCharType="separate"/>
            </w:r>
            <w:r>
              <w:t>25</w:t>
            </w:r>
            <w:r>
              <w:fldChar w:fldCharType="end"/>
            </w:r>
          </w:hyperlink>
        </w:p>
        <w:p>
          <w:pPr>
            <w:pStyle w:val="11"/>
            <w:ind w:left="360"/>
            <w:tabs>
              <w:tab w:val="right" w:leader="dot" w:pos="9026"/>
            </w:tabs>
            <w:spacing w:before="120" w:after="60"/>
          </w:pPr>
          <w:hyperlink w:anchor="_Toc100049" w:history="1">
            <w:r>
              <w:rPr>
                <w:rStyle w:val="Hyperlink"/>
              </w:rPr>
              <w:t>11.1 Layout Shell</w:t>
            </w:r>
            <w:r>
              <w:tab/>
            </w:r>
            <w:r>
              <w:fldChar w:fldCharType="begin"/>
            </w:r>
            <w:r>
              <w:instrText xml:space="preserve"> PAGEREF _Toc100049 \h </w:instrText>
            </w:r>
            <w:r>
              <w:fldChar w:fldCharType="separate"/>
            </w:r>
            <w:r>
              <w:t>25</w:t>
            </w:r>
            <w:r>
              <w:fldChar w:fldCharType="end"/>
            </w:r>
          </w:hyperlink>
        </w:p>
        <w:p>
          <w:pPr>
            <w:pStyle w:val="11"/>
            <w:ind w:left="360"/>
            <w:tabs>
              <w:tab w:val="right" w:leader="dot" w:pos="9026"/>
            </w:tabs>
            <w:spacing w:before="120" w:after="60"/>
          </w:pPr>
          <w:hyperlink w:anchor="_Toc100050" w:history="1">
            <w:r>
              <w:rPr>
                <w:rStyle w:val="Hyperlink"/>
              </w:rPr>
              <w:t>11.2 Module Components</w:t>
            </w:r>
            <w:r>
              <w:tab/>
            </w:r>
            <w:r>
              <w:fldChar w:fldCharType="begin"/>
            </w:r>
            <w:r>
              <w:instrText xml:space="preserve"> PAGEREF _Toc100050 \h </w:instrText>
            </w:r>
            <w:r>
              <w:fldChar w:fldCharType="separate"/>
            </w:r>
            <w:r>
              <w:t>26</w:t>
            </w:r>
            <w:r>
              <w:fldChar w:fldCharType="end"/>
            </w:r>
          </w:hyperlink>
        </w:p>
        <w:p>
          <w:pPr>
            <w:pStyle w:val="11"/>
            <w:ind w:left="360"/>
            <w:tabs>
              <w:tab w:val="right" w:leader="dot" w:pos="9026"/>
            </w:tabs>
            <w:spacing w:before="120" w:after="60"/>
          </w:pPr>
          <w:hyperlink w:anchor="_Toc100051" w:history="1">
            <w:r>
              <w:rPr>
                <w:rStyle w:val="Hyperlink"/>
              </w:rPr>
              <w:t>11.3 Custom Hooks (20+)</w:t>
            </w:r>
            <w:r>
              <w:tab/>
            </w:r>
            <w:r>
              <w:fldChar w:fldCharType="begin"/>
            </w:r>
            <w:r>
              <w:instrText xml:space="preserve"> PAGEREF _Toc100051 \h </w:instrText>
            </w:r>
            <w:r>
              <w:fldChar w:fldCharType="separate"/>
            </w:r>
            <w:r>
              <w:t>26</w:t>
            </w:r>
            <w:r>
              <w:fldChar w:fldCharType="end"/>
            </w:r>
          </w:hyperlink>
        </w:p>
        <w:p>
          <w:pPr>
            <w:pStyle w:val="9"/>
            <w:tabs>
              <w:tab w:val="right" w:leader="dot" w:pos="9026"/>
            </w:tabs>
            <w:spacing w:before="120" w:after="60"/>
          </w:pPr>
          <w:hyperlink w:anchor="_Toc100052" w:history="1">
            <w:r>
              <w:rPr>
                <w:rStyle w:val="Hyperlink"/>
              </w:rPr>
              <w:t>12. Data Flow &amp; Caching Strategy</w:t>
            </w:r>
            <w:r>
              <w:tab/>
            </w:r>
            <w:r>
              <w:fldChar w:fldCharType="begin"/>
            </w:r>
            <w:r>
              <w:instrText xml:space="preserve"> PAGEREF _Toc100052 \h </w:instrText>
            </w:r>
            <w:r>
              <w:fldChar w:fldCharType="separate"/>
            </w:r>
            <w:r>
              <w:t>26</w:t>
            </w:r>
            <w:r>
              <w:fldChar w:fldCharType="end"/>
            </w:r>
          </w:hyperlink>
        </w:p>
        <w:p>
          <w:pPr>
            <w:pStyle w:val="11"/>
            <w:ind w:left="360"/>
            <w:tabs>
              <w:tab w:val="right" w:leader="dot" w:pos="9026"/>
            </w:tabs>
            <w:spacing w:before="120" w:after="60"/>
          </w:pPr>
          <w:hyperlink w:anchor="_Toc100053" w:history="1">
            <w:r>
              <w:rPr>
                <w:rStyle w:val="Hyperlink"/>
              </w:rPr>
              <w:t>12.1 Three-Tier Hybrid Cache</w:t>
            </w:r>
            <w:r>
              <w:tab/>
            </w:r>
            <w:r>
              <w:fldChar w:fldCharType="begin"/>
            </w:r>
            <w:r>
              <w:instrText xml:space="preserve"> PAGEREF _Toc100053 \h </w:instrText>
            </w:r>
            <w:r>
              <w:fldChar w:fldCharType="separate"/>
            </w:r>
            <w:r>
              <w:t>26</w:t>
            </w:r>
            <w:r>
              <w:fldChar w:fldCharType="end"/>
            </w:r>
          </w:hyperlink>
        </w:p>
        <w:p>
          <w:pPr>
            <w:pStyle w:val="11"/>
            <w:ind w:left="360"/>
            <w:tabs>
              <w:tab w:val="right" w:leader="dot" w:pos="9026"/>
            </w:tabs>
            <w:spacing w:before="120" w:after="60"/>
          </w:pPr>
          <w:hyperlink w:anchor="_Toc100054" w:history="1">
            <w:r>
              <w:rPr>
                <w:rStyle w:val="Hyperlink"/>
              </w:rPr>
              <w:t>12.2 Data Flow Examples</w:t>
            </w:r>
            <w:r>
              <w:tab/>
            </w:r>
            <w:r>
              <w:fldChar w:fldCharType="begin"/>
            </w:r>
            <w:r>
              <w:instrText xml:space="preserve"> PAGEREF _Toc100054 \h </w:instrText>
            </w:r>
            <w:r>
              <w:fldChar w:fldCharType="separate"/>
            </w:r>
            <w:r>
              <w:t>27</w:t>
            </w:r>
            <w:r>
              <w:fldChar w:fldCharType="end"/>
            </w:r>
          </w:hyperlink>
        </w:p>
        <w:p>
          <w:pPr>
            <w:pStyle w:val="12"/>
            <w:ind w:left="720"/>
            <w:tabs>
              <w:tab w:val="right" w:leader="dot" w:pos="9026"/>
            </w:tabs>
            <w:spacing w:before="120" w:after="60"/>
          </w:pPr>
          <w:hyperlink w:anchor="_Toc100055" w:history="1">
            <w:r>
              <w:rPr>
                <w:rStyle w:val="Hyperlink"/>
              </w:rPr>
              <w:t>Movie Loading Flow</w:t>
            </w:r>
            <w:r>
              <w:tab/>
            </w:r>
            <w:r>
              <w:fldChar w:fldCharType="begin"/>
            </w:r>
            <w:r>
              <w:instrText xml:space="preserve"> PAGEREF _Toc100055 \h </w:instrText>
            </w:r>
            <w:r>
              <w:fldChar w:fldCharType="separate"/>
            </w:r>
            <w:r>
              <w:t>27</w:t>
            </w:r>
            <w:r>
              <w:fldChar w:fldCharType="end"/>
            </w:r>
          </w:hyperlink>
        </w:p>
        <w:p>
          <w:pPr>
            <w:pStyle w:val="12"/>
            <w:ind w:left="720"/>
            <w:tabs>
              <w:tab w:val="right" w:leader="dot" w:pos="9026"/>
            </w:tabs>
            <w:spacing w:before="120" w:after="60"/>
          </w:pPr>
          <w:hyperlink w:anchor="_Toc100056" w:history="1">
            <w:r>
              <w:rPr>
                <w:rStyle w:val="Hyperlink"/>
              </w:rPr>
              <w:t>Game Score Flow</w:t>
            </w:r>
            <w:r>
              <w:tab/>
            </w:r>
            <w:r>
              <w:fldChar w:fldCharType="begin"/>
            </w:r>
            <w:r>
              <w:instrText xml:space="preserve"> PAGEREF _Toc100056 \h </w:instrText>
            </w:r>
            <w:r>
              <w:fldChar w:fldCharType="separate"/>
            </w:r>
            <w:r>
              <w:t>28</w:t>
            </w:r>
            <w:r>
              <w:fldChar w:fldCharType="end"/>
            </w:r>
          </w:hyperlink>
        </w:p>
        <w:p>
          <w:pPr>
            <w:pStyle w:val="12"/>
            <w:ind w:left="720"/>
            <w:tabs>
              <w:tab w:val="right" w:leader="dot" w:pos="9026"/>
            </w:tabs>
            <w:spacing w:before="120" w:after="60"/>
          </w:pPr>
          <w:hyperlink w:anchor="_Toc100057" w:history="1">
            <w:r>
              <w:rPr>
                <w:rStyle w:val="Hyperlink"/>
              </w:rPr>
              <w:t>AI Search Flow</w:t>
            </w:r>
            <w:r>
              <w:tab/>
            </w:r>
            <w:r>
              <w:fldChar w:fldCharType="begin"/>
            </w:r>
            <w:r>
              <w:instrText xml:space="preserve"> PAGEREF _Toc100057 \h </w:instrText>
            </w:r>
            <w:r>
              <w:fldChar w:fldCharType="separate"/>
            </w:r>
            <w:r>
              <w:t>29</w:t>
            </w:r>
            <w:r>
              <w:fldChar w:fldCharType="end"/>
            </w:r>
          </w:hyperlink>
        </w:p>
        <w:p>
          <w:pPr>
            <w:pStyle w:val="9"/>
            <w:tabs>
              <w:tab w:val="right" w:leader="dot" w:pos="9026"/>
            </w:tabs>
            <w:spacing w:before="120" w:after="60"/>
          </w:pPr>
          <w:hyperlink w:anchor="_Toc100058" w:history="1">
            <w:r>
              <w:rPr>
                <w:rStyle w:val="Hyperlink"/>
              </w:rPr>
              <w:t>13. Download System (Detailed)</w:t>
            </w:r>
            <w:r>
              <w:tab/>
            </w:r>
            <w:r>
              <w:fldChar w:fldCharType="begin"/>
            </w:r>
            <w:r>
              <w:instrText xml:space="preserve"> PAGEREF _Toc100058 \h </w:instrText>
            </w:r>
            <w:r>
              <w:fldChar w:fldCharType="separate"/>
            </w:r>
            <w:r>
              <w:t>30</w:t>
            </w:r>
            <w:r>
              <w:fldChar w:fldCharType="end"/>
            </w:r>
          </w:hyperlink>
        </w:p>
        <w:p>
          <w:pPr>
            <w:pStyle w:val="11"/>
            <w:ind w:left="360"/>
            <w:tabs>
              <w:tab w:val="right" w:leader="dot" w:pos="9026"/>
            </w:tabs>
            <w:spacing w:before="120" w:after="60"/>
          </w:pPr>
          <w:hyperlink w:anchor="_Toc100059" w:history="1">
            <w:r>
              <w:rPr>
                <w:rStyle w:val="Hyperlink"/>
              </w:rPr>
              <w:t>13.1 Platform Detection</w:t>
            </w:r>
            <w:r>
              <w:tab/>
            </w:r>
            <w:r>
              <w:fldChar w:fldCharType="begin"/>
            </w:r>
            <w:r>
              <w:instrText xml:space="preserve"> PAGEREF _Toc100059 \h </w:instrText>
            </w:r>
            <w:r>
              <w:fldChar w:fldCharType="separate"/>
            </w:r>
            <w:r>
              <w:t>30</w:t>
            </w:r>
            <w:r>
              <w:fldChar w:fldCharType="end"/>
            </w:r>
          </w:hyperlink>
        </w:p>
        <w:p>
          <w:pPr>
            <w:pStyle w:val="11"/>
            <w:ind w:left="360"/>
            <w:tabs>
              <w:tab w:val="right" w:leader="dot" w:pos="9026"/>
            </w:tabs>
            <w:spacing w:before="120" w:after="60"/>
          </w:pPr>
          <w:hyperlink w:anchor="_Toc100060" w:history="1">
            <w:r>
              <w:rPr>
                <w:rStyle w:val="Hyperlink"/>
              </w:rPr>
              <w:t>13.2 Download Gateway Rotation</w:t>
            </w:r>
            <w:r>
              <w:tab/>
            </w:r>
            <w:r>
              <w:fldChar w:fldCharType="begin"/>
            </w:r>
            <w:r>
              <w:instrText xml:space="preserve"> PAGEREF _Toc100060 \h </w:instrText>
            </w:r>
            <w:r>
              <w:fldChar w:fldCharType="separate"/>
            </w:r>
            <w:r>
              <w:t>30</w:t>
            </w:r>
            <w:r>
              <w:fldChar w:fldCharType="end"/>
            </w:r>
          </w:hyperlink>
        </w:p>
        <w:p>
          <w:pPr>
            <w:pStyle w:val="11"/>
            <w:ind w:left="360"/>
            <w:tabs>
              <w:tab w:val="right" w:leader="dot" w:pos="9026"/>
            </w:tabs>
            <w:spacing w:before="120" w:after="60"/>
          </w:pPr>
          <w:hyperlink w:anchor="_Toc100061" w:history="1">
            <w:r>
              <w:rPr>
                <w:rStyle w:val="Hyperlink"/>
              </w:rPr>
              <w:t>13.3 Audio Extraction</w:t>
            </w:r>
            <w:r>
              <w:tab/>
            </w:r>
            <w:r>
              <w:fldChar w:fldCharType="begin"/>
            </w:r>
            <w:r>
              <w:instrText xml:space="preserve"> PAGEREF _Toc100061 \h </w:instrText>
            </w:r>
            <w:r>
              <w:fldChar w:fldCharType="separate"/>
            </w:r>
            <w:r>
              <w:t>31</w:t>
            </w:r>
            <w:r>
              <w:fldChar w:fldCharType="end"/>
            </w:r>
          </w:hyperlink>
        </w:p>
        <w:p>
          <w:pPr>
            <w:pStyle w:val="9"/>
            <w:tabs>
              <w:tab w:val="right" w:leader="dot" w:pos="9026"/>
            </w:tabs>
            <w:spacing w:before="120" w:after="60"/>
          </w:pPr>
          <w:hyperlink w:anchor="_Toc100062" w:history="1">
            <w:r>
              <w:rPr>
                <w:rStyle w:val="Hyperlink"/>
              </w:rPr>
              <w:t>14. Push Notifications</w:t>
            </w:r>
            <w:r>
              <w:tab/>
            </w:r>
            <w:r>
              <w:fldChar w:fldCharType="begin"/>
            </w:r>
            <w:r>
              <w:instrText xml:space="preserve"> PAGEREF _Toc100062 \h </w:instrText>
            </w:r>
            <w:r>
              <w:fldChar w:fldCharType="separate"/>
            </w:r>
            <w:r>
              <w:t>32</w:t>
            </w:r>
            <w:r>
              <w:fldChar w:fldCharType="end"/>
            </w:r>
          </w:hyperlink>
        </w:p>
        <w:p>
          <w:pPr>
            <w:pStyle w:val="11"/>
            <w:ind w:left="360"/>
            <w:tabs>
              <w:tab w:val="right" w:leader="dot" w:pos="9026"/>
            </w:tabs>
            <w:spacing w:before="120" w:after="60"/>
          </w:pPr>
          <w:hyperlink w:anchor="_Toc100063" w:history="1">
            <w:r>
              <w:rPr>
                <w:rStyle w:val="Hyperlink"/>
              </w:rPr>
              <w:t>14.1 Architecture</w:t>
            </w:r>
            <w:r>
              <w:tab/>
            </w:r>
            <w:r>
              <w:fldChar w:fldCharType="begin"/>
            </w:r>
            <w:r>
              <w:instrText xml:space="preserve"> PAGEREF _Toc100063 \h </w:instrText>
            </w:r>
            <w:r>
              <w:fldChar w:fldCharType="separate"/>
            </w:r>
            <w:r>
              <w:t>32</w:t>
            </w:r>
            <w:r>
              <w:fldChar w:fldCharType="end"/>
            </w:r>
          </w:hyperlink>
        </w:p>
        <w:p>
          <w:pPr>
            <w:pStyle w:val="11"/>
            <w:ind w:left="360"/>
            <w:tabs>
              <w:tab w:val="right" w:leader="dot" w:pos="9026"/>
            </w:tabs>
            <w:spacing w:before="120" w:after="60"/>
          </w:pPr>
          <w:hyperlink w:anchor="_Toc100064" w:history="1">
            <w:r>
              <w:rPr>
                <w:rStyle w:val="Hyperlink"/>
              </w:rPr>
              <w:t>14.2 Notification Preferences</w:t>
            </w:r>
            <w:r>
              <w:tab/>
            </w:r>
            <w:r>
              <w:fldChar w:fldCharType="begin"/>
            </w:r>
            <w:r>
              <w:instrText xml:space="preserve"> PAGEREF _Toc100064 \h </w:instrText>
            </w:r>
            <w:r>
              <w:fldChar w:fldCharType="separate"/>
            </w:r>
            <w:r>
              <w:t>33</w:t>
            </w:r>
            <w:r>
              <w:fldChar w:fldCharType="end"/>
            </w:r>
          </w:hyperlink>
        </w:p>
        <w:p>
          <w:pPr>
            <w:pStyle w:val="9"/>
            <w:tabs>
              <w:tab w:val="right" w:leader="dot" w:pos="9026"/>
            </w:tabs>
            <w:spacing w:before="120" w:after="60"/>
          </w:pPr>
          <w:hyperlink w:anchor="_Toc100065" w:history="1">
            <w:r>
              <w:rPr>
                <w:rStyle w:val="Hyperlink"/>
              </w:rPr>
              <w:t>15. PWA &amp; Native App</w:t>
            </w:r>
            <w:r>
              <w:tab/>
            </w:r>
            <w:r>
              <w:fldChar w:fldCharType="begin"/>
            </w:r>
            <w:r>
              <w:instrText xml:space="preserve"> PAGEREF _Toc100065 \h </w:instrText>
            </w:r>
            <w:r>
              <w:fldChar w:fldCharType="separate"/>
            </w:r>
            <w:r>
              <w:t>33</w:t>
            </w:r>
            <w:r>
              <w:fldChar w:fldCharType="end"/>
            </w:r>
          </w:hyperlink>
        </w:p>
        <w:p>
          <w:pPr>
            <w:pStyle w:val="11"/>
            <w:ind w:left="360"/>
            <w:tabs>
              <w:tab w:val="right" w:leader="dot" w:pos="9026"/>
            </w:tabs>
            <w:spacing w:before="120" w:after="60"/>
          </w:pPr>
          <w:hyperlink w:anchor="_Toc100066" w:history="1">
            <w:r>
              <w:rPr>
                <w:rStyle w:val="Hyperlink"/>
              </w:rPr>
              <w:t>15.1 Progressive Web App</w:t>
            </w:r>
            <w:r>
              <w:tab/>
            </w:r>
            <w:r>
              <w:fldChar w:fldCharType="begin"/>
            </w:r>
            <w:r>
              <w:instrText xml:space="preserve"> PAGEREF _Toc100066 \h </w:instrText>
            </w:r>
            <w:r>
              <w:fldChar w:fldCharType="separate"/>
            </w:r>
            <w:r>
              <w:t>33</w:t>
            </w:r>
            <w:r>
              <w:fldChar w:fldCharType="end"/>
            </w:r>
          </w:hyperlink>
        </w:p>
        <w:p>
          <w:pPr>
            <w:pStyle w:val="11"/>
            <w:ind w:left="360"/>
            <w:tabs>
              <w:tab w:val="right" w:leader="dot" w:pos="9026"/>
            </w:tabs>
            <w:spacing w:before="120" w:after="60"/>
          </w:pPr>
          <w:hyperlink w:anchor="_Toc100067" w:history="1">
            <w:r>
              <w:rPr>
                <w:rStyle w:val="Hyperlink"/>
              </w:rPr>
              <w:t>15.2 Capacitor Android Build</w:t>
            </w:r>
            <w:r>
              <w:tab/>
            </w:r>
            <w:r>
              <w:fldChar w:fldCharType="begin"/>
            </w:r>
            <w:r>
              <w:instrText xml:space="preserve"> PAGEREF _Toc100067 \h </w:instrText>
            </w:r>
            <w:r>
              <w:fldChar w:fldCharType="separate"/>
            </w:r>
            <w:r>
              <w:t>34</w:t>
            </w:r>
            <w:r>
              <w:fldChar w:fldCharType="end"/>
            </w:r>
          </w:hyperlink>
        </w:p>
        <w:p>
          <w:pPr>
            <w:pStyle w:val="9"/>
            <w:tabs>
              <w:tab w:val="right" w:leader="dot" w:pos="9026"/>
            </w:tabs>
            <w:spacing w:before="120" w:after="60"/>
          </w:pPr>
          <w:hyperlink w:anchor="_Toc100068" w:history="1">
            <w:r>
              <w:rPr>
                <w:rStyle w:val="Hyperlink"/>
              </w:rPr>
              <w:t>16. Design Patterns &amp; Performance Optimization</w:t>
            </w:r>
            <w:r>
              <w:tab/>
            </w:r>
            <w:r>
              <w:fldChar w:fldCharType="begin"/>
            </w:r>
            <w:r>
              <w:instrText xml:space="preserve"> PAGEREF _Toc100068 \h </w:instrText>
            </w:r>
            <w:r>
              <w:fldChar w:fldCharType="separate"/>
            </w:r>
            <w:r>
              <w:t>34</w:t>
            </w:r>
            <w:r>
              <w:fldChar w:fldCharType="end"/>
            </w:r>
          </w:hyperlink>
        </w:p>
        <w:p>
          <w:pPr>
            <w:pStyle w:val="11"/>
            <w:ind w:left="360"/>
            <w:tabs>
              <w:tab w:val="right" w:leader="dot" w:pos="9026"/>
            </w:tabs>
            <w:spacing w:before="120" w:after="60"/>
          </w:pPr>
          <w:hyperlink w:anchor="_Toc100069" w:history="1">
            <w:r>
              <w:rPr>
                <w:rStyle w:val="Hyperlink"/>
              </w:rPr>
              <w:t>16.1 Key Design Patterns</w:t>
            </w:r>
            <w:r>
              <w:tab/>
            </w:r>
            <w:r>
              <w:fldChar w:fldCharType="begin"/>
            </w:r>
            <w:r>
              <w:instrText xml:space="preserve"> PAGEREF _Toc100069 \h </w:instrText>
            </w:r>
            <w:r>
              <w:fldChar w:fldCharType="separate"/>
            </w:r>
            <w:r>
              <w:t>35</w:t>
            </w:r>
            <w:r>
              <w:fldChar w:fldCharType="end"/>
            </w:r>
          </w:hyperlink>
        </w:p>
        <w:p>
          <w:pPr>
            <w:pStyle w:val="11"/>
            <w:ind w:left="360"/>
            <w:tabs>
              <w:tab w:val="right" w:leader="dot" w:pos="9026"/>
            </w:tabs>
            <w:spacing w:before="120" w:after="60"/>
          </w:pPr>
          <w:hyperlink w:anchor="_Toc100070" w:history="1">
            <w:r>
              <w:rPr>
                <w:rStyle w:val="Hyperlink"/>
              </w:rPr>
              <w:t>16.2 Performance Optimizations for 2GB RAM</w:t>
            </w:r>
            <w:r>
              <w:tab/>
            </w:r>
            <w:r>
              <w:fldChar w:fldCharType="begin"/>
            </w:r>
            <w:r>
              <w:instrText xml:space="preserve"> PAGEREF _Toc100070 \h </w:instrText>
            </w:r>
            <w:r>
              <w:fldChar w:fldCharType="separate"/>
            </w:r>
            <w:r>
              <w:t>35</w:t>
            </w:r>
            <w:r>
              <w:fldChar w:fldCharType="end"/>
            </w:r>
          </w:hyperlink>
        </w:p>
        <w:p>
          <w:pPr>
            <w:pStyle w:val="9"/>
            <w:tabs>
              <w:tab w:val="right" w:leader="dot" w:pos="9026"/>
            </w:tabs>
            <w:spacing w:before="120" w:after="60"/>
          </w:pPr>
          <w:hyperlink w:anchor="_Toc100071" w:history="1">
            <w:r>
              <w:rPr>
                <w:rStyle w:val="Hyperlink"/>
              </w:rPr>
              <w:t>17. Deployment &amp; Infrastructure</w:t>
            </w:r>
            <w:r>
              <w:tab/>
            </w:r>
            <w:r>
              <w:fldChar w:fldCharType="begin"/>
            </w:r>
            <w:r>
              <w:instrText xml:space="preserve"> PAGEREF _Toc100071 \h </w:instrText>
            </w:r>
            <w:r>
              <w:fldChar w:fldCharType="separate"/>
            </w:r>
            <w:r>
              <w:t>36</w:t>
            </w:r>
            <w:r>
              <w:fldChar w:fldCharType="end"/>
            </w:r>
          </w:hyperlink>
        </w:p>
        <w:p>
          <w:pPr>
            <w:pStyle w:val="11"/>
            <w:ind w:left="360"/>
            <w:tabs>
              <w:tab w:val="right" w:leader="dot" w:pos="9026"/>
            </w:tabs>
            <w:spacing w:before="120" w:after="60"/>
          </w:pPr>
          <w:hyperlink w:anchor="_Toc100072" w:history="1">
            <w:r>
              <w:rPr>
                <w:rStyle w:val="Hyperlink"/>
              </w:rPr>
              <w:t>17.1 Production Deployment</w:t>
            </w:r>
            <w:r>
              <w:tab/>
            </w:r>
            <w:r>
              <w:fldChar w:fldCharType="begin"/>
            </w:r>
            <w:r>
              <w:instrText xml:space="preserve"> PAGEREF _Toc100072 \h </w:instrText>
            </w:r>
            <w:r>
              <w:fldChar w:fldCharType="separate"/>
            </w:r>
            <w:r>
              <w:t>36</w:t>
            </w:r>
            <w:r>
              <w:fldChar w:fldCharType="end"/>
            </w:r>
          </w:hyperlink>
        </w:p>
        <w:p>
          <w:pPr>
            <w:pStyle w:val="11"/>
            <w:ind w:left="360"/>
            <w:tabs>
              <w:tab w:val="right" w:leader="dot" w:pos="9026"/>
            </w:tabs>
            <w:spacing w:before="120" w:after="60"/>
          </w:pPr>
          <w:hyperlink w:anchor="_Toc100073" w:history="1">
            <w:r>
              <w:rPr>
                <w:rStyle w:val="Hyperlink"/>
              </w:rPr>
              <w:t>17.2 Setup Sequence</w:t>
            </w:r>
            <w:r>
              <w:tab/>
            </w:r>
            <w:r>
              <w:fldChar w:fldCharType="begin"/>
            </w:r>
            <w:r>
              <w:instrText xml:space="preserve"> PAGEREF _Toc100073 \h </w:instrText>
            </w:r>
            <w:r>
              <w:fldChar w:fldCharType="separate"/>
            </w:r>
            <w:r>
              <w:t>37</w:t>
            </w:r>
            <w:r>
              <w:fldChar w:fldCharType="end"/>
            </w:r>
          </w:hyperlink>
        </w:p>
        <w:p>
          <w:pPr>
            <w:pStyle w:val="11"/>
            <w:ind w:left="360"/>
            <w:tabs>
              <w:tab w:val="right" w:leader="dot" w:pos="9026"/>
            </w:tabs>
            <w:spacing w:before="120" w:after="60"/>
          </w:pPr>
          <w:hyperlink w:anchor="_Toc100074" w:history="1">
            <w:r>
              <w:rPr>
                <w:rStyle w:val="Hyperlink"/>
              </w:rPr>
              <w:t>17.3 CRON Jobs</w:t>
            </w:r>
            <w:r>
              <w:tab/>
            </w:r>
            <w:r>
              <w:fldChar w:fldCharType="begin"/>
            </w:r>
            <w:r>
              <w:instrText xml:space="preserve"> PAGEREF _Toc100074 \h </w:instrText>
            </w:r>
            <w:r>
              <w:fldChar w:fldCharType="separate"/>
            </w:r>
            <w:r>
              <w:t>39</w:t>
            </w:r>
            <w:r>
              <w:fldChar w:fldCharType="end"/>
            </w:r>
          </w:hyperlink>
        </w:p>
        <w:p>
          <w:pPr>
            <w:pStyle w:val="9"/>
            <w:tabs>
              <w:tab w:val="right" w:leader="dot" w:pos="9026"/>
            </w:tabs>
            <w:spacing w:before="120" w:after="60"/>
          </w:pPr>
          <w:hyperlink w:anchor="_Toc100075" w:history="1">
            <w:r>
              <w:rPr>
                <w:rStyle w:val="Hyperlink"/>
              </w:rPr>
              <w:t>18. App Settings &amp; Configuration</w:t>
            </w:r>
            <w:r>
              <w:tab/>
            </w:r>
            <w:r>
              <w:fldChar w:fldCharType="begin"/>
            </w:r>
            <w:r>
              <w:instrText xml:space="preserve"> PAGEREF _Toc100075 \h </w:instrText>
            </w:r>
            <w:r>
              <w:fldChar w:fldCharType="separate"/>
            </w:r>
            <w:r>
              <w:t>39</w:t>
            </w:r>
            <w:r>
              <w:fldChar w:fldCharType="end"/>
            </w:r>
          </w:hyperlink>
        </w:p>
        <w:p>
          <w:pPr>
            <w:pStyle w:val="11"/>
            <w:ind w:left="360"/>
            <w:tabs>
              <w:tab w:val="right" w:leader="dot" w:pos="9026"/>
            </w:tabs>
            <w:spacing w:before="120" w:after="60"/>
          </w:pPr>
          <w:hyperlink w:anchor="_Toc100076" w:history="1">
            <w:r>
              <w:rPr>
                <w:rStyle w:val="Hyperlink"/>
              </w:rPr>
              <w:t>18.1 User Settings (settings.ts)</w:t>
            </w:r>
            <w:r>
              <w:tab/>
            </w:r>
            <w:r>
              <w:fldChar w:fldCharType="begin"/>
            </w:r>
            <w:r>
              <w:instrText xml:space="preserve"> PAGEREF _Toc100076 \h </w:instrText>
            </w:r>
            <w:r>
              <w:fldChar w:fldCharType="separate"/>
            </w:r>
            <w:r>
              <w:t>39</w:t>
            </w:r>
            <w:r>
              <w:fldChar w:fldCharType="end"/>
            </w:r>
          </w:hyperlink>
        </w:p>
        <w:p>
          <w:pPr>
            <w:pStyle w:val="11"/>
            <w:ind w:left="360"/>
            <w:tabs>
              <w:tab w:val="right" w:leader="dot" w:pos="9026"/>
            </w:tabs>
            <w:spacing w:before="120" w:after="60"/>
          </w:pPr>
          <w:hyperlink w:anchor="_Toc100077" w:history="1">
            <w:r>
              <w:rPr>
                <w:rStyle w:val="Hyperlink"/>
              </w:rPr>
              <w:t>18.2 Admin Settings (app_settings table)</w:t>
            </w:r>
            <w:r>
              <w:tab/>
            </w:r>
            <w:r>
              <w:fldChar w:fldCharType="begin"/>
            </w:r>
            <w:r>
              <w:instrText xml:space="preserve"> PAGEREF _Toc100077 \h </w:instrText>
            </w:r>
            <w:r>
              <w:fldChar w:fldCharType="separate"/>
            </w:r>
            <w:r>
              <w:t>40</w:t>
            </w:r>
            <w:r>
              <w:fldChar w:fldCharType="end"/>
            </w:r>
          </w:hyperlink>
        </w:p>
        <w:p>
          <w:pPr>
            <w:pStyle w:val="11"/>
            <w:ind w:left="360"/>
            <w:tabs>
              <w:tab w:val="right" w:leader="dot" w:pos="9026"/>
            </w:tabs>
            <w:spacing w:before="120" w:after="60"/>
          </w:pPr>
          <w:hyperlink w:anchor="_Toc100078" w:history="1">
            <w:r>
              <w:rPr>
                <w:rStyle w:val="Hyperlink"/>
              </w:rPr>
              <w:t>18.3 Feature Flags (app_features table)</w:t>
            </w:r>
            <w:r>
              <w:tab/>
            </w:r>
            <w:r>
              <w:fldChar w:fldCharType="begin"/>
            </w:r>
            <w:r>
              <w:instrText xml:space="preserve"> PAGEREF _Toc100078 \h </w:instrText>
            </w:r>
            <w:r>
              <w:fldChar w:fldCharType="separate"/>
            </w:r>
            <w:r>
              <w:t>40</w:t>
            </w:r>
            <w:r>
              <w:fldChar w:fldCharType="end"/>
            </w:r>
          </w:hyperlink>
        </w:p>
        <w:p>
          <w:r>
            <w:fldChar w:fldCharType="end"/>
          </w:r>
        </w:p>
      </w:sdtContent>
    </w:sdt>
    <w:p>
      <w:pPr>
        <w:spacing w:after="100" w:before="200"/>
      </w:pPr>
      <w:r>
        <w:rPr>
          <w:rFonts w:ascii="Calibri" w:eastAsia="Microsoft YaHei"/>
          <w:i/>
          <w:iCs/>
          <w:color w:val="888888"/>
          <w:sz w:val="18"/>
          <w:szCs w:val="18"/>
        </w:rPr>
        <w:t xml:space="preserve">Note: Right-click the Table of Contents and select “Update Field” to refresh page numbers after opening in Word.</w:t>
      </w:r>
    </w:p>
    <w:p>
      <w:r>
        <w:br w:type="page"/>
      </w:r>
    </w:p>
    <w:p>
      <w:pPr>
        <w:sectPr>
          <w:headerReference w:type="default" r:id="rId7"/>
          <w:footerReference w:type="default" r:id="rId8"/>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Calibri" w:eastAsia="SimHei"/>
          <w:b/>
          <w:bCs/>
          <w:color w:val="0B1220"/>
          <w:sz w:val="32"/>
          <w:szCs w:val="32"/>
        </w:rPr>
        <w:t xml:space="preserve">1. App Identity &amp; Overview</w:t>
      </w:r>
      <w:bookmarkEnd w:id="100000"/>
    </w:p>
    <w:p>
      <w:pPr>
        <w:pStyle w:val="Heading2"/>
        <w:spacing w:after="120" w:before="280" w:line="312"/>
      </w:pPr>
      <w:bookmarkStart w:id="100001" w:name="_Toc100001"/>
      <w:r>
        <w:rPr>
          <w:rFonts w:ascii="Calibri" w:eastAsia="SimHei"/>
          <w:b/>
          <w:bCs/>
          <w:color w:val="0B1220"/>
          <w:sz w:val="28"/>
          <w:szCs w:val="28"/>
        </w:rPr>
        <w:t xml:space="preserve">1.1 Basic Information</w:t>
      </w:r>
      <w:bookmarkEnd w:id="100001"/>
    </w:p>
    <w:tbl>
      <w:tblPr>
        <w:tblW w:type="pct" w:w="100%"/>
        <w:tblBorders>
          <w:top w:val="single" w:color="7C5CFF" w:sz="2"/>
          <w:left w:val="none"/>
          <w:bottom w:val="single" w:color="7C5CFF" w:sz="2"/>
          <w:right w:val="none"/>
          <w:insideH w:val="single" w:color="D0D0D0" w:sz="1"/>
          <w:insideV w:val="none"/>
        </w:tblBorders>
      </w:tblPr>
      <w:tblGrid>
        <w:gridCol w:w="100"/>
        <w:gridCol w:w="100"/>
      </w:tblGrid>
      <w:tr>
        <w:trPr>
          <w:cantSplit/>
          <w:tblHeader/>
        </w:trPr>
        <w:tc>
          <w:tcPr>
            <w:tcW w:type="pct" w:w="50%"/>
            <w:shd w:fill="7C5CFF" w:val="clear"/>
            <w:tcMar>
              <w:top w:type="dxa" w:w="60"/>
              <w:left w:type="dxa" w:w="100"/>
              <w:bottom w:type="dxa" w:w="60"/>
              <w:right w:type="dxa" w:w="100"/>
            </w:tcMar>
          </w:tcPr>
          <w:p>
            <w:r>
              <w:rPr>
                <w:rFonts w:ascii="Calibri" w:eastAsia="Microsoft YaHei"/>
                <w:b/>
                <w:bCs/>
                <w:color w:val="FFFFFF"/>
                <w:sz w:val="20"/>
                <w:szCs w:val="20"/>
              </w:rPr>
              <w:t xml:space="preserve">Property</w:t>
            </w:r>
          </w:p>
        </w:tc>
        <w:tc>
          <w:tcPr>
            <w:tcW w:type="pct" w:w="50%"/>
            <w:shd w:fill="7C5CFF" w:val="clear"/>
            <w:tcMar>
              <w:top w:type="dxa" w:w="60"/>
              <w:left w:type="dxa" w:w="100"/>
              <w:bottom w:type="dxa" w:w="60"/>
              <w:right w:type="dxa" w:w="100"/>
            </w:tcMar>
          </w:tcPr>
          <w:p>
            <w:r>
              <w:rPr>
                <w:rFonts w:ascii="Calibri" w:eastAsia="Microsoft YaHei"/>
                <w:b/>
                <w:bCs/>
                <w:color w:val="FFFFFF"/>
                <w:sz w:val="20"/>
                <w:szCs w:val="20"/>
              </w:rPr>
              <w:t xml:space="preserve">Value</w:t>
            </w:r>
          </w:p>
        </w:tc>
      </w:tr>
      <w:tr>
        <w:trPr>
          <w:cantSplit/>
        </w:trPr>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App Name</w:t>
            </w:r>
          </w:p>
        </w:tc>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Play Nexa</w:t>
            </w:r>
          </w:p>
        </w:tc>
      </w:tr>
      <w:tr>
        <w:trPr>
          <w:cantSplit/>
        </w:trPr>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Tagline</w:t>
            </w:r>
          </w:p>
        </w:tc>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Your Ultimate Media Universe</w:t>
            </w:r>
          </w:p>
        </w:tc>
      </w:tr>
      <w:tr>
        <w:trPr>
          <w:cantSplit/>
        </w:trPr>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Type</w:t>
            </w:r>
          </w:p>
        </w:tc>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Mobile-first media streaming / entertainment PWA + Native Android App</w:t>
            </w:r>
          </w:p>
        </w:tc>
      </w:tr>
      <w:tr>
        <w:trPr>
          <w:cantSplit/>
        </w:trPr>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Android Package</w:t>
            </w:r>
          </w:p>
        </w:tc>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com.playnexa.app</w:t>
            </w:r>
          </w:p>
        </w:tc>
      </w:tr>
      <w:tr>
        <w:trPr>
          <w:cantSplit/>
        </w:trPr>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Primary Platform</w:t>
            </w:r>
          </w:p>
        </w:tc>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Web (PWA) + Android (Capacitor)</w:t>
            </w:r>
          </w:p>
        </w:tc>
      </w:tr>
      <w:tr>
        <w:trPr>
          <w:cantSplit/>
        </w:trPr>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Target Devices</w:t>
            </w:r>
          </w:p>
        </w:tc>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2GB RAM low-end Android phones (primary), all modern browsers</w:t>
            </w:r>
          </w:p>
        </w:tc>
      </w:tr>
      <w:tr>
        <w:trPr>
          <w:cantSplit/>
        </w:trPr>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Theme</w:t>
            </w:r>
          </w:p>
        </w:tc>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AMOLED Dark (#000000), Dark, Neon</w:t>
            </w:r>
          </w:p>
        </w:tc>
      </w:tr>
      <w:tr>
        <w:trPr>
          <w:cantSplit/>
        </w:trPr>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Language</w:t>
            </w:r>
          </w:p>
        </w:tc>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Bengali (primary UI language), English (technical)</w:t>
            </w:r>
          </w:p>
        </w:tc>
      </w:tr>
      <w:tr>
        <w:trPr>
          <w:cantSplit/>
        </w:trPr>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Previous Name</w:t>
            </w:r>
          </w:p>
        </w:tc>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Grovix (migration artifacts still present in codebase)</w:t>
            </w:r>
          </w:p>
        </w:tc>
      </w:tr>
    </w:tbl>
    <w:p>
      <w:pPr>
        <w:spacing w:after="0" w:before="100"/>
      </w:pPr>
    </w:p>
    <w:p>
      <w:pPr>
        <w:pStyle w:val="Heading2"/>
        <w:spacing w:after="120" w:before="280" w:line="312"/>
      </w:pPr>
      <w:bookmarkStart w:id="100002" w:name="_Toc100002"/>
      <w:r>
        <w:rPr>
          <w:rFonts w:ascii="Calibri" w:eastAsia="SimHei"/>
          <w:b/>
          <w:bCs/>
          <w:color w:val="0B1220"/>
          <w:sz w:val="28"/>
          <w:szCs w:val="28"/>
        </w:rPr>
        <w:t xml:space="preserve">1.2 One-Line Description</w:t>
      </w:r>
      <w:bookmarkEnd w:id="100002"/>
    </w:p>
    <w:p>
      <w:pPr>
        <w:spacing w:after="80" w:line="312"/>
        <w:ind w:firstLine="0"/>
        <w:jc w:val="both"/>
      </w:pPr>
      <w:r>
        <w:rPr>
          <w:rFonts w:ascii="Calibri" w:eastAsia="Microsoft YaHei"/>
          <w:color w:val="1C2A3D"/>
          <w:sz w:val="22"/>
          <w:szCs w:val="22"/>
        </w:rPr>
        <w:t xml:space="preserve">Play Nexa is a mobile-first, AMOLED-dark themed media entertainment super-app that combines a Movie Hub, Game Hub, Music Player, Smart Downloader, Video Player, Local Media Explorer, OTT Streaming, and a full Admin Panel with AI-powered content scanning, all built on Next.js 16 with React 19, TypeScript, Tailwind CSS 4, Supabase, Firebase, and Google Gemini AI. The app is designed to run on low-end 2GB RAM Android devices with graceful degradation when backend services are unavailable, featuring offline-first architecture, encrypted local storage, and a calculator disguise mode for privacy.</w:t>
      </w:r>
    </w:p>
    <w:p>
      <w:pPr>
        <w:spacing w:after="0" w:before="80"/>
      </w:pPr>
    </w:p>
    <w:p>
      <w:pPr>
        <w:pStyle w:val="Heading2"/>
        <w:spacing w:after="120" w:before="280" w:line="312"/>
      </w:pPr>
      <w:bookmarkStart w:id="100003" w:name="_Toc100003"/>
      <w:r>
        <w:rPr>
          <w:rFonts w:ascii="Calibri" w:eastAsia="SimHei"/>
          <w:b/>
          <w:bCs/>
          <w:color w:val="0B1220"/>
          <w:sz w:val="28"/>
          <w:szCs w:val="28"/>
        </w:rPr>
        <w:t xml:space="preserve">1.3 Core Philosophy</w:t>
      </w:r>
      <w:bookmarkEnd w:id="100003"/>
    </w:p>
    <w:p>
      <w:pPr>
        <w:pStyle w:val="ListParagraph"/>
        <w:numPr>
          <w:ilvl w:val="0"/>
          <w:numId w:val="1"/>
        </w:numPr>
        <w:spacing w:after="40" w:line="312"/>
      </w:pPr>
      <w:r>
        <w:rPr>
          <w:rFonts w:ascii="Calibri" w:eastAsia="Microsoft YaHei"/>
          <w:b/>
          <w:bCs/>
          <w:color w:val="0B1220"/>
          <w:sz w:val="22"/>
          <w:szCs w:val="22"/>
        </w:rPr>
        <w:t xml:space="preserve">Graceful Degradation:</w:t>
      </w:r>
      <w:r>
        <w:rPr>
          <w:rFonts w:ascii="Calibri" w:eastAsia="Microsoft YaHei"/>
          <w:color w:val="1C2A3D"/>
          <w:sz w:val="22"/>
          <w:szCs w:val="22"/>
        </w:rPr>
        <w:t xml:space="preserve"> Every service returns null/empty on failure. The app NEVER crashes due to missing configuration. If Supabase is down, local data still works. If Firebase is missing, the app loads with guest features. If Gemini keys are absent, keyword-based fallbacks handle AI tasks.</w:t>
      </w:r>
    </w:p>
    <w:p>
      <w:pPr>
        <w:pStyle w:val="ListParagraph"/>
        <w:numPr>
          <w:ilvl w:val="0"/>
          <w:numId w:val="1"/>
        </w:numPr>
        <w:spacing w:after="40" w:line="312"/>
      </w:pPr>
      <w:r>
        <w:rPr>
          <w:rFonts w:ascii="Calibri" w:eastAsia="Microsoft YaHei"/>
          <w:b/>
          <w:bCs/>
          <w:color w:val="0B1220"/>
          <w:sz w:val="22"/>
          <w:szCs w:val="22"/>
        </w:rPr>
        <w:t xml:space="preserve">Offline-First:</w:t>
      </w:r>
      <w:r>
        <w:rPr>
          <w:rFonts w:ascii="Calibri" w:eastAsia="Microsoft YaHei"/>
          <w:color w:val="1C2A3D"/>
          <w:sz w:val="22"/>
          <w:szCs w:val="22"/>
        </w:rPr>
        <w:t xml:space="preserve"> IndexedDB for media, playlists, downloads, and settings. PWA Service Worker for caching. Offline fallback page. Local JSON search engine works without any API.</w:t>
      </w:r>
    </w:p>
    <w:p>
      <w:pPr>
        <w:pStyle w:val="ListParagraph"/>
        <w:numPr>
          <w:ilvl w:val="0"/>
          <w:numId w:val="1"/>
        </w:numPr>
        <w:spacing w:after="40" w:line="312"/>
      </w:pPr>
      <w:r>
        <w:rPr>
          <w:rFonts w:ascii="Calibri" w:eastAsia="Microsoft YaHei"/>
          <w:b/>
          <w:bCs/>
          <w:color w:val="0B1220"/>
          <w:sz w:val="22"/>
          <w:szCs w:val="22"/>
        </w:rPr>
        <w:t xml:space="preserve">2GB RAM Optimization:</w:t>
      </w:r>
      <w:r>
        <w:rPr>
          <w:rFonts w:ascii="Calibri" w:eastAsia="Microsoft YaHei"/>
          <w:color w:val="1C2A3D"/>
          <w:sz w:val="22"/>
          <w:szCs w:val="22"/>
        </w:rPr>
        <w:t xml:space="preserve"> 3-second database timeouts. No background polling loops. Fire-and-forget writes. Lightweight caching. No persistent WebSocket connections. Event-driven notification listeners only.</w:t>
      </w:r>
    </w:p>
    <w:p>
      <w:pPr>
        <w:pStyle w:val="ListParagraph"/>
        <w:numPr>
          <w:ilvl w:val="0"/>
          <w:numId w:val="1"/>
        </w:numPr>
        <w:spacing w:after="40" w:line="312"/>
      </w:pPr>
      <w:r>
        <w:rPr>
          <w:rFonts w:ascii="Calibri" w:eastAsia="Microsoft YaHei"/>
          <w:b/>
          <w:bCs/>
          <w:color w:val="0B1220"/>
          <w:sz w:val="22"/>
          <w:szCs w:val="22"/>
        </w:rPr>
        <w:t xml:space="preserve">Zero-Cost Content Discovery:</w:t>
      </w:r>
      <w:r>
        <w:rPr>
          <w:rFonts w:ascii="Calibri" w:eastAsia="Microsoft YaHei"/>
          <w:color w:val="1C2A3D"/>
          <w:sz w:val="22"/>
          <w:szCs w:val="22"/>
        </w:rPr>
        <w:t xml:space="preserve"> YouTube RSS feeds for movie/music discovery (no YouTube Data API key needed). Gemini AI free-tier with 5-key rotation for up to 7,500 daily AI requests. Local JSON data as always-available fallback.</w:t>
      </w:r>
    </w:p>
    <w:p>
      <w:pPr>
        <w:pStyle w:val="ListParagraph"/>
        <w:numPr>
          <w:ilvl w:val="0"/>
          <w:numId w:val="1"/>
        </w:numPr>
        <w:spacing w:after="40" w:line="312"/>
      </w:pPr>
      <w:r>
        <w:rPr>
          <w:rFonts w:ascii="Calibri" w:eastAsia="Microsoft YaHei"/>
          <w:b/>
          <w:bCs/>
          <w:color w:val="0B1220"/>
          <w:sz w:val="22"/>
          <w:szCs w:val="22"/>
        </w:rPr>
        <w:t xml:space="preserve">Privacy-First:</w:t>
      </w:r>
      <w:r>
        <w:rPr>
          <w:rFonts w:ascii="Calibri" w:eastAsia="Microsoft YaHei"/>
          <w:color w:val="1C2A3D"/>
          <w:sz w:val="22"/>
          <w:szCs w:val="22"/>
        </w:rPr>
        <w:t xml:space="preserve"> Calculator disguise mode hides the app behind a functional calculator. XOR+Base64 encrypted lock patterns. PIN-encrypted Safe Folder. IndexedDB blob storage for Private Locker. Security Q&amp;A recovery.</w:t>
      </w:r>
    </w:p>
    <w:p>
      <w:pPr>
        <w:pStyle w:val="Heading1"/>
        <w:spacing w:after="160" w:before="360" w:line="312"/>
      </w:pPr>
      <w:bookmarkStart w:id="100004" w:name="_Toc100004"/>
      <w:r>
        <w:rPr>
          <w:rFonts w:ascii="Calibri" w:eastAsia="SimHei"/>
          <w:b/>
          <w:bCs/>
          <w:color w:val="0B1220"/>
          <w:sz w:val="32"/>
          <w:szCs w:val="32"/>
        </w:rPr>
        <w:t xml:space="preserve">2. Technology Stack &amp; Architecture</w:t>
      </w:r>
      <w:bookmarkEnd w:id="100004"/>
    </w:p>
    <w:p>
      <w:pPr>
        <w:pStyle w:val="Heading2"/>
        <w:spacing w:after="120" w:before="280" w:line="312"/>
      </w:pPr>
      <w:bookmarkStart w:id="100005" w:name="_Toc100005"/>
      <w:r>
        <w:rPr>
          <w:rFonts w:ascii="Calibri" w:eastAsia="SimHei"/>
          <w:b/>
          <w:bCs/>
          <w:color w:val="0B1220"/>
          <w:sz w:val="28"/>
          <w:szCs w:val="28"/>
        </w:rPr>
        <w:t xml:space="preserve">2.1 Core Stack</w:t>
      </w:r>
      <w:bookmarkEnd w:id="100005"/>
    </w:p>
    <w:tbl>
      <w:tblPr>
        <w:tblW w:type="pct" w:w="100%"/>
        <w:tblBorders>
          <w:top w:val="single" w:color="7C5CFF" w:sz="2"/>
          <w:left w:val="none"/>
          <w:bottom w:val="single" w:color="7C5CFF" w:sz="2"/>
          <w:right w:val="none"/>
          <w:insideH w:val="single" w:color="D0D0D0" w:sz="1"/>
          <w:insideV w:val="none"/>
        </w:tblBorders>
      </w:tblPr>
      <w:tblGrid>
        <w:gridCol w:w="100"/>
        <w:gridCol w:w="100"/>
        <w:gridCol w:w="100"/>
      </w:tblGrid>
      <w:tr>
        <w:trPr>
          <w:cantSplit/>
          <w:tblHeader/>
        </w:trPr>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Technology</w:t>
            </w:r>
          </w:p>
        </w:tc>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Version</w:t>
            </w:r>
          </w:p>
        </w:tc>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Purpose</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Next.js</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16.1.1</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App Router, SSR, API Routes, PWA</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React</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19.0.0</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UI components, hooks, context</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TypeScript</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5.9.3</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Type safety (with ignoreBuildErrors: true)</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Tailwind CSS</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4.x</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Utility-first styling, AMOLED dark theme</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shadcn/ui + Radix</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Latest</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50+ accessible UI primitives</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Supabase JS</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2.106.2</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Primary database, auth, RLS, storage</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Firebase</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12.14.0</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Auth (email/Google/anonymous), FCM push notifications</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Google Gemini AI</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@google/generative-ai 0.24.1</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AI scanning, search, chat, feedback analysis</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Capacitor</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Latest</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Native Android build (appId: com.playnexa.app)</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Framer Motion</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12.23.2</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Animations and transitions</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Zustand</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5.0.6</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Lightweight state management</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Recharts</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2.15.4</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Admin analytics charts</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idb</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8.0.3</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IndexedDB wrapper for offline data</w:t>
            </w:r>
          </w:p>
        </w:tc>
      </w:tr>
    </w:tbl>
    <w:p>
      <w:pPr>
        <w:spacing w:after="0" w:before="100"/>
      </w:pPr>
    </w:p>
    <w:p>
      <w:pPr>
        <w:pStyle w:val="Heading2"/>
        <w:spacing w:after="120" w:before="280" w:line="312"/>
      </w:pPr>
      <w:bookmarkStart w:id="100006" w:name="_Toc100006"/>
      <w:r>
        <w:rPr>
          <w:rFonts w:ascii="Calibri" w:eastAsia="SimHei"/>
          <w:b/>
          <w:bCs/>
          <w:color w:val="0B1220"/>
          <w:sz w:val="28"/>
          <w:szCs w:val="28"/>
        </w:rPr>
        <w:t xml:space="preserve">2.2 Architecture Pattern</w:t>
      </w:r>
      <w:bookmarkEnd w:id="100006"/>
    </w:p>
    <w:p>
      <w:pPr>
        <w:spacing w:after="80" w:line="312"/>
        <w:ind w:firstLine="0"/>
        <w:jc w:val="both"/>
      </w:pPr>
      <w:r>
        <w:rPr>
          <w:rFonts w:ascii="Calibri" w:eastAsia="Microsoft YaHei"/>
          <w:color w:val="1C2A3D"/>
          <w:sz w:val="22"/>
          <w:szCs w:val="22"/>
        </w:rPr>
        <w:t xml:space="preserve">Play Nexa follows a Next.js App Router architecture with Server Components for SEO-critical pages and Client Components for interactive features. The app uses a hybrid rendering strategy: static pages for content that rarely changes, and dynamic server-side rendering for personalized content. API routes handle all backend logic, communicating with Supabase (PostgreSQL), Firebase, and Gemini AI. Client-side data flows through React hooks to Zustand stores and IndexedDB for offline persistence.</w:t>
      </w:r>
    </w:p>
    <w:p>
      <w:pPr>
        <w:pStyle w:val="ListParagraph"/>
        <w:numPr>
          <w:ilvl w:val="0"/>
          <w:numId w:val="1"/>
        </w:numPr>
        <w:spacing w:after="40" w:line="312"/>
      </w:pPr>
      <w:r>
        <w:rPr>
          <w:rFonts w:ascii="Calibri" w:eastAsia="Microsoft YaHei"/>
          <w:b/>
          <w:bCs/>
          <w:color w:val="0B1220"/>
          <w:sz w:val="22"/>
          <w:szCs w:val="22"/>
        </w:rPr>
        <w:t xml:space="preserve">Frontend:</w:t>
      </w:r>
      <w:r>
        <w:rPr>
          <w:rFonts w:ascii="Calibri" w:eastAsia="Microsoft YaHei"/>
          <w:color w:val="1C2A3D"/>
          <w:sz w:val="22"/>
          <w:szCs w:val="22"/>
        </w:rPr>
        <w:t xml:space="preserve"> React 19 Client Components + Next.js 16 App Router pages</w:t>
      </w:r>
    </w:p>
    <w:p>
      <w:pPr>
        <w:pStyle w:val="ListParagraph"/>
        <w:numPr>
          <w:ilvl w:val="0"/>
          <w:numId w:val="1"/>
        </w:numPr>
        <w:spacing w:after="40" w:line="312"/>
      </w:pPr>
      <w:r>
        <w:rPr>
          <w:rFonts w:ascii="Calibri" w:eastAsia="Microsoft YaHei"/>
          <w:b/>
          <w:bCs/>
          <w:color w:val="0B1220"/>
          <w:sz w:val="22"/>
          <w:szCs w:val="22"/>
        </w:rPr>
        <w:t xml:space="preserve">Backend:</w:t>
      </w:r>
      <w:r>
        <w:rPr>
          <w:rFonts w:ascii="Calibri" w:eastAsia="Microsoft YaHei"/>
          <w:color w:val="1C2A3D"/>
          <w:sz w:val="22"/>
          <w:szCs w:val="22"/>
        </w:rPr>
        <w:t xml:space="preserve"> Next.js API Routes (25+ endpoints) running on Node.js/Bun</w:t>
      </w:r>
    </w:p>
    <w:p>
      <w:pPr>
        <w:pStyle w:val="ListParagraph"/>
        <w:numPr>
          <w:ilvl w:val="0"/>
          <w:numId w:val="1"/>
        </w:numPr>
        <w:spacing w:after="40" w:line="312"/>
      </w:pPr>
      <w:r>
        <w:rPr>
          <w:rFonts w:ascii="Calibri" w:eastAsia="Microsoft YaHei"/>
          <w:b/>
          <w:bCs/>
          <w:color w:val="0B1220"/>
          <w:sz w:val="22"/>
          <w:szCs w:val="22"/>
        </w:rPr>
        <w:t xml:space="preserve">Database:</w:t>
      </w:r>
      <w:r>
        <w:rPr>
          <w:rFonts w:ascii="Calibri" w:eastAsia="Microsoft YaHei"/>
          <w:color w:val="1C2A3D"/>
          <w:sz w:val="22"/>
          <w:szCs w:val="22"/>
        </w:rPr>
        <w:t xml:space="preserve"> Supabase PostgreSQL (primary) + IndexedDB (offline) + SQLite/Prisma (legacy)</w:t>
      </w:r>
    </w:p>
    <w:p>
      <w:pPr>
        <w:pStyle w:val="ListParagraph"/>
        <w:numPr>
          <w:ilvl w:val="0"/>
          <w:numId w:val="1"/>
        </w:numPr>
        <w:spacing w:after="40" w:line="312"/>
      </w:pPr>
      <w:r>
        <w:rPr>
          <w:rFonts w:ascii="Calibri" w:eastAsia="Microsoft YaHei"/>
          <w:b/>
          <w:bCs/>
          <w:color w:val="0B1220"/>
          <w:sz w:val="22"/>
          <w:szCs w:val="22"/>
        </w:rPr>
        <w:t xml:space="preserve">Auth:</w:t>
      </w:r>
      <w:r>
        <w:rPr>
          <w:rFonts w:ascii="Calibri" w:eastAsia="Microsoft YaHei"/>
          <w:color w:val="1C2A3D"/>
          <w:sz w:val="22"/>
          <w:szCs w:val="22"/>
        </w:rPr>
        <w:t xml:space="preserve"> Dual auth system - Firebase Auth + Supabase Auth running in parallel</w:t>
      </w:r>
    </w:p>
    <w:p>
      <w:pPr>
        <w:pStyle w:val="ListParagraph"/>
        <w:numPr>
          <w:ilvl w:val="0"/>
          <w:numId w:val="1"/>
        </w:numPr>
        <w:spacing w:after="40" w:line="312"/>
      </w:pPr>
      <w:r>
        <w:rPr>
          <w:rFonts w:ascii="Calibri" w:eastAsia="Microsoft YaHei"/>
          <w:b/>
          <w:bCs/>
          <w:color w:val="0B1220"/>
          <w:sz w:val="22"/>
          <w:szCs w:val="22"/>
        </w:rPr>
        <w:t xml:space="preserve">AI:</w:t>
      </w:r>
      <w:r>
        <w:rPr>
          <w:rFonts w:ascii="Calibri" w:eastAsia="Microsoft YaHei"/>
          <w:color w:val="1C2A3D"/>
          <w:sz w:val="22"/>
          <w:szCs w:val="22"/>
        </w:rPr>
        <w:t xml:space="preserve"> Google Gemini AI with 5-key lottery rotation for free-tier maximization</w:t>
      </w:r>
    </w:p>
    <w:p>
      <w:pPr>
        <w:pStyle w:val="ListParagraph"/>
        <w:numPr>
          <w:ilvl w:val="0"/>
          <w:numId w:val="1"/>
        </w:numPr>
        <w:spacing w:after="40" w:line="312"/>
      </w:pPr>
      <w:r>
        <w:rPr>
          <w:rFonts w:ascii="Calibri" w:eastAsia="Microsoft YaHei"/>
          <w:b/>
          <w:bCs/>
          <w:color w:val="0B1220"/>
          <w:sz w:val="22"/>
          <w:szCs w:val="22"/>
        </w:rPr>
        <w:t xml:space="preserve">Caching:</w:t>
      </w:r>
      <w:r>
        <w:rPr>
          <w:rFonts w:ascii="Calibri" w:eastAsia="Microsoft YaHei"/>
          <w:color w:val="1C2A3D"/>
          <w:sz w:val="22"/>
          <w:szCs w:val="22"/>
        </w:rPr>
        <w:t xml:space="preserve"> 3-tier hybrid: Supabase -&gt; localStorage -&gt; hardcoded fallback</w:t>
      </w:r>
    </w:p>
    <w:p>
      <w:pPr>
        <w:pStyle w:val="ListParagraph"/>
        <w:numPr>
          <w:ilvl w:val="0"/>
          <w:numId w:val="1"/>
        </w:numPr>
        <w:spacing w:after="40" w:line="312"/>
      </w:pPr>
      <w:r>
        <w:rPr>
          <w:rFonts w:ascii="Calibri" w:eastAsia="Microsoft YaHei"/>
          <w:b/>
          <w:bCs/>
          <w:color w:val="0B1220"/>
          <w:sz w:val="22"/>
          <w:szCs w:val="22"/>
        </w:rPr>
        <w:t xml:space="preserve">Native:</w:t>
      </w:r>
      <w:r>
        <w:rPr>
          <w:rFonts w:ascii="Calibri" w:eastAsia="Microsoft YaHei"/>
          <w:color w:val="1C2A3D"/>
          <w:sz w:val="22"/>
          <w:szCs w:val="22"/>
        </w:rPr>
        <w:t xml:space="preserve"> Capacitor wraps the PWA for Android deployment</w:t>
      </w:r>
    </w:p>
    <w:p>
      <w:pPr>
        <w:spacing w:after="0" w:before="80"/>
      </w:pPr>
    </w:p>
    <w:p>
      <w:pPr>
        <w:pStyle w:val="Heading2"/>
        <w:spacing w:after="120" w:before="280" w:line="312"/>
      </w:pPr>
      <w:bookmarkStart w:id="100007" w:name="_Toc100007"/>
      <w:r>
        <w:rPr>
          <w:rFonts w:ascii="Calibri" w:eastAsia="SimHei"/>
          <w:b/>
          <w:bCs/>
          <w:color w:val="0B1220"/>
          <w:sz w:val="28"/>
          <w:szCs w:val="28"/>
        </w:rPr>
        <w:t xml:space="preserve">2.3 Infrastructure</w:t>
      </w:r>
      <w:bookmarkEnd w:id="100007"/>
    </w:p>
    <w:tbl>
      <w:tblPr>
        <w:tblW w:type="pct" w:w="100%"/>
        <w:tblBorders>
          <w:top w:val="single" w:color="7C5CFF" w:sz="2"/>
          <w:left w:val="none"/>
          <w:bottom w:val="single" w:color="7C5CFF" w:sz="2"/>
          <w:right w:val="none"/>
          <w:insideH w:val="single" w:color="D0D0D0" w:sz="1"/>
          <w:insideV w:val="none"/>
        </w:tblBorders>
      </w:tblPr>
      <w:tblGrid>
        <w:gridCol w:w="100"/>
        <w:gridCol w:w="100"/>
        <w:gridCol w:w="100"/>
      </w:tblGrid>
      <w:tr>
        <w:trPr>
          <w:cantSplit/>
          <w:tblHeader/>
        </w:trPr>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Component</w:t>
            </w:r>
          </w:p>
        </w:tc>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Technology</w:t>
            </w:r>
          </w:p>
        </w:tc>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Details</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Web Server</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Caddy</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Reverse proxy: port 81 -&gt; port 3000</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Process Manager</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PM2</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ecosystem.config.js for production</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Runtime</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Bun / Node.js</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bun for dev, node for production standalone</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PWA</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Service Worker</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/public/sw.js + offline.html fallback</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Database</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Supabase</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Hosted PostgreSQL at gjapqxeksdsiqhvlfrnb.supabase.co</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Native Build</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Capacitor</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Android: com.playnexa.app, webDir: out</w:t>
            </w:r>
          </w:p>
        </w:tc>
      </w:tr>
    </w:tbl>
    <w:p>
      <w:pPr>
        <w:pStyle w:val="Heading1"/>
        <w:spacing w:after="160" w:before="360" w:line="312"/>
      </w:pPr>
      <w:bookmarkStart w:id="100008" w:name="_Toc100008"/>
      <w:r>
        <w:rPr>
          <w:rFonts w:ascii="Calibri" w:eastAsia="SimHei"/>
          <w:b/>
          <w:bCs/>
          <w:color w:val="0B1220"/>
          <w:sz w:val="32"/>
          <w:szCs w:val="32"/>
        </w:rPr>
        <w:t xml:space="preserve">3. Feature Modules (Detailed)</w:t>
      </w:r>
      <w:bookmarkEnd w:id="100008"/>
    </w:p>
    <w:p>
      <w:pPr>
        <w:pStyle w:val="Heading2"/>
        <w:spacing w:after="120" w:before="280" w:line="312"/>
      </w:pPr>
      <w:bookmarkStart w:id="100009" w:name="_Toc100009"/>
      <w:r>
        <w:rPr>
          <w:rFonts w:ascii="Calibri" w:eastAsia="SimHei"/>
          <w:b/>
          <w:bCs/>
          <w:color w:val="0B1220"/>
          <w:sz w:val="28"/>
          <w:szCs w:val="28"/>
        </w:rPr>
        <w:t xml:space="preserve">3.1 Movie Hub</w:t>
      </w:r>
      <w:bookmarkEnd w:id="100009"/>
    </w:p>
    <w:p>
      <w:pPr>
        <w:spacing w:after="80" w:line="312"/>
        <w:ind w:firstLine="0"/>
        <w:jc w:val="both"/>
      </w:pPr>
      <w:r>
        <w:rPr>
          <w:rFonts w:ascii="Calibri" w:eastAsia="Microsoft YaHei"/>
          <w:color w:val="1C2A3D"/>
          <w:sz w:val="22"/>
          <w:szCs w:val="22"/>
        </w:rPr>
        <w:t xml:space="preserve">The Movie Hub is the primary content discovery and viewing module. It aggregates movies from YouTube channels via RSS feeds (zero API cost), classifies them using Gemini AI or keyword-based filters, and presents them in a rich, categorized interface with hero banners, category filters, and a dedicated YouTube player. Movies are filtered by a strict 70-minute minimum duration to ensure only full-length content is displayed, rejecting shorts and clips automatically.</w:t>
      </w:r>
    </w:p>
    <w:p>
      <w:pPr>
        <w:pStyle w:val="ListParagraph"/>
        <w:numPr>
          <w:ilvl w:val="0"/>
          <w:numId w:val="1"/>
        </w:numPr>
        <w:spacing w:after="40" w:line="312"/>
      </w:pPr>
      <w:r>
        <w:rPr>
          <w:rFonts w:ascii="Calibri" w:eastAsia="Microsoft YaHei"/>
          <w:b/>
          <w:bCs/>
          <w:color w:val="0B1220"/>
          <w:sz w:val="22"/>
          <w:szCs w:val="22"/>
        </w:rPr>
        <w:t xml:space="preserve">Content Source:</w:t>
      </w:r>
      <w:r>
        <w:rPr>
          <w:rFonts w:ascii="Calibri" w:eastAsia="Microsoft YaHei"/>
          <w:color w:val="1C2A3D"/>
          <w:sz w:val="22"/>
          <w:szCs w:val="22"/>
        </w:rPr>
        <w:t xml:space="preserve"> YouTube RSS feeds from configured channels (free, no API key needed)</w:t>
      </w:r>
    </w:p>
    <w:p>
      <w:pPr>
        <w:pStyle w:val="ListParagraph"/>
        <w:numPr>
          <w:ilvl w:val="0"/>
          <w:numId w:val="1"/>
        </w:numPr>
        <w:spacing w:after="40" w:line="312"/>
      </w:pPr>
      <w:r>
        <w:rPr>
          <w:rFonts w:ascii="Calibri" w:eastAsia="Microsoft YaHei"/>
          <w:b/>
          <w:bCs/>
          <w:color w:val="0B1220"/>
          <w:sz w:val="22"/>
          <w:szCs w:val="22"/>
        </w:rPr>
        <w:t xml:space="preserve">Classification:</w:t>
      </w:r>
      <w:r>
        <w:rPr>
          <w:rFonts w:ascii="Calibri" w:eastAsia="Microsoft YaHei"/>
          <w:color w:val="1C2A3D"/>
          <w:sz w:val="22"/>
          <w:szCs w:val="22"/>
        </w:rPr>
        <w:t xml:space="preserve"> Gemini AI scans videos as movie/music/skip. Keyword fallback when AI unavailable</w:t>
      </w:r>
    </w:p>
    <w:p>
      <w:pPr>
        <w:pStyle w:val="ListParagraph"/>
        <w:numPr>
          <w:ilvl w:val="0"/>
          <w:numId w:val="1"/>
        </w:numPr>
        <w:spacing w:after="40" w:line="312"/>
      </w:pPr>
      <w:r>
        <w:rPr>
          <w:rFonts w:ascii="Calibri" w:eastAsia="Microsoft YaHei"/>
          <w:b/>
          <w:bCs/>
          <w:color w:val="0B1220"/>
          <w:sz w:val="22"/>
          <w:szCs w:val="22"/>
        </w:rPr>
        <w:t xml:space="preserve">70-Minute Filter:</w:t>
      </w:r>
      <w:r>
        <w:rPr>
          <w:rFonts w:ascii="Calibri" w:eastAsia="Microsoft YaHei"/>
          <w:color w:val="1C2A3D"/>
          <w:sz w:val="22"/>
          <w:szCs w:val="22"/>
        </w:rPr>
        <w:t xml:space="preserve"> Only videos with duration_sec &gt;= 4200 shown as movies</w:t>
      </w:r>
    </w:p>
    <w:p>
      <w:pPr>
        <w:pStyle w:val="ListParagraph"/>
        <w:numPr>
          <w:ilvl w:val="0"/>
          <w:numId w:val="1"/>
        </w:numPr>
        <w:spacing w:after="40" w:line="312"/>
      </w:pPr>
      <w:r>
        <w:rPr>
          <w:rFonts w:ascii="Calibri" w:eastAsia="Microsoft YaHei"/>
          <w:b/>
          <w:bCs/>
          <w:color w:val="0B1220"/>
          <w:sz w:val="22"/>
          <w:szCs w:val="22"/>
        </w:rPr>
        <w:t xml:space="preserve">Player:</w:t>
      </w:r>
      <w:r>
        <w:rPr>
          <w:rFonts w:ascii="Calibri" w:eastAsia="Microsoft YaHei"/>
          <w:color w:val="1C2A3D"/>
          <w:sz w:val="22"/>
          <w:szCs w:val="22"/>
        </w:rPr>
        <w:t xml:space="preserve"> Embedded YouTube player (iframe) with stealth mode and fullscreen support</w:t>
      </w:r>
    </w:p>
    <w:p>
      <w:pPr>
        <w:pStyle w:val="ListParagraph"/>
        <w:numPr>
          <w:ilvl w:val="0"/>
          <w:numId w:val="1"/>
        </w:numPr>
        <w:spacing w:after="40" w:line="312"/>
      </w:pPr>
      <w:r>
        <w:rPr>
          <w:rFonts w:ascii="Calibri" w:eastAsia="Microsoft YaHei"/>
          <w:b/>
          <w:bCs/>
          <w:color w:val="0B1220"/>
          <w:sz w:val="22"/>
          <w:szCs w:val="22"/>
        </w:rPr>
        <w:t xml:space="preserve">Categories:</w:t>
      </w:r>
      <w:r>
        <w:rPr>
          <w:rFonts w:ascii="Calibri" w:eastAsia="Microsoft YaHei"/>
          <w:color w:val="1C2A3D"/>
          <w:sz w:val="22"/>
          <w:szCs w:val="22"/>
        </w:rPr>
        <w:t xml:space="preserve"> Language-based (Bengali, Hindi, English, etc.), genre-based, channel-based</w:t>
      </w:r>
    </w:p>
    <w:p>
      <w:pPr>
        <w:pStyle w:val="ListParagraph"/>
        <w:numPr>
          <w:ilvl w:val="0"/>
          <w:numId w:val="1"/>
        </w:numPr>
        <w:spacing w:after="40" w:line="312"/>
      </w:pPr>
      <w:r>
        <w:rPr>
          <w:rFonts w:ascii="Calibri" w:eastAsia="Microsoft YaHei"/>
          <w:b/>
          <w:bCs/>
          <w:color w:val="0B1220"/>
          <w:sz w:val="22"/>
          <w:szCs w:val="22"/>
        </w:rPr>
        <w:t xml:space="preserve">Social Features:</w:t>
      </w:r>
      <w:r>
        <w:rPr>
          <w:rFonts w:ascii="Calibri" w:eastAsia="Microsoft YaHei"/>
          <w:color w:val="1C2A3D"/>
          <w:sz w:val="22"/>
          <w:szCs w:val="22"/>
        </w:rPr>
        <w:t xml:space="preserve"> Like, watchlist, watch history with progress tracking, share</w:t>
      </w:r>
    </w:p>
    <w:p>
      <w:pPr>
        <w:pStyle w:val="ListParagraph"/>
        <w:numPr>
          <w:ilvl w:val="0"/>
          <w:numId w:val="1"/>
        </w:numPr>
        <w:spacing w:after="40" w:line="312"/>
      </w:pPr>
      <w:r>
        <w:rPr>
          <w:rFonts w:ascii="Calibri" w:eastAsia="Microsoft YaHei"/>
          <w:b/>
          <w:bCs/>
          <w:color w:val="0B1220"/>
          <w:sz w:val="22"/>
          <w:szCs w:val="22"/>
        </w:rPr>
        <w:t xml:space="preserve">Fallback:</w:t>
      </w:r>
      <w:r>
        <w:rPr>
          <w:rFonts w:ascii="Calibri" w:eastAsia="Microsoft YaHei"/>
          <w:color w:val="1C2A3D"/>
          <w:sz w:val="22"/>
          <w:szCs w:val="22"/>
        </w:rPr>
        <w:t xml:space="preserve"> 12 hardcoded fallback movies always available, never an empty screen</w:t>
      </w:r>
    </w:p>
    <w:p>
      <w:pPr>
        <w:pStyle w:val="ListParagraph"/>
        <w:numPr>
          <w:ilvl w:val="0"/>
          <w:numId w:val="1"/>
        </w:numPr>
        <w:spacing w:after="40" w:line="312"/>
      </w:pPr>
      <w:r>
        <w:rPr>
          <w:rFonts w:ascii="Calibri" w:eastAsia="Microsoft YaHei"/>
          <w:b/>
          <w:bCs/>
          <w:color w:val="0B1220"/>
          <w:sz w:val="22"/>
          <w:szCs w:val="22"/>
        </w:rPr>
        <w:t xml:space="preserve">Components:</w:t>
      </w:r>
      <w:r>
        <w:rPr>
          <w:rFonts w:ascii="Calibri" w:eastAsia="Microsoft YaHei"/>
          <w:color w:val="1C2A3D"/>
          <w:sz w:val="22"/>
          <w:szCs w:val="22"/>
        </w:rPr>
        <w:t xml:space="preserve"> MovieHub, MovieCard, MovieModal, HeroBanner, CategoryFilter, PlayNexaPlayer, YoutubePlayer, StealthPlayer, PlayerModal, RecommendedSection, RelatedMovies, LazyMovieSection, SocialRow, ChannelCard, OTTMovieHub</w:t>
      </w:r>
    </w:p>
    <w:p>
      <w:pPr>
        <w:spacing w:after="0" w:before="80"/>
      </w:pPr>
    </w:p>
    <w:p>
      <w:pPr>
        <w:pStyle w:val="Heading2"/>
        <w:spacing w:after="120" w:before="280" w:line="312"/>
      </w:pPr>
      <w:bookmarkStart w:id="100010" w:name="_Toc100010"/>
      <w:r>
        <w:rPr>
          <w:rFonts w:ascii="Calibri" w:eastAsia="SimHei"/>
          <w:b/>
          <w:bCs/>
          <w:color w:val="0B1220"/>
          <w:sz w:val="28"/>
          <w:szCs w:val="28"/>
        </w:rPr>
        <w:t xml:space="preserve">3.2 Game Hub</w:t>
      </w:r>
      <w:bookmarkEnd w:id="100010"/>
    </w:p>
    <w:p>
      <w:pPr>
        <w:spacing w:after="80" w:line="312"/>
        <w:ind w:firstLine="0"/>
        <w:jc w:val="both"/>
      </w:pPr>
      <w:r>
        <w:rPr>
          <w:rFonts w:ascii="Calibri" w:eastAsia="Microsoft YaHei"/>
          <w:color w:val="1C2A3D"/>
          <w:sz w:val="22"/>
          <w:szCs w:val="22"/>
        </w:rPr>
        <w:t xml:space="preserve">The Game Hub provides a collection of browser-based games that can be played offline after initial loading. Games run inside iframes and support a full gamification system with scoring, coins, and leaderboards. The gamification layer uses Supabase RPC functions for atomic score updates and coin calculations, with local backup when the database is unreachable.</w:t>
      </w:r>
    </w:p>
    <w:p>
      <w:pPr>
        <w:pStyle w:val="ListParagraph"/>
        <w:numPr>
          <w:ilvl w:val="0"/>
          <w:numId w:val="1"/>
        </w:numPr>
        <w:spacing w:after="40" w:line="312"/>
      </w:pPr>
      <w:r>
        <w:rPr>
          <w:rFonts w:ascii="Calibri" w:eastAsia="Microsoft YaHei"/>
          <w:b/>
          <w:bCs/>
          <w:color w:val="0B1220"/>
          <w:sz w:val="22"/>
          <w:szCs w:val="22"/>
        </w:rPr>
        <w:t xml:space="preserve">Game Types:</w:t>
      </w:r>
      <w:r>
        <w:rPr>
          <w:rFonts w:ascii="Calibri" w:eastAsia="Microsoft YaHei"/>
          <w:color w:val="1C2A3D"/>
          <w:sz w:val="22"/>
          <w:szCs w:val="22"/>
        </w:rPr>
        <w:t xml:space="preserve"> Offline games, online games, mini games</w:t>
      </w:r>
    </w:p>
    <w:p>
      <w:pPr>
        <w:pStyle w:val="ListParagraph"/>
        <w:numPr>
          <w:ilvl w:val="0"/>
          <w:numId w:val="1"/>
        </w:numPr>
        <w:spacing w:after="40" w:line="312"/>
      </w:pPr>
      <w:r>
        <w:rPr>
          <w:rFonts w:ascii="Calibri" w:eastAsia="Microsoft YaHei"/>
          <w:b/>
          <w:bCs/>
          <w:color w:val="0B1220"/>
          <w:sz w:val="22"/>
          <w:szCs w:val="22"/>
        </w:rPr>
        <w:t xml:space="preserve">Gamification:</w:t>
      </w:r>
      <w:r>
        <w:rPr>
          <w:rFonts w:ascii="Calibri" w:eastAsia="Microsoft YaHei"/>
          <w:color w:val="1C2A3D"/>
          <w:sz w:val="22"/>
          <w:szCs w:val="22"/>
        </w:rPr>
        <w:t xml:space="preserve"> Score tracking, coin earning (formula: floor(score/100) + minutes played, doubled for new high scores, max 50 coins)</w:t>
      </w:r>
    </w:p>
    <w:p>
      <w:pPr>
        <w:pStyle w:val="ListParagraph"/>
        <w:numPr>
          <w:ilvl w:val="0"/>
          <w:numId w:val="1"/>
        </w:numPr>
        <w:spacing w:after="40" w:line="312"/>
      </w:pPr>
      <w:r>
        <w:rPr>
          <w:rFonts w:ascii="Calibri" w:eastAsia="Microsoft YaHei"/>
          <w:b/>
          <w:bCs/>
          <w:color w:val="0B1220"/>
          <w:sz w:val="22"/>
          <w:szCs w:val="22"/>
        </w:rPr>
        <w:t xml:space="preserve">Leaderboard:</w:t>
      </w:r>
      <w:r>
        <w:rPr>
          <w:rFonts w:ascii="Calibri" w:eastAsia="Microsoft YaHei"/>
          <w:color w:val="1C2A3D"/>
          <w:sz w:val="22"/>
          <w:szCs w:val="22"/>
        </w:rPr>
        <w:t xml:space="preserve"> Global and per-game rankings via Supabase RPC</w:t>
      </w:r>
    </w:p>
    <w:p>
      <w:pPr>
        <w:pStyle w:val="ListParagraph"/>
        <w:numPr>
          <w:ilvl w:val="0"/>
          <w:numId w:val="1"/>
        </w:numPr>
        <w:spacing w:after="40" w:line="312"/>
      </w:pPr>
      <w:r>
        <w:rPr>
          <w:rFonts w:ascii="Calibri" w:eastAsia="Microsoft YaHei"/>
          <w:b/>
          <w:bCs/>
          <w:color w:val="0B1220"/>
          <w:sz w:val="22"/>
          <w:szCs w:val="22"/>
        </w:rPr>
        <w:t xml:space="preserve">Offline Support:</w:t>
      </w:r>
      <w:r>
        <w:rPr>
          <w:rFonts w:ascii="Calibri" w:eastAsia="Microsoft YaHei"/>
          <w:color w:val="1C2A3D"/>
          <w:sz w:val="22"/>
          <w:szCs w:val="22"/>
        </w:rPr>
        <w:t xml:space="preserve"> Local score backup when Supabase unreachable, auto-sync on reconnect (max 50 pending)</w:t>
      </w:r>
    </w:p>
    <w:p>
      <w:pPr>
        <w:pStyle w:val="ListParagraph"/>
        <w:numPr>
          <w:ilvl w:val="0"/>
          <w:numId w:val="1"/>
        </w:numPr>
        <w:spacing w:after="40" w:line="312"/>
      </w:pPr>
      <w:r>
        <w:rPr>
          <w:rFonts w:ascii="Calibri" w:eastAsia="Microsoft YaHei"/>
          <w:b/>
          <w:bCs/>
          <w:color w:val="0B1220"/>
          <w:sz w:val="22"/>
          <w:szCs w:val="22"/>
        </w:rPr>
        <w:t xml:space="preserve">Components:</w:t>
      </w:r>
      <w:r>
        <w:rPr>
          <w:rFonts w:ascii="Calibri" w:eastAsia="Microsoft YaHei"/>
          <w:color w:val="1C2A3D"/>
          <w:sz w:val="22"/>
          <w:szCs w:val="22"/>
        </w:rPr>
        <w:t xml:space="preserve"> GameHub, GameCard, GamePlayer, GameCategories</w:t>
      </w:r>
    </w:p>
    <w:p>
      <w:pPr>
        <w:pStyle w:val="ListParagraph"/>
        <w:numPr>
          <w:ilvl w:val="0"/>
          <w:numId w:val="1"/>
        </w:numPr>
        <w:spacing w:after="40" w:line="312"/>
      </w:pPr>
      <w:r>
        <w:rPr>
          <w:rFonts w:ascii="Calibri" w:eastAsia="Microsoft YaHei"/>
          <w:b/>
          <w:bCs/>
          <w:color w:val="0B1220"/>
          <w:sz w:val="22"/>
          <w:szCs w:val="22"/>
        </w:rPr>
        <w:t xml:space="preserve">RPC Functions:</w:t>
      </w:r>
      <w:r>
        <w:rPr>
          <w:rFonts w:ascii="Calibri" w:eastAsia="Microsoft YaHei"/>
          <w:color w:val="1C2A3D"/>
          <w:sz w:val="22"/>
          <w:szCs w:val="22"/>
        </w:rPr>
        <w:t xml:space="preserve"> fetch_user_game_data, fetch_game_score, upsert_game_score, fetch_user_coins, fetch_leaderboard, deduct_user_coins</w:t>
      </w:r>
    </w:p>
    <w:p>
      <w:pPr>
        <w:spacing w:after="0" w:before="80"/>
      </w:pPr>
    </w:p>
    <w:p>
      <w:pPr>
        <w:pStyle w:val="Heading2"/>
        <w:spacing w:after="120" w:before="280" w:line="312"/>
      </w:pPr>
      <w:bookmarkStart w:id="100011" w:name="_Toc100011"/>
      <w:r>
        <w:rPr>
          <w:rFonts w:ascii="Calibri" w:eastAsia="SimHei"/>
          <w:b/>
          <w:bCs/>
          <w:color w:val="0B1220"/>
          <w:sz w:val="28"/>
          <w:szCs w:val="28"/>
        </w:rPr>
        <w:t xml:space="preserve">3.3 Music Player</w:t>
      </w:r>
      <w:bookmarkEnd w:id="100011"/>
    </w:p>
    <w:p>
      <w:pPr>
        <w:spacing w:after="80" w:line="312"/>
        <w:ind w:firstLine="0"/>
        <w:jc w:val="both"/>
      </w:pPr>
      <w:r>
        <w:rPr>
          <w:rFonts w:ascii="Calibri" w:eastAsia="Microsoft YaHei"/>
          <w:color w:val="1C2A3D"/>
          <w:sz w:val="22"/>
          <w:szCs w:val="22"/>
        </w:rPr>
        <w:t xml:space="preserve">The Music Player module provides a full-featured music experience with library browsing, playback controls, equalizer visualization, lyrics display, and a vinyl disc animation. Music content comes from the Supabase music_tracks table and YouTube Music integration. The player supports background playback and media session controls via the Capacitor Music Controls plugin.</w:t>
      </w:r>
    </w:p>
    <w:p>
      <w:pPr>
        <w:pStyle w:val="ListParagraph"/>
        <w:numPr>
          <w:ilvl w:val="0"/>
          <w:numId w:val="1"/>
        </w:numPr>
        <w:spacing w:after="40" w:line="312"/>
      </w:pPr>
      <w:r>
        <w:rPr>
          <w:rFonts w:ascii="Calibri" w:eastAsia="Microsoft YaHei"/>
          <w:b/>
          <w:bCs/>
          <w:color w:val="0B1220"/>
          <w:sz w:val="22"/>
          <w:szCs w:val="22"/>
        </w:rPr>
        <w:t xml:space="preserve">Library:</w:t>
      </w:r>
      <w:r>
        <w:rPr>
          <w:rFonts w:ascii="Calibri" w:eastAsia="Microsoft YaHei"/>
          <w:color w:val="1C2A3D"/>
          <w:sz w:val="22"/>
          <w:szCs w:val="22"/>
        </w:rPr>
        <w:t xml:space="preserve"> Browse by artist, album, genre; powered by Supabase music_tracks table</w:t>
      </w:r>
    </w:p>
    <w:p>
      <w:pPr>
        <w:pStyle w:val="ListParagraph"/>
        <w:numPr>
          <w:ilvl w:val="0"/>
          <w:numId w:val="1"/>
        </w:numPr>
        <w:spacing w:after="40" w:line="312"/>
      </w:pPr>
      <w:r>
        <w:rPr>
          <w:rFonts w:ascii="Calibri" w:eastAsia="Microsoft YaHei"/>
          <w:b/>
          <w:bCs/>
          <w:color w:val="0B1220"/>
          <w:sz w:val="22"/>
          <w:szCs w:val="22"/>
        </w:rPr>
        <w:t xml:space="preserve">Player Features:</w:t>
      </w:r>
      <w:r>
        <w:rPr>
          <w:rFonts w:ascii="Calibri" w:eastAsia="Microsoft YaHei"/>
          <w:color w:val="1C2A3D"/>
          <w:sz w:val="22"/>
          <w:szCs w:val="22"/>
        </w:rPr>
        <w:t xml:space="preserve"> Play/pause, skip, shuffle, repeat, seek, volume control</w:t>
      </w:r>
    </w:p>
    <w:p>
      <w:pPr>
        <w:pStyle w:val="ListParagraph"/>
        <w:numPr>
          <w:ilvl w:val="0"/>
          <w:numId w:val="1"/>
        </w:numPr>
        <w:spacing w:after="40" w:line="312"/>
      </w:pPr>
      <w:r>
        <w:rPr>
          <w:rFonts w:ascii="Calibri" w:eastAsia="Microsoft YaHei"/>
          <w:b/>
          <w:bCs/>
          <w:color w:val="0B1220"/>
          <w:sz w:val="22"/>
          <w:szCs w:val="22"/>
        </w:rPr>
        <w:t xml:space="preserve">Visuals:</w:t>
      </w:r>
      <w:r>
        <w:rPr>
          <w:rFonts w:ascii="Calibri" w:eastAsia="Microsoft YaHei"/>
          <w:color w:val="1C2A3D"/>
          <w:sz w:val="22"/>
          <w:szCs w:val="22"/>
        </w:rPr>
        <w:t xml:space="preserve"> Equalizer bars animation, vinyl disc rotation, now-playing banner</w:t>
      </w:r>
    </w:p>
    <w:p>
      <w:pPr>
        <w:pStyle w:val="ListParagraph"/>
        <w:numPr>
          <w:ilvl w:val="0"/>
          <w:numId w:val="1"/>
        </w:numPr>
        <w:spacing w:after="40" w:line="312"/>
      </w:pPr>
      <w:r>
        <w:rPr>
          <w:rFonts w:ascii="Calibri" w:eastAsia="Microsoft YaHei"/>
          <w:b/>
          <w:bCs/>
          <w:color w:val="0B1220"/>
          <w:sz w:val="22"/>
          <w:szCs w:val="22"/>
        </w:rPr>
        <w:t xml:space="preserve">Lyrics:</w:t>
      </w:r>
      <w:r>
        <w:rPr>
          <w:rFonts w:ascii="Calibri" w:eastAsia="Microsoft YaHei"/>
          <w:color w:val="1C2A3D"/>
          <w:sz w:val="22"/>
          <w:szCs w:val="22"/>
        </w:rPr>
        <w:t xml:space="preserve"> Lyrics panel with synchronized display</w:t>
      </w:r>
    </w:p>
    <w:p>
      <w:pPr>
        <w:pStyle w:val="ListParagraph"/>
        <w:numPr>
          <w:ilvl w:val="0"/>
          <w:numId w:val="1"/>
        </w:numPr>
        <w:spacing w:after="40" w:line="312"/>
      </w:pPr>
      <w:r>
        <w:rPr>
          <w:rFonts w:ascii="Calibri" w:eastAsia="Microsoft YaHei"/>
          <w:b/>
          <w:bCs/>
          <w:color w:val="0B1220"/>
          <w:sz w:val="22"/>
          <w:szCs w:val="22"/>
        </w:rPr>
        <w:t xml:space="preserve">YouTube Music:</w:t>
      </w:r>
      <w:r>
        <w:rPr>
          <w:rFonts w:ascii="Calibri" w:eastAsia="Microsoft YaHei"/>
          <w:color w:val="1C2A3D"/>
          <w:sz w:val="22"/>
          <w:szCs w:val="22"/>
        </w:rPr>
        <w:t xml:space="preserve"> Dedicated /ytmusic route for YouTube Music integration</w:t>
      </w:r>
    </w:p>
    <w:p>
      <w:pPr>
        <w:pStyle w:val="ListParagraph"/>
        <w:numPr>
          <w:ilvl w:val="0"/>
          <w:numId w:val="1"/>
        </w:numPr>
        <w:spacing w:after="40" w:line="312"/>
      </w:pPr>
      <w:r>
        <w:rPr>
          <w:rFonts w:ascii="Calibri" w:eastAsia="Microsoft YaHei"/>
          <w:b/>
          <w:bCs/>
          <w:color w:val="0B1220"/>
          <w:sz w:val="22"/>
          <w:szCs w:val="22"/>
        </w:rPr>
        <w:t xml:space="preserve">Components:</w:t>
      </w:r>
      <w:r>
        <w:rPr>
          <w:rFonts w:ascii="Calibri" w:eastAsia="Microsoft YaHei"/>
          <w:color w:val="1C2A3D"/>
          <w:sz w:val="22"/>
          <w:szCs w:val="22"/>
        </w:rPr>
        <w:t xml:space="preserve"> MusicPlayer, MiniPlayer, NowPlaying, NowPlayingBanner, MusicLibrary, Equalizer, EqualizerBars, LyricsPanel, VinylDisc</w:t>
      </w:r>
    </w:p>
    <w:p>
      <w:pPr>
        <w:spacing w:after="0" w:before="80"/>
      </w:pPr>
    </w:p>
    <w:p>
      <w:pPr>
        <w:pStyle w:val="Heading2"/>
        <w:spacing w:after="120" w:before="280" w:line="312"/>
      </w:pPr>
      <w:bookmarkStart w:id="100012" w:name="_Toc100012"/>
      <w:r>
        <w:rPr>
          <w:rFonts w:ascii="Calibri" w:eastAsia="SimHei"/>
          <w:b/>
          <w:bCs/>
          <w:color w:val="0B1220"/>
          <w:sz w:val="28"/>
          <w:szCs w:val="28"/>
        </w:rPr>
        <w:t xml:space="preserve">3.4 Smart Downloader</w:t>
      </w:r>
      <w:bookmarkEnd w:id="100012"/>
    </w:p>
    <w:p>
      <w:pPr>
        <w:spacing w:after="80" w:line="312"/>
        <w:ind w:firstLine="0"/>
        <w:jc w:val="both"/>
      </w:pPr>
      <w:r>
        <w:rPr>
          <w:rFonts w:ascii="Calibri" w:eastAsia="Microsoft YaHei"/>
          <w:color w:val="1C2A3D"/>
          <w:sz w:val="22"/>
          <w:szCs w:val="22"/>
        </w:rPr>
        <w:t xml:space="preserve">The Smart Downloader is a URL-paste-and-download system that automatically detects the platform from any pasted URL and routes the user to the appropriate download gateway. It supports 8 major platforms (YouTube, TikTok, Facebook, Instagram, Twitter/X, Vimeo, SoundCloud, and a Universal catch-all) using ultra-inclusive domain-first RegEx matching that catches mobile subdomains, short URLs, and regional variants.</w:t>
      </w:r>
    </w:p>
    <w:p>
      <w:pPr>
        <w:pStyle w:val="ListParagraph"/>
        <w:numPr>
          <w:ilvl w:val="0"/>
          <w:numId w:val="1"/>
        </w:numPr>
        <w:spacing w:after="40" w:line="312"/>
      </w:pPr>
      <w:r>
        <w:rPr>
          <w:rFonts w:ascii="Calibri" w:eastAsia="Microsoft YaHei"/>
          <w:b/>
          <w:bCs/>
          <w:color w:val="0B1220"/>
          <w:sz w:val="22"/>
          <w:szCs w:val="22"/>
        </w:rPr>
        <w:t xml:space="preserve">Platform Detection:</w:t>
      </w:r>
      <w:r>
        <w:rPr>
          <w:rFonts w:ascii="Calibri" w:eastAsia="Microsoft YaHei"/>
          <w:color w:val="1C2A3D"/>
          <w:sz w:val="22"/>
          <w:szCs w:val="22"/>
        </w:rPr>
        <w:t xml:space="preserve"> RegEx-based, domain-first matching for YouTube, TikTok, Facebook, Instagram, Twitter/X, Vimeo, SoundCloud, plus Universal catch-all</w:t>
      </w:r>
    </w:p>
    <w:p>
      <w:pPr>
        <w:pStyle w:val="ListParagraph"/>
        <w:numPr>
          <w:ilvl w:val="0"/>
          <w:numId w:val="1"/>
        </w:numPr>
        <w:spacing w:after="40" w:line="312"/>
      </w:pPr>
      <w:r>
        <w:rPr>
          <w:rFonts w:ascii="Calibri" w:eastAsia="Microsoft YaHei"/>
          <w:b/>
          <w:bCs/>
          <w:color w:val="0B1220"/>
          <w:sz w:val="22"/>
          <w:szCs w:val="22"/>
        </w:rPr>
        <w:t xml:space="preserve">Download Gateways:</w:t>
      </w:r>
      <w:r>
        <w:rPr>
          <w:rFonts w:ascii="Calibri" w:eastAsia="Microsoft YaHei"/>
          <w:color w:val="1C2A3D"/>
          <w:sz w:val="22"/>
          <w:szCs w:val="22"/>
        </w:rPr>
        <w:t xml:space="preserve"> ssyoutube, savefrom, sfrom, snapsave, y2mate (source rotation for reliability)</w:t>
      </w:r>
    </w:p>
    <w:p>
      <w:pPr>
        <w:pStyle w:val="ListParagraph"/>
        <w:numPr>
          <w:ilvl w:val="0"/>
          <w:numId w:val="1"/>
        </w:numPr>
        <w:spacing w:after="40" w:line="312"/>
      </w:pPr>
      <w:r>
        <w:rPr>
          <w:rFonts w:ascii="Calibri" w:eastAsia="Microsoft YaHei"/>
          <w:b/>
          <w:bCs/>
          <w:color w:val="0B1220"/>
          <w:sz w:val="22"/>
          <w:szCs w:val="22"/>
        </w:rPr>
        <w:t xml:space="preserve">URL Types:</w:t>
      </w:r>
      <w:r>
        <w:rPr>
          <w:rFonts w:ascii="Calibri" w:eastAsia="Microsoft YaHei"/>
          <w:color w:val="1C2A3D"/>
          <w:sz w:val="22"/>
          <w:szCs w:val="22"/>
        </w:rPr>
        <w:t xml:space="preserve"> Desktop URLs, mobile subdomains (m.youtube.com), short URLs (youtu.be, fb.watch, t.co), regional variants</w:t>
      </w:r>
    </w:p>
    <w:p>
      <w:pPr>
        <w:pStyle w:val="ListParagraph"/>
        <w:numPr>
          <w:ilvl w:val="0"/>
          <w:numId w:val="1"/>
        </w:numPr>
        <w:spacing w:after="40" w:line="312"/>
      </w:pPr>
      <w:r>
        <w:rPr>
          <w:rFonts w:ascii="Calibri" w:eastAsia="Microsoft YaHei"/>
          <w:b/>
          <w:bCs/>
          <w:color w:val="0B1220"/>
          <w:sz w:val="22"/>
          <w:szCs w:val="22"/>
        </w:rPr>
        <w:t xml:space="preserve">Audio Extraction:</w:t>
      </w:r>
      <w:r>
        <w:rPr>
          <w:rFonts w:ascii="Calibri" w:eastAsia="Microsoft YaHei"/>
          <w:color w:val="1C2A3D"/>
          <w:sz w:val="22"/>
          <w:szCs w:val="22"/>
        </w:rPr>
        <w:t xml:space="preserve"> Client-side video-to-audio extraction using Web Audio API + WAV encoder</w:t>
      </w:r>
    </w:p>
    <w:p>
      <w:pPr>
        <w:pStyle w:val="ListParagraph"/>
        <w:numPr>
          <w:ilvl w:val="0"/>
          <w:numId w:val="1"/>
        </w:numPr>
        <w:spacing w:after="40" w:line="312"/>
      </w:pPr>
      <w:r>
        <w:rPr>
          <w:rFonts w:ascii="Calibri" w:eastAsia="Microsoft YaHei"/>
          <w:b/>
          <w:bCs/>
          <w:color w:val="0B1220"/>
          <w:sz w:val="22"/>
          <w:szCs w:val="22"/>
        </w:rPr>
        <w:t xml:space="preserve">Components:</w:t>
      </w:r>
      <w:r>
        <w:rPr>
          <w:rFonts w:ascii="Calibri" w:eastAsia="Microsoft YaHei"/>
          <w:color w:val="1C2A3D"/>
          <w:sz w:val="22"/>
          <w:szCs w:val="22"/>
        </w:rPr>
        <w:t xml:space="preserve"> DownloadButton, UrlInput, PlatformDetector, FallbackModal, RecentDownloads</w:t>
      </w:r>
    </w:p>
    <w:p>
      <w:pPr>
        <w:pStyle w:val="ListParagraph"/>
        <w:numPr>
          <w:ilvl w:val="0"/>
          <w:numId w:val="1"/>
        </w:numPr>
        <w:spacing w:after="40" w:line="312"/>
      </w:pPr>
      <w:r>
        <w:rPr>
          <w:rFonts w:ascii="Calibri" w:eastAsia="Microsoft YaHei"/>
          <w:b/>
          <w:bCs/>
          <w:color w:val="0B1220"/>
          <w:sz w:val="22"/>
          <w:szCs w:val="22"/>
        </w:rPr>
        <w:t xml:space="preserve">Key Libraries:</w:t>
      </w:r>
      <w:r>
        <w:rPr>
          <w:rFonts w:ascii="Calibri" w:eastAsia="Microsoft YaHei"/>
          <w:color w:val="1C2A3D"/>
          <w:sz w:val="22"/>
          <w:szCs w:val="22"/>
        </w:rPr>
        <w:t xml:space="preserve"> detector.ts (ultra-inclusive platform detection), router.ts (deep-link builder), downloader.ts (source rotation), sourceRotator.ts (platform-specific source finder)</w:t>
      </w:r>
    </w:p>
    <w:p>
      <w:pPr>
        <w:spacing w:after="0" w:before="80"/>
      </w:pPr>
    </w:p>
    <w:p>
      <w:pPr>
        <w:pStyle w:val="Heading2"/>
        <w:spacing w:after="120" w:before="280" w:line="312"/>
      </w:pPr>
      <w:bookmarkStart w:id="100013" w:name="_Toc100013"/>
      <w:r>
        <w:rPr>
          <w:rFonts w:ascii="Calibri" w:eastAsia="SimHei"/>
          <w:b/>
          <w:bCs/>
          <w:color w:val="0B1220"/>
          <w:sz w:val="28"/>
          <w:szCs w:val="28"/>
        </w:rPr>
        <w:t xml:space="preserve">3.5 Video Player</w:t>
      </w:r>
      <w:bookmarkEnd w:id="100013"/>
    </w:p>
    <w:p>
      <w:pPr>
        <w:spacing w:after="80" w:line="312"/>
        <w:ind w:firstLine="0"/>
        <w:jc w:val="both"/>
      </w:pPr>
      <w:r>
        <w:rPr>
          <w:rFonts w:ascii="Calibri" w:eastAsia="Microsoft YaHei"/>
          <w:color w:val="1C2A3D"/>
          <w:sz w:val="22"/>
          <w:szCs w:val="22"/>
        </w:rPr>
        <w:t xml:space="preserve">The Video Player module handles both local device videos and streamed content. It includes gesture-based controls (swipe for volume/brightness/seek), a mini-player for background viewing, and a video library for browsing local files. The player is optimized for low-end devices with hardware acceleration hints and efficient memory management.</w:t>
      </w:r>
    </w:p>
    <w:p>
      <w:pPr>
        <w:pStyle w:val="ListParagraph"/>
        <w:numPr>
          <w:ilvl w:val="0"/>
          <w:numId w:val="1"/>
        </w:numPr>
        <w:spacing w:after="40" w:line="312"/>
      </w:pPr>
      <w:r>
        <w:rPr>
          <w:rFonts w:ascii="Calibri" w:eastAsia="Microsoft YaHei"/>
          <w:b/>
          <w:bCs/>
          <w:color w:val="0B1220"/>
          <w:sz w:val="22"/>
          <w:szCs w:val="22"/>
        </w:rPr>
        <w:t xml:space="preserve">Playback:</w:t>
      </w:r>
      <w:r>
        <w:rPr>
          <w:rFonts w:ascii="Calibri" w:eastAsia="Microsoft YaHei"/>
          <w:color w:val="1C2A3D"/>
          <w:sz w:val="22"/>
          <w:szCs w:val="22"/>
        </w:rPr>
        <w:t xml:space="preserve"> Full gesture controls (swipe up/down for volume/brightness, left/right for seek)</w:t>
      </w:r>
    </w:p>
    <w:p>
      <w:pPr>
        <w:pStyle w:val="ListParagraph"/>
        <w:numPr>
          <w:ilvl w:val="0"/>
          <w:numId w:val="1"/>
        </w:numPr>
        <w:spacing w:after="40" w:line="312"/>
      </w:pPr>
      <w:r>
        <w:rPr>
          <w:rFonts w:ascii="Calibri" w:eastAsia="Microsoft YaHei"/>
          <w:b/>
          <w:bCs/>
          <w:color w:val="0B1220"/>
          <w:sz w:val="22"/>
          <w:szCs w:val="22"/>
        </w:rPr>
        <w:t xml:space="preserve">Mini Player:</w:t>
      </w:r>
      <w:r>
        <w:rPr>
          <w:rFonts w:ascii="Calibri" w:eastAsia="Microsoft YaHei"/>
          <w:color w:val="1C2A3D"/>
          <w:sz w:val="22"/>
          <w:szCs w:val="22"/>
        </w:rPr>
        <w:t xml:space="preserve"> Picture-in-picture style mini player for multitasking</w:t>
      </w:r>
    </w:p>
    <w:p>
      <w:pPr>
        <w:pStyle w:val="ListParagraph"/>
        <w:numPr>
          <w:ilvl w:val="0"/>
          <w:numId w:val="1"/>
        </w:numPr>
        <w:spacing w:after="40" w:line="312"/>
      </w:pPr>
      <w:r>
        <w:rPr>
          <w:rFonts w:ascii="Calibri" w:eastAsia="Microsoft YaHei"/>
          <w:b/>
          <w:bCs/>
          <w:color w:val="0B1220"/>
          <w:sz w:val="22"/>
          <w:szCs w:val="22"/>
        </w:rPr>
        <w:t xml:space="preserve">Local Library:</w:t>
      </w:r>
      <w:r>
        <w:rPr>
          <w:rFonts w:ascii="Calibri" w:eastAsia="Microsoft YaHei"/>
          <w:color w:val="1C2A3D"/>
          <w:sz w:val="22"/>
          <w:szCs w:val="22"/>
        </w:rPr>
        <w:t xml:space="preserve"> Browse and play videos stored on device</w:t>
      </w:r>
    </w:p>
    <w:p>
      <w:pPr>
        <w:pStyle w:val="ListParagraph"/>
        <w:numPr>
          <w:ilvl w:val="0"/>
          <w:numId w:val="1"/>
        </w:numPr>
        <w:spacing w:after="40" w:line="312"/>
      </w:pPr>
      <w:r>
        <w:rPr>
          <w:rFonts w:ascii="Calibri" w:eastAsia="Microsoft YaHei"/>
          <w:b/>
          <w:bCs/>
          <w:color w:val="0B1220"/>
          <w:sz w:val="22"/>
          <w:szCs w:val="22"/>
        </w:rPr>
        <w:t xml:space="preserve">Components:</w:t>
      </w:r>
      <w:r>
        <w:rPr>
          <w:rFonts w:ascii="Calibri" w:eastAsia="Microsoft YaHei"/>
          <w:color w:val="1C2A3D"/>
          <w:sz w:val="22"/>
          <w:szCs w:val="22"/>
        </w:rPr>
        <w:t xml:space="preserve"> VideoPlayer, PlayerControls, VideoLibrary, GestureOverlay</w:t>
      </w:r>
    </w:p>
    <w:p>
      <w:pPr>
        <w:spacing w:after="0" w:before="80"/>
      </w:pPr>
    </w:p>
    <w:p>
      <w:pPr>
        <w:pStyle w:val="Heading2"/>
        <w:spacing w:after="120" w:before="280" w:line="312"/>
      </w:pPr>
      <w:bookmarkStart w:id="100014" w:name="_Toc100014"/>
      <w:r>
        <w:rPr>
          <w:rFonts w:ascii="Calibri" w:eastAsia="SimHei"/>
          <w:b/>
          <w:bCs/>
          <w:color w:val="0B1220"/>
          <w:sz w:val="28"/>
          <w:szCs w:val="28"/>
        </w:rPr>
        <w:t xml:space="preserve">3.6 Local Media Explorer</w:t>
      </w:r>
      <w:bookmarkEnd w:id="100014"/>
    </w:p>
    <w:p>
      <w:pPr>
        <w:spacing w:after="80" w:line="312"/>
        <w:ind w:firstLine="0"/>
        <w:jc w:val="both"/>
      </w:pPr>
      <w:r>
        <w:rPr>
          <w:rFonts w:ascii="Calibri" w:eastAsia="Microsoft YaHei"/>
          <w:color w:val="1C2A3D"/>
          <w:sz w:val="22"/>
          <w:szCs w:val="22"/>
        </w:rPr>
        <w:t xml:space="preserve">The Local Media Explorer provides access to media files stored on the user's device, including videos and music. It integrates with the Safe Folder (PIN-encrypted private storage) and the MP3 Extractor (client-side audio extraction from video files). The module uses Capacitor's native bridge for file system access on Android.</w:t>
      </w:r>
    </w:p>
    <w:p>
      <w:pPr>
        <w:pStyle w:val="ListParagraph"/>
        <w:numPr>
          <w:ilvl w:val="0"/>
          <w:numId w:val="1"/>
        </w:numPr>
        <w:spacing w:after="40" w:line="312"/>
      </w:pPr>
      <w:r>
        <w:rPr>
          <w:rFonts w:ascii="Calibri" w:eastAsia="Microsoft YaHei"/>
          <w:b/>
          <w:bCs/>
          <w:color w:val="0B1220"/>
          <w:sz w:val="22"/>
          <w:szCs w:val="22"/>
        </w:rPr>
        <w:t xml:space="preserve">Video Explorer:</w:t>
      </w:r>
      <w:r>
        <w:rPr>
          <w:rFonts w:ascii="Calibri" w:eastAsia="Microsoft YaHei"/>
          <w:color w:val="1C2A3D"/>
          <w:sz w:val="22"/>
          <w:szCs w:val="22"/>
        </w:rPr>
        <w:t xml:space="preserve"> Grid and list view of device videos</w:t>
      </w:r>
    </w:p>
    <w:p>
      <w:pPr>
        <w:pStyle w:val="ListParagraph"/>
        <w:numPr>
          <w:ilvl w:val="0"/>
          <w:numId w:val="1"/>
        </w:numPr>
        <w:spacing w:after="40" w:line="312"/>
      </w:pPr>
      <w:r>
        <w:rPr>
          <w:rFonts w:ascii="Calibri" w:eastAsia="Microsoft YaHei"/>
          <w:b/>
          <w:bCs/>
          <w:color w:val="0B1220"/>
          <w:sz w:val="22"/>
          <w:szCs w:val="22"/>
        </w:rPr>
        <w:t xml:space="preserve">Music Explorer:</w:t>
      </w:r>
      <w:r>
        <w:rPr>
          <w:rFonts w:ascii="Calibri" w:eastAsia="Microsoft YaHei"/>
          <w:color w:val="1C2A3D"/>
          <w:sz w:val="22"/>
          <w:szCs w:val="22"/>
        </w:rPr>
        <w:t xml:space="preserve"> Browse device music files with metadata (jsmediatags library)</w:t>
      </w:r>
    </w:p>
    <w:p>
      <w:pPr>
        <w:pStyle w:val="ListParagraph"/>
        <w:numPr>
          <w:ilvl w:val="0"/>
          <w:numId w:val="1"/>
        </w:numPr>
        <w:spacing w:after="40" w:line="312"/>
      </w:pPr>
      <w:r>
        <w:rPr>
          <w:rFonts w:ascii="Calibri" w:eastAsia="Microsoft YaHei"/>
          <w:b/>
          <w:bCs/>
          <w:color w:val="0B1220"/>
          <w:sz w:val="22"/>
          <w:szCs w:val="22"/>
        </w:rPr>
        <w:t xml:space="preserve">Safe Folder:</w:t>
      </w:r>
      <w:r>
        <w:rPr>
          <w:rFonts w:ascii="Calibri" w:eastAsia="Microsoft YaHei"/>
          <w:color w:val="1C2A3D"/>
          <w:sz w:val="22"/>
          <w:szCs w:val="22"/>
        </w:rPr>
        <w:t xml:space="preserve"> PIN-encrypted private media storage using XOR+Base64 encryption</w:t>
      </w:r>
    </w:p>
    <w:p>
      <w:pPr>
        <w:pStyle w:val="ListParagraph"/>
        <w:numPr>
          <w:ilvl w:val="0"/>
          <w:numId w:val="1"/>
        </w:numPr>
        <w:spacing w:after="40" w:line="312"/>
      </w:pPr>
      <w:r>
        <w:rPr>
          <w:rFonts w:ascii="Calibri" w:eastAsia="Microsoft YaHei"/>
          <w:b/>
          <w:bCs/>
          <w:color w:val="0B1220"/>
          <w:sz w:val="22"/>
          <w:szCs w:val="22"/>
        </w:rPr>
        <w:t xml:space="preserve">MP3 Extractor:</w:t>
      </w:r>
      <w:r>
        <w:rPr>
          <w:rFonts w:ascii="Calibri" w:eastAsia="Microsoft YaHei"/>
          <w:color w:val="1C2A3D"/>
          <w:sz w:val="22"/>
          <w:szCs w:val="22"/>
        </w:rPr>
        <w:t xml:space="preserve"> Client-side video-to-MP3 conversion using Web Audio API</w:t>
      </w:r>
    </w:p>
    <w:p>
      <w:pPr>
        <w:pStyle w:val="ListParagraph"/>
        <w:numPr>
          <w:ilvl w:val="0"/>
          <w:numId w:val="1"/>
        </w:numPr>
        <w:spacing w:after="40" w:line="312"/>
      </w:pPr>
      <w:r>
        <w:rPr>
          <w:rFonts w:ascii="Calibri" w:eastAsia="Microsoft YaHei"/>
          <w:b/>
          <w:bCs/>
          <w:color w:val="0B1220"/>
          <w:sz w:val="22"/>
          <w:szCs w:val="22"/>
        </w:rPr>
        <w:t xml:space="preserve">Private Locker:</w:t>
      </w:r>
      <w:r>
        <w:rPr>
          <w:rFonts w:ascii="Calibri" w:eastAsia="Microsoft YaHei"/>
          <w:color w:val="1C2A3D"/>
          <w:sz w:val="22"/>
          <w:szCs w:val="22"/>
        </w:rPr>
        <w:t xml:space="preserve"> IndexedDB blob storage for media files (pn_locker_db)</w:t>
      </w:r>
    </w:p>
    <w:p>
      <w:pPr>
        <w:pStyle w:val="ListParagraph"/>
        <w:numPr>
          <w:ilvl w:val="0"/>
          <w:numId w:val="1"/>
        </w:numPr>
        <w:spacing w:after="40" w:line="312"/>
      </w:pPr>
      <w:r>
        <w:rPr>
          <w:rFonts w:ascii="Calibri" w:eastAsia="Microsoft YaHei"/>
          <w:b/>
          <w:bCs/>
          <w:color w:val="0B1220"/>
          <w:sz w:val="22"/>
          <w:szCs w:val="22"/>
        </w:rPr>
        <w:t xml:space="preserve">Components:</w:t>
      </w:r>
      <w:r>
        <w:rPr>
          <w:rFonts w:ascii="Calibri" w:eastAsia="Microsoft YaHei"/>
          <w:color w:val="1C2A3D"/>
          <w:sz w:val="22"/>
          <w:szCs w:val="22"/>
        </w:rPr>
        <w:t xml:space="preserve"> VideoGrid, VideoGridView, DeviceMusicExplorer, MusicList, SafeFolder, SafeFolderModal, PinDial, MP3Extractor, MP3ExtractorModal</w:t>
      </w:r>
    </w:p>
    <w:p>
      <w:pPr>
        <w:spacing w:after="0" w:before="80"/>
      </w:pPr>
    </w:p>
    <w:p>
      <w:pPr>
        <w:pStyle w:val="Heading2"/>
        <w:spacing w:after="120" w:before="280" w:line="312"/>
      </w:pPr>
      <w:bookmarkStart w:id="100015" w:name="_Toc100015"/>
      <w:r>
        <w:rPr>
          <w:rFonts w:ascii="Calibri" w:eastAsia="SimHei"/>
          <w:b/>
          <w:bCs/>
          <w:color w:val="0B1220"/>
          <w:sz w:val="28"/>
          <w:szCs w:val="28"/>
        </w:rPr>
        <w:t xml:space="preserve">3.7 Security System</w:t>
      </w:r>
      <w:bookmarkEnd w:id="100015"/>
    </w:p>
    <w:p>
      <w:pPr>
        <w:spacing w:after="80" w:line="312"/>
        <w:ind w:firstLine="0"/>
        <w:jc w:val="both"/>
      </w:pPr>
      <w:r>
        <w:rPr>
          <w:rFonts w:ascii="Calibri" w:eastAsia="Microsoft YaHei"/>
          <w:color w:val="1C2A3D"/>
          <w:sz w:val="22"/>
          <w:szCs w:val="22"/>
        </w:rPr>
        <w:t xml:space="preserve">Play Nexa features a comprehensive security system designed to protect user privacy on shared devices. The system includes pattern lock, biometric authentication, a calculator disguise mode that hides the entire app behind a functional calculator, and a hidden app pool that intercepts specified apps. All security configurations are encrypted locally using XOR+Base64 encoding with PIN-derived keys.</w:t>
      </w:r>
    </w:p>
    <w:p>
      <w:pPr>
        <w:pStyle w:val="ListParagraph"/>
        <w:numPr>
          <w:ilvl w:val="0"/>
          <w:numId w:val="1"/>
        </w:numPr>
        <w:spacing w:after="40" w:line="312"/>
      </w:pPr>
      <w:r>
        <w:rPr>
          <w:rFonts w:ascii="Calibri" w:eastAsia="Microsoft YaHei"/>
          <w:b/>
          <w:bCs/>
          <w:color w:val="0B1220"/>
          <w:sz w:val="22"/>
          <w:szCs w:val="22"/>
        </w:rPr>
        <w:t xml:space="preserve">Pattern Lock:</w:t>
      </w:r>
      <w:r>
        <w:rPr>
          <w:rFonts w:ascii="Calibri" w:eastAsia="Microsoft YaHei"/>
          <w:color w:val="1C2A3D"/>
          <w:sz w:val="22"/>
          <w:szCs w:val="22"/>
        </w:rPr>
        <w:t xml:space="preserve"> Custom pattern with XOR+Base64 encrypted storage</w:t>
      </w:r>
    </w:p>
    <w:p>
      <w:pPr>
        <w:pStyle w:val="ListParagraph"/>
        <w:numPr>
          <w:ilvl w:val="0"/>
          <w:numId w:val="1"/>
        </w:numPr>
        <w:spacing w:after="40" w:line="312"/>
      </w:pPr>
      <w:r>
        <w:rPr>
          <w:rFonts w:ascii="Calibri" w:eastAsia="Microsoft YaHei"/>
          <w:b/>
          <w:bCs/>
          <w:color w:val="0B1220"/>
          <w:sz w:val="22"/>
          <w:szCs w:val="22"/>
        </w:rPr>
        <w:t xml:space="preserve">Biometric:</w:t>
      </w:r>
      <w:r>
        <w:rPr>
          <w:rFonts w:ascii="Calibri" w:eastAsia="Microsoft YaHei"/>
          <w:color w:val="1C2A3D"/>
          <w:sz w:val="22"/>
          <w:szCs w:val="22"/>
        </w:rPr>
        <w:t xml:space="preserve"> Fingerprint/face unlock support via Capacitor native bridge</w:t>
      </w:r>
    </w:p>
    <w:p>
      <w:pPr>
        <w:pStyle w:val="ListParagraph"/>
        <w:numPr>
          <w:ilvl w:val="0"/>
          <w:numId w:val="1"/>
        </w:numPr>
        <w:spacing w:after="40" w:line="312"/>
      </w:pPr>
      <w:r>
        <w:rPr>
          <w:rFonts w:ascii="Calibri" w:eastAsia="Microsoft YaHei"/>
          <w:b/>
          <w:bCs/>
          <w:color w:val="0B1220"/>
          <w:sz w:val="22"/>
          <w:szCs w:val="22"/>
        </w:rPr>
        <w:t xml:space="preserve">Security Q&amp;A:</w:t>
      </w:r>
      <w:r>
        <w:rPr>
          <w:rFonts w:ascii="Calibri" w:eastAsia="Microsoft YaHei"/>
          <w:color w:val="1C2A3D"/>
          <w:sz w:val="22"/>
          <w:szCs w:val="22"/>
        </w:rPr>
        <w:t xml:space="preserve"> Recovery questions for lock reset</w:t>
      </w:r>
    </w:p>
    <w:p>
      <w:pPr>
        <w:pStyle w:val="ListParagraph"/>
        <w:numPr>
          <w:ilvl w:val="0"/>
          <w:numId w:val="1"/>
        </w:numPr>
        <w:spacing w:after="40" w:line="312"/>
      </w:pPr>
      <w:r>
        <w:rPr>
          <w:rFonts w:ascii="Calibri" w:eastAsia="Microsoft YaHei"/>
          <w:b/>
          <w:bCs/>
          <w:color w:val="0B1220"/>
          <w:sz w:val="22"/>
          <w:szCs w:val="22"/>
        </w:rPr>
        <w:t xml:space="preserve">Calculator Disguise:</w:t>
      </w:r>
      <w:r>
        <w:rPr>
          <w:rFonts w:ascii="Calibri" w:eastAsia="Microsoft YaHei"/>
          <w:color w:val="1C2A3D"/>
          <w:sz w:val="22"/>
          <w:szCs w:val="22"/>
        </w:rPr>
        <w:t xml:space="preserve"> Full functional calculator UI that hides Play Nexa. Activated via disguise-context.tsx wrapper</w:t>
      </w:r>
    </w:p>
    <w:p>
      <w:pPr>
        <w:pStyle w:val="ListParagraph"/>
        <w:numPr>
          <w:ilvl w:val="0"/>
          <w:numId w:val="1"/>
        </w:numPr>
        <w:spacing w:after="40" w:line="312"/>
      </w:pPr>
      <w:r>
        <w:rPr>
          <w:rFonts w:ascii="Calibri" w:eastAsia="Microsoft YaHei"/>
          <w:b/>
          <w:bCs/>
          <w:color w:val="0B1220"/>
          <w:sz w:val="22"/>
          <w:szCs w:val="22"/>
        </w:rPr>
        <w:t xml:space="preserve">Hidden Pool:</w:t>
      </w:r>
      <w:r>
        <w:rPr>
          <w:rFonts w:ascii="Calibri" w:eastAsia="Microsoft YaHei"/>
          <w:color w:val="1C2A3D"/>
          <w:sz w:val="22"/>
          <w:szCs w:val="22"/>
        </w:rPr>
        <w:t xml:space="preserve"> Apps in hidden pool are intercepted and force disguise mode</w:t>
      </w:r>
    </w:p>
    <w:p>
      <w:pPr>
        <w:pStyle w:val="ListParagraph"/>
        <w:numPr>
          <w:ilvl w:val="0"/>
          <w:numId w:val="1"/>
        </w:numPr>
        <w:spacing w:after="40" w:line="312"/>
      </w:pPr>
      <w:r>
        <w:rPr>
          <w:rFonts w:ascii="Calibri" w:eastAsia="Microsoft YaHei"/>
          <w:b/>
          <w:bCs/>
          <w:color w:val="0B1220"/>
          <w:sz w:val="22"/>
          <w:szCs w:val="22"/>
        </w:rPr>
        <w:t xml:space="preserve">Icon Changer:</w:t>
      </w:r>
      <w:r>
        <w:rPr>
          <w:rFonts w:ascii="Calibri" w:eastAsia="Microsoft YaHei"/>
          <w:color w:val="1C2A3D"/>
          <w:sz w:val="22"/>
          <w:szCs w:val="22"/>
        </w:rPr>
        <w:t xml:space="preserve"> Custom app icons for the launcher</w:t>
      </w:r>
    </w:p>
    <w:p>
      <w:pPr>
        <w:pStyle w:val="ListParagraph"/>
        <w:numPr>
          <w:ilvl w:val="0"/>
          <w:numId w:val="1"/>
        </w:numPr>
        <w:spacing w:after="40" w:line="312"/>
      </w:pPr>
      <w:r>
        <w:rPr>
          <w:rFonts w:ascii="Calibri" w:eastAsia="Microsoft YaHei"/>
          <w:b/>
          <w:bCs/>
          <w:color w:val="0B1220"/>
          <w:sz w:val="22"/>
          <w:szCs w:val="22"/>
        </w:rPr>
        <w:t xml:space="preserve">Master Backdoor PIN:</w:t>
      </w:r>
      <w:r>
        <w:rPr>
          <w:rFonts w:ascii="Calibri" w:eastAsia="Microsoft YaHei"/>
          <w:color w:val="1C2A3D"/>
          <w:sz w:val="22"/>
          <w:szCs w:val="22"/>
        </w:rPr>
        <w:t xml:space="preserve"> Obfuscated emergency bypass (recoverable from source code)</w:t>
      </w:r>
    </w:p>
    <w:p>
      <w:pPr>
        <w:pStyle w:val="ListParagraph"/>
        <w:numPr>
          <w:ilvl w:val="0"/>
          <w:numId w:val="1"/>
        </w:numPr>
        <w:spacing w:after="40" w:line="312"/>
      </w:pPr>
      <w:r>
        <w:rPr>
          <w:rFonts w:ascii="Calibri" w:eastAsia="Microsoft YaHei"/>
          <w:b/>
          <w:bCs/>
          <w:color w:val="0B1220"/>
          <w:sz w:val="22"/>
          <w:szCs w:val="22"/>
        </w:rPr>
        <w:t xml:space="preserve">Safe Folder:</w:t>
      </w:r>
      <w:r>
        <w:rPr>
          <w:rFonts w:ascii="Calibri" w:eastAsia="Microsoft YaHei"/>
          <w:color w:val="1C2A3D"/>
          <w:sz w:val="22"/>
          <w:szCs w:val="22"/>
        </w:rPr>
        <w:t xml:space="preserve"> PIN-encrypted private media storage (safe-store.ts)</w:t>
      </w:r>
    </w:p>
    <w:p>
      <w:pPr>
        <w:pStyle w:val="ListParagraph"/>
        <w:numPr>
          <w:ilvl w:val="0"/>
          <w:numId w:val="1"/>
        </w:numPr>
        <w:spacing w:after="40" w:line="312"/>
      </w:pPr>
      <w:r>
        <w:rPr>
          <w:rFonts w:ascii="Calibri" w:eastAsia="Microsoft YaHei"/>
          <w:b/>
          <w:bCs/>
          <w:color w:val="0B1220"/>
          <w:sz w:val="22"/>
          <w:szCs w:val="22"/>
        </w:rPr>
        <w:t xml:space="preserve">Private Locker:</w:t>
      </w:r>
      <w:r>
        <w:rPr>
          <w:rFonts w:ascii="Calibri" w:eastAsia="Microsoft YaHei"/>
          <w:color w:val="1C2A3D"/>
          <w:sz w:val="22"/>
          <w:szCs w:val="22"/>
        </w:rPr>
        <w:t xml:space="preserve"> IndexedDB blob storage (security-idb.ts, app-security-store.ts)</w:t>
      </w:r>
    </w:p>
    <w:p>
      <w:pPr>
        <w:pStyle w:val="ListParagraph"/>
        <w:numPr>
          <w:ilvl w:val="0"/>
          <w:numId w:val="1"/>
        </w:numPr>
        <w:spacing w:after="40" w:line="312"/>
      </w:pPr>
      <w:r>
        <w:rPr>
          <w:rFonts w:ascii="Calibri" w:eastAsia="Microsoft YaHei"/>
          <w:b/>
          <w:bCs/>
          <w:color w:val="0B1220"/>
          <w:sz w:val="22"/>
          <w:szCs w:val="22"/>
        </w:rPr>
        <w:t xml:space="preserve">Components:</w:t>
      </w:r>
      <w:r>
        <w:rPr>
          <w:rFonts w:ascii="Calibri" w:eastAsia="Microsoft YaHei"/>
          <w:color w:val="1C2A3D"/>
          <w:sz w:val="22"/>
          <w:szCs w:val="22"/>
        </w:rPr>
        <w:t xml:space="preserve"> SecurityDashboard, AppLockOverlay, IconChangerModal, SystemAppsManager, AppLock, AppLookCustomizer, CalculatorDisguise</w:t>
      </w:r>
    </w:p>
    <w:p>
      <w:pPr>
        <w:spacing w:after="0" w:before="80"/>
      </w:pPr>
    </w:p>
    <w:p>
      <w:pPr>
        <w:pStyle w:val="Heading2"/>
        <w:spacing w:after="120" w:before="280" w:line="312"/>
      </w:pPr>
      <w:bookmarkStart w:id="100016" w:name="_Toc100016"/>
      <w:r>
        <w:rPr>
          <w:rFonts w:ascii="Calibri" w:eastAsia="SimHei"/>
          <w:b/>
          <w:bCs/>
          <w:color w:val="0B1220"/>
          <w:sz w:val="28"/>
          <w:szCs w:val="28"/>
        </w:rPr>
        <w:t xml:space="preserve">3.8 Search System</w:t>
      </w:r>
      <w:bookmarkEnd w:id="100016"/>
    </w:p>
    <w:p>
      <w:pPr>
        <w:spacing w:after="80" w:line="312"/>
        <w:ind w:firstLine="0"/>
        <w:jc w:val="both"/>
      </w:pPr>
      <w:r>
        <w:rPr>
          <w:rFonts w:ascii="Calibri" w:eastAsia="Microsoft YaHei"/>
          <w:color w:val="1C2A3D"/>
          <w:sz w:val="22"/>
          <w:szCs w:val="22"/>
        </w:rPr>
        <w:t xml:space="preserve">The search system provides two modes: a zero-API local JSON search engine that works entirely offline, and an AI-powered natural language search that uses Gemini to understand queries and find matching content from the Supabase database. The local search engine filters through 70+ minutes of movie data stored in static JSON files, providing instant results without any network request.</w:t>
      </w:r>
    </w:p>
    <w:p>
      <w:pPr>
        <w:pStyle w:val="ListParagraph"/>
        <w:numPr>
          <w:ilvl w:val="0"/>
          <w:numId w:val="1"/>
        </w:numPr>
        <w:spacing w:after="40" w:line="312"/>
      </w:pPr>
      <w:r>
        <w:rPr>
          <w:rFonts w:ascii="Calibri" w:eastAsia="Microsoft YaHei"/>
          <w:b/>
          <w:bCs/>
          <w:color w:val="0B1220"/>
          <w:sz w:val="22"/>
          <w:szCs w:val="22"/>
        </w:rPr>
        <w:t xml:space="preserve">Local Search:</w:t>
      </w:r>
      <w:r>
        <w:rPr>
          <w:rFonts w:ascii="Calibri" w:eastAsia="Microsoft YaHei"/>
          <w:color w:val="1C2A3D"/>
          <w:sz w:val="22"/>
          <w:szCs w:val="22"/>
        </w:rPr>
        <w:t xml:space="preserve"> Zero-API JSON search engine (search.ts), works offline, 70-min movie filter</w:t>
      </w:r>
    </w:p>
    <w:p>
      <w:pPr>
        <w:pStyle w:val="ListParagraph"/>
        <w:numPr>
          <w:ilvl w:val="0"/>
          <w:numId w:val="1"/>
        </w:numPr>
        <w:spacing w:after="40" w:line="312"/>
      </w:pPr>
      <w:r>
        <w:rPr>
          <w:rFonts w:ascii="Calibri" w:eastAsia="Microsoft YaHei"/>
          <w:b/>
          <w:bCs/>
          <w:color w:val="0B1220"/>
          <w:sz w:val="22"/>
          <w:szCs w:val="22"/>
        </w:rPr>
        <w:t xml:space="preserve">AI Search:</w:t>
      </w:r>
      <w:r>
        <w:rPr>
          <w:rFonts w:ascii="Calibri" w:eastAsia="Microsoft YaHei"/>
          <w:color w:val="1C2A3D"/>
          <w:sz w:val="22"/>
          <w:szCs w:val="22"/>
        </w:rPr>
        <w:t xml:space="preserve"> Gemini AI natural language search (/api/search/ai), converts user query to database filters</w:t>
      </w:r>
    </w:p>
    <w:p>
      <w:pPr>
        <w:pStyle w:val="ListParagraph"/>
        <w:numPr>
          <w:ilvl w:val="0"/>
          <w:numId w:val="1"/>
        </w:numPr>
        <w:spacing w:after="40" w:line="312"/>
      </w:pPr>
      <w:r>
        <w:rPr>
          <w:rFonts w:ascii="Calibri" w:eastAsia="Microsoft YaHei"/>
          <w:b/>
          <w:bCs/>
          <w:color w:val="0B1220"/>
          <w:sz w:val="22"/>
          <w:szCs w:val="22"/>
        </w:rPr>
        <w:t xml:space="preserve">Missing Requests:</w:t>
      </w:r>
      <w:r>
        <w:rPr>
          <w:rFonts w:ascii="Calibri" w:eastAsia="Microsoft YaHei"/>
          <w:color w:val="1C2A3D"/>
          <w:sz w:val="22"/>
          <w:szCs w:val="22"/>
        </w:rPr>
        <w:t xml:space="preserve"> Searches with no results logged to missing_requests table for AI Movie Hunter</w:t>
      </w:r>
    </w:p>
    <w:p>
      <w:pPr>
        <w:pStyle w:val="ListParagraph"/>
        <w:numPr>
          <w:ilvl w:val="0"/>
          <w:numId w:val="1"/>
        </w:numPr>
        <w:spacing w:after="40" w:line="312"/>
      </w:pPr>
      <w:r>
        <w:rPr>
          <w:rFonts w:ascii="Calibri" w:eastAsia="Microsoft YaHei"/>
          <w:b/>
          <w:bCs/>
          <w:color w:val="0B1220"/>
          <w:sz w:val="22"/>
          <w:szCs w:val="22"/>
        </w:rPr>
        <w:t xml:space="preserve">Universal:</w:t>
      </w:r>
      <w:r>
        <w:rPr>
          <w:rFonts w:ascii="Calibri" w:eastAsia="Microsoft YaHei"/>
          <w:color w:val="1C2A3D"/>
          <w:sz w:val="22"/>
          <w:szCs w:val="22"/>
        </w:rPr>
        <w:t xml:space="preserve"> Search across movies, music, games, and channels simultaneously</w:t>
      </w:r>
    </w:p>
    <w:p>
      <w:pPr>
        <w:spacing w:after="0" w:before="80"/>
      </w:pPr>
    </w:p>
    <w:p>
      <w:pPr>
        <w:pStyle w:val="Heading2"/>
        <w:spacing w:after="120" w:before="280" w:line="312"/>
      </w:pPr>
      <w:bookmarkStart w:id="100017" w:name="_Toc100017"/>
      <w:r>
        <w:rPr>
          <w:rFonts w:ascii="Calibri" w:eastAsia="SimHei"/>
          <w:b/>
          <w:bCs/>
          <w:color w:val="0B1220"/>
          <w:sz w:val="28"/>
          <w:szCs w:val="28"/>
        </w:rPr>
        <w:t xml:space="preserve">3.9 Feedback System</w:t>
      </w:r>
      <w:bookmarkEnd w:id="100017"/>
    </w:p>
    <w:p>
      <w:pPr>
        <w:spacing w:after="80" w:line="312"/>
        <w:ind w:firstLine="0"/>
        <w:jc w:val="both"/>
      </w:pPr>
      <w:r>
        <w:rPr>
          <w:rFonts w:ascii="Calibri" w:eastAsia="Microsoft YaHei"/>
          <w:color w:val="1C2A3D"/>
          <w:sz w:val="22"/>
          <w:szCs w:val="22"/>
        </w:rPr>
        <w:t xml:space="preserve">The feedback system allows users to submit feedback through a floating widget, which is then analyzed by Gemini AI for priority classification, spam detection, and duplicate identification. An automated daily report is generated using a CRON-triggered API endpoint that summarizes feedback trends and detects feedback spikes (bursts of feedback in short periods).</w:t>
      </w:r>
    </w:p>
    <w:p>
      <w:pPr>
        <w:pStyle w:val="ListParagraph"/>
        <w:numPr>
          <w:ilvl w:val="0"/>
          <w:numId w:val="1"/>
        </w:numPr>
        <w:spacing w:after="40" w:line="312"/>
      </w:pPr>
      <w:r>
        <w:rPr>
          <w:rFonts w:ascii="Calibri" w:eastAsia="Microsoft YaHei"/>
          <w:b/>
          <w:bCs/>
          <w:color w:val="0B1220"/>
          <w:sz w:val="22"/>
          <w:szCs w:val="22"/>
        </w:rPr>
        <w:t xml:space="preserve">Feedback Widget:</w:t>
      </w:r>
      <w:r>
        <w:rPr>
          <w:rFonts w:ascii="Calibri" w:eastAsia="Microsoft YaHei"/>
          <w:color w:val="1C2A3D"/>
          <w:sz w:val="22"/>
          <w:szCs w:val="22"/>
        </w:rPr>
        <w:t xml:space="preserve"> Floating button component (FeedbackWidget.tsx) for easy access</w:t>
      </w:r>
    </w:p>
    <w:p>
      <w:pPr>
        <w:pStyle w:val="ListParagraph"/>
        <w:numPr>
          <w:ilvl w:val="0"/>
          <w:numId w:val="1"/>
        </w:numPr>
        <w:spacing w:after="40" w:line="312"/>
      </w:pPr>
      <w:r>
        <w:rPr>
          <w:rFonts w:ascii="Calibri" w:eastAsia="Microsoft YaHei"/>
          <w:b/>
          <w:bCs/>
          <w:color w:val="0B1220"/>
          <w:sz w:val="22"/>
          <w:szCs w:val="22"/>
        </w:rPr>
        <w:t xml:space="preserve">AI Analysis:</w:t>
      </w:r>
      <w:r>
        <w:rPr>
          <w:rFonts w:ascii="Calibri" w:eastAsia="Microsoft YaHei"/>
          <w:color w:val="1C2A3D"/>
          <w:sz w:val="22"/>
          <w:szCs w:val="22"/>
        </w:rPr>
        <w:t xml:space="preserve"> Gemini AI classifies priority (low/medium/high/critical), detects spam, identifies duplicates</w:t>
      </w:r>
    </w:p>
    <w:p>
      <w:pPr>
        <w:pStyle w:val="ListParagraph"/>
        <w:numPr>
          <w:ilvl w:val="0"/>
          <w:numId w:val="1"/>
        </w:numPr>
        <w:spacing w:after="40" w:line="312"/>
      </w:pPr>
      <w:r>
        <w:rPr>
          <w:rFonts w:ascii="Calibri" w:eastAsia="Microsoft YaHei"/>
          <w:b/>
          <w:bCs/>
          <w:color w:val="0B1220"/>
          <w:sz w:val="22"/>
          <w:szCs w:val="22"/>
        </w:rPr>
        <w:t xml:space="preserve">Spike Detection:</w:t>
      </w:r>
      <w:r>
        <w:rPr>
          <w:rFonts w:ascii="Calibri" w:eastAsia="Microsoft YaHei"/>
          <w:color w:val="1C2A3D"/>
          <w:sz w:val="22"/>
          <w:szCs w:val="22"/>
        </w:rPr>
        <w:t xml:space="preserve"> Automatic detection of feedback bursts (more than 5 in 1 hour or 20 in 24 hours)</w:t>
      </w:r>
    </w:p>
    <w:p>
      <w:pPr>
        <w:pStyle w:val="ListParagraph"/>
        <w:numPr>
          <w:ilvl w:val="0"/>
          <w:numId w:val="1"/>
        </w:numPr>
        <w:spacing w:after="40" w:line="312"/>
      </w:pPr>
      <w:r>
        <w:rPr>
          <w:rFonts w:ascii="Calibri" w:eastAsia="Microsoft YaHei"/>
          <w:b/>
          <w:bCs/>
          <w:color w:val="0B1220"/>
          <w:sz w:val="22"/>
          <w:szCs w:val="22"/>
        </w:rPr>
        <w:t xml:space="preserve">Daily Report:</w:t>
      </w:r>
      <w:r>
        <w:rPr>
          <w:rFonts w:ascii="Calibri" w:eastAsia="Microsoft YaHei"/>
          <w:color w:val="1C2A3D"/>
          <w:sz w:val="22"/>
          <w:szCs w:val="22"/>
        </w:rPr>
        <w:t xml:space="preserve"> CRON job at midnight triggers /api/admin/daily-report for AI-generated summary</w:t>
      </w:r>
    </w:p>
    <w:p>
      <w:pPr>
        <w:pStyle w:val="ListParagraph"/>
        <w:numPr>
          <w:ilvl w:val="0"/>
          <w:numId w:val="1"/>
        </w:numPr>
        <w:spacing w:after="40" w:line="312"/>
      </w:pPr>
      <w:r>
        <w:rPr>
          <w:rFonts w:ascii="Calibri" w:eastAsia="Microsoft YaHei"/>
          <w:b/>
          <w:bCs/>
          <w:color w:val="0B1220"/>
          <w:sz w:val="22"/>
          <w:szCs w:val="22"/>
        </w:rPr>
        <w:t xml:space="preserve">Admin Dashboard:</w:t>
      </w:r>
      <w:r>
        <w:rPr>
          <w:rFonts w:ascii="Calibri" w:eastAsia="Microsoft YaHei"/>
          <w:color w:val="1C2A3D"/>
          <w:sz w:val="22"/>
          <w:szCs w:val="22"/>
        </w:rPr>
        <w:t xml:space="preserve"> Full feedback management at /admin/feedback with stats, filters, and AI insights</w:t>
      </w:r>
    </w:p>
    <w:p>
      <w:pPr>
        <w:pStyle w:val="ListParagraph"/>
        <w:numPr>
          <w:ilvl w:val="0"/>
          <w:numId w:val="1"/>
        </w:numPr>
        <w:spacing w:after="40" w:line="312"/>
      </w:pPr>
      <w:r>
        <w:rPr>
          <w:rFonts w:ascii="Calibri" w:eastAsia="Microsoft YaHei"/>
          <w:b/>
          <w:bCs/>
          <w:color w:val="0B1220"/>
          <w:sz w:val="22"/>
          <w:szCs w:val="22"/>
        </w:rPr>
        <w:t xml:space="preserve">Database:</w:t>
      </w:r>
      <w:r>
        <w:rPr>
          <w:rFonts w:ascii="Calibri" w:eastAsia="Microsoft YaHei"/>
          <w:color w:val="1C2A3D"/>
          <w:sz w:val="22"/>
          <w:szCs w:val="22"/>
        </w:rPr>
        <w:t xml:space="preserve"> user_feedback table with AI analysis columns, admin_reports for daily summaries</w:t>
      </w:r>
    </w:p>
    <w:p>
      <w:pPr>
        <w:pStyle w:val="Heading1"/>
        <w:spacing w:after="160" w:before="360" w:line="312"/>
      </w:pPr>
      <w:bookmarkStart w:id="100018" w:name="_Toc100018"/>
      <w:r>
        <w:rPr>
          <w:rFonts w:ascii="Calibri" w:eastAsia="SimHei"/>
          <w:b/>
          <w:bCs/>
          <w:color w:val="0B1220"/>
          <w:sz w:val="32"/>
          <w:szCs w:val="32"/>
        </w:rPr>
        <w:t xml:space="preserve">4. Page Routes &amp; Navigation</w:t>
      </w:r>
      <w:bookmarkEnd w:id="100018"/>
    </w:p>
    <w:p>
      <w:pPr>
        <w:pStyle w:val="Heading2"/>
        <w:spacing w:after="120" w:before="280" w:line="312"/>
      </w:pPr>
      <w:bookmarkStart w:id="100019" w:name="_Toc100019"/>
      <w:r>
        <w:rPr>
          <w:rFonts w:ascii="Calibri" w:eastAsia="SimHei"/>
          <w:b/>
          <w:bCs/>
          <w:color w:val="0B1220"/>
          <w:sz w:val="28"/>
          <w:szCs w:val="28"/>
        </w:rPr>
        <w:t xml:space="preserve">4.1 Public Pages</w:t>
      </w:r>
      <w:bookmarkEnd w:id="100019"/>
    </w:p>
    <w:tbl>
      <w:tblPr>
        <w:tblW w:type="pct" w:w="100%"/>
        <w:tblBorders>
          <w:top w:val="single" w:color="7C5CFF" w:sz="2"/>
          <w:left w:val="none"/>
          <w:bottom w:val="single" w:color="7C5CFF" w:sz="2"/>
          <w:right w:val="none"/>
          <w:insideH w:val="single" w:color="D0D0D0" w:sz="1"/>
          <w:insideV w:val="none"/>
        </w:tblBorders>
      </w:tblPr>
      <w:tblGrid>
        <w:gridCol w:w="100"/>
        <w:gridCol w:w="100"/>
        <w:gridCol w:w="100"/>
      </w:tblGrid>
      <w:tr>
        <w:trPr>
          <w:cantSplit/>
          <w:tblHeader/>
        </w:trPr>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Route</w:t>
            </w:r>
          </w:p>
        </w:tc>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Purpose</w:t>
            </w:r>
          </w:p>
        </w:tc>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Key Components</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Home page - feature grid (Download, Movies, Games, Music, Video, Platforms)</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BottomNav, TopBar, FeatureGrid</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/movies</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Movie Hub - browse movies by category/language</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MovieHub, HeroBanner, CategoryFilter</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/movies/[id]</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Movie detail + player</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MovieModal, PlayNexaPlayer</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/games</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Game Hub - browse offline/online/mini games</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GameHub, GameCard, GameCategories</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/games/[id]</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Game player (iframe embed)</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GamePlayer</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/music</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Music library + player</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MusicLibrary, MusicPlayer</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/music/player</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Full-screen music player</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NowPlaying, VinylDisc, Equalizer</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/download</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Smart download (paste URL, detect platform, redirect)</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UrlInput, PlatformDetector, FallbackModal</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/video</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Local video player + library</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VideoLibrary, VideoPlayer</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/shorts</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Short video clips</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ShortVideoPlayer</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/ytmusic</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YouTube Music hub</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YTMusicHub</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/ott</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OTT streaming hub</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OTTMovieHub</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/local</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Local device media (music + video)</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DeviceMusicExplorer, VideoGrid</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/platforms</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Streaming platform grid</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PlatformGrid</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/platforms/[id]</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Platform detail</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PlatformDetail</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/search</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Universal search (local JSON + AI)</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SearchBar, SearchResultGrid</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/library</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Saved media library</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SavedMediaList, PlaylistManager</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/profile</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User profile</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ProfileCard, CoinDisplay</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/settings</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App settings (theme, performance, security)</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SettingsPanel, ThemeSelector</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/security</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Security dashboard (app lock, disguise, hidden pool)</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SecurityDashboard, AppLockOverlay</w:t>
            </w:r>
          </w:p>
        </w:tc>
      </w:tr>
    </w:tbl>
    <w:p>
      <w:pPr>
        <w:spacing w:after="0" w:before="100"/>
      </w:pPr>
    </w:p>
    <w:p>
      <w:pPr>
        <w:pStyle w:val="Heading2"/>
        <w:spacing w:after="120" w:before="280" w:line="312"/>
      </w:pPr>
      <w:bookmarkStart w:id="100020" w:name="_Toc100020"/>
      <w:r>
        <w:rPr>
          <w:rFonts w:ascii="Calibri" w:eastAsia="SimHei"/>
          <w:b/>
          <w:bCs/>
          <w:color w:val="0B1220"/>
          <w:sz w:val="28"/>
          <w:szCs w:val="28"/>
        </w:rPr>
        <w:t xml:space="preserve">4.2 Auth Pages</w:t>
      </w:r>
      <w:bookmarkEnd w:id="100020"/>
    </w:p>
    <w:tbl>
      <w:tblPr>
        <w:tblW w:type="pct" w:w="100%"/>
        <w:tblBorders>
          <w:top w:val="single" w:color="7C5CFF" w:sz="2"/>
          <w:left w:val="none"/>
          <w:bottom w:val="single" w:color="7C5CFF" w:sz="2"/>
          <w:right w:val="none"/>
          <w:insideH w:val="single" w:color="D0D0D0" w:sz="1"/>
          <w:insideV w:val="none"/>
        </w:tblBorders>
      </w:tblPr>
      <w:tblGrid>
        <w:gridCol w:w="100"/>
        <w:gridCol w:w="100"/>
      </w:tblGrid>
      <w:tr>
        <w:trPr>
          <w:cantSplit/>
          <w:tblHeader/>
        </w:trPr>
        <w:tc>
          <w:tcPr>
            <w:tcW w:type="pct" w:w="50%"/>
            <w:shd w:fill="7C5CFF" w:val="clear"/>
            <w:tcMar>
              <w:top w:type="dxa" w:w="60"/>
              <w:left w:type="dxa" w:w="100"/>
              <w:bottom w:type="dxa" w:w="60"/>
              <w:right w:type="dxa" w:w="100"/>
            </w:tcMar>
          </w:tcPr>
          <w:p>
            <w:r>
              <w:rPr>
                <w:rFonts w:ascii="Calibri" w:eastAsia="Microsoft YaHei"/>
                <w:b/>
                <w:bCs/>
                <w:color w:val="FFFFFF"/>
                <w:sz w:val="20"/>
                <w:szCs w:val="20"/>
              </w:rPr>
              <w:t xml:space="preserve">Route</w:t>
            </w:r>
          </w:p>
        </w:tc>
        <w:tc>
          <w:tcPr>
            <w:tcW w:type="pct" w:w="50%"/>
            <w:shd w:fill="7C5CFF" w:val="clear"/>
            <w:tcMar>
              <w:top w:type="dxa" w:w="60"/>
              <w:left w:type="dxa" w:w="100"/>
              <w:bottom w:type="dxa" w:w="60"/>
              <w:right w:type="dxa" w:w="100"/>
            </w:tcMar>
          </w:tcPr>
          <w:p>
            <w:r>
              <w:rPr>
                <w:rFonts w:ascii="Calibri" w:eastAsia="Microsoft YaHei"/>
                <w:b/>
                <w:bCs/>
                <w:color w:val="FFFFFF"/>
                <w:sz w:val="20"/>
                <w:szCs w:val="20"/>
              </w:rPr>
              <w:t xml:space="preserve">Purpose</w:t>
            </w:r>
          </w:p>
        </w:tc>
      </w:tr>
      <w:tr>
        <w:trPr>
          <w:cantSplit/>
        </w:trPr>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/auth/login</w:t>
            </w:r>
          </w:p>
        </w:tc>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Login (Firebase email/Google/guest)</w:t>
            </w:r>
          </w:p>
        </w:tc>
      </w:tr>
      <w:tr>
        <w:trPr>
          <w:cantSplit/>
        </w:trPr>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/auth/signup</w:t>
            </w:r>
          </w:p>
        </w:tc>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Sign up (email/Google)</w:t>
            </w:r>
          </w:p>
        </w:tc>
      </w:tr>
      <w:tr>
        <w:trPr>
          <w:cantSplit/>
        </w:trPr>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/auth/callback</w:t>
            </w:r>
          </w:p>
        </w:tc>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OAuth callback handler</w:t>
            </w:r>
          </w:p>
        </w:tc>
      </w:tr>
      <w:tr>
        <w:trPr>
          <w:cantSplit/>
        </w:trPr>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/auth/reset</w:t>
            </w:r>
          </w:p>
        </w:tc>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Password reset</w:t>
            </w:r>
          </w:p>
        </w:tc>
      </w:tr>
    </w:tbl>
    <w:p>
      <w:pPr>
        <w:spacing w:after="0" w:before="100"/>
      </w:pPr>
    </w:p>
    <w:p>
      <w:pPr>
        <w:pStyle w:val="Heading2"/>
        <w:spacing w:after="120" w:before="280" w:line="312"/>
      </w:pPr>
      <w:bookmarkStart w:id="100021" w:name="_Toc100021"/>
      <w:r>
        <w:rPr>
          <w:rFonts w:ascii="Calibri" w:eastAsia="SimHei"/>
          <w:b/>
          <w:bCs/>
          <w:color w:val="0B1220"/>
          <w:sz w:val="28"/>
          <w:szCs w:val="28"/>
        </w:rPr>
        <w:t xml:space="preserve">4.3 Admin Panel Pages</w:t>
      </w:r>
      <w:bookmarkEnd w:id="100021"/>
    </w:p>
    <w:tbl>
      <w:tblPr>
        <w:tblW w:type="pct" w:w="100%"/>
        <w:tblBorders>
          <w:top w:val="single" w:color="7C5CFF" w:sz="2"/>
          <w:left w:val="none"/>
          <w:bottom w:val="single" w:color="7C5CFF" w:sz="2"/>
          <w:right w:val="none"/>
          <w:insideH w:val="single" w:color="D0D0D0" w:sz="1"/>
          <w:insideV w:val="none"/>
        </w:tblBorders>
      </w:tblPr>
      <w:tblGrid>
        <w:gridCol w:w="100"/>
        <w:gridCol w:w="100"/>
      </w:tblGrid>
      <w:tr>
        <w:trPr>
          <w:cantSplit/>
          <w:tblHeader/>
        </w:trPr>
        <w:tc>
          <w:tcPr>
            <w:tcW w:type="pct" w:w="50%"/>
            <w:shd w:fill="7C5CFF" w:val="clear"/>
            <w:tcMar>
              <w:top w:type="dxa" w:w="60"/>
              <w:left w:type="dxa" w:w="100"/>
              <w:bottom w:type="dxa" w:w="60"/>
              <w:right w:type="dxa" w:w="100"/>
            </w:tcMar>
          </w:tcPr>
          <w:p>
            <w:r>
              <w:rPr>
                <w:rFonts w:ascii="Calibri" w:eastAsia="Microsoft YaHei"/>
                <w:b/>
                <w:bCs/>
                <w:color w:val="FFFFFF"/>
                <w:sz w:val="20"/>
                <w:szCs w:val="20"/>
              </w:rPr>
              <w:t xml:space="preserve">Route</w:t>
            </w:r>
          </w:p>
        </w:tc>
        <w:tc>
          <w:tcPr>
            <w:tcW w:type="pct" w:w="50%"/>
            <w:shd w:fill="7C5CFF" w:val="clear"/>
            <w:tcMar>
              <w:top w:type="dxa" w:w="60"/>
              <w:left w:type="dxa" w:w="100"/>
              <w:bottom w:type="dxa" w:w="60"/>
              <w:right w:type="dxa" w:w="100"/>
            </w:tcMar>
          </w:tcPr>
          <w:p>
            <w:r>
              <w:rPr>
                <w:rFonts w:ascii="Calibri" w:eastAsia="Microsoft YaHei"/>
                <w:b/>
                <w:bCs/>
                <w:color w:val="FFFFFF"/>
                <w:sz w:val="20"/>
                <w:szCs w:val="20"/>
              </w:rPr>
              <w:t xml:space="preserve">Purpose</w:t>
            </w:r>
          </w:p>
        </w:tc>
      </w:tr>
      <w:tr>
        <w:trPr>
          <w:cantSplit/>
        </w:trPr>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/admin</w:t>
            </w:r>
          </w:p>
        </w:tc>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Admin dashboard with stats overview</w:t>
            </w:r>
          </w:p>
        </w:tc>
      </w:tr>
      <w:tr>
        <w:trPr>
          <w:cantSplit/>
        </w:trPr>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/admin/login</w:t>
            </w:r>
          </w:p>
        </w:tc>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Admin login (separate from user auth)</w:t>
            </w:r>
          </w:p>
        </w:tc>
      </w:tr>
      <w:tr>
        <w:trPr>
          <w:cantSplit/>
        </w:trPr>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/admin/channels</w:t>
            </w:r>
          </w:p>
        </w:tc>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YouTube channel CRUD management</w:t>
            </w:r>
          </w:p>
        </w:tc>
      </w:tr>
      <w:tr>
        <w:trPr>
          <w:cantSplit/>
        </w:trPr>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/admin/movies</w:t>
            </w:r>
          </w:p>
        </w:tc>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Movie database CRUD management</w:t>
            </w:r>
          </w:p>
        </w:tc>
      </w:tr>
      <w:tr>
        <w:trPr>
          <w:cantSplit/>
        </w:trPr>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/admin/users</w:t>
            </w:r>
          </w:p>
        </w:tc>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User management (list, ban, unban, delete)</w:t>
            </w:r>
          </w:p>
        </w:tc>
      </w:tr>
      <w:tr>
        <w:trPr>
          <w:cantSplit/>
        </w:trPr>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/admin/analytics</w:t>
            </w:r>
          </w:p>
        </w:tc>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Analytics dashboard with charts</w:t>
            </w:r>
          </w:p>
        </w:tc>
      </w:tr>
      <w:tr>
        <w:trPr>
          <w:cantSplit/>
        </w:trPr>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/admin/feedback</w:t>
            </w:r>
          </w:p>
        </w:tc>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Feedback dashboard with AI analysis</w:t>
            </w:r>
          </w:p>
        </w:tc>
      </w:tr>
      <w:tr>
        <w:trPr>
          <w:cantSplit/>
        </w:trPr>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/admin/keys</w:t>
            </w:r>
          </w:p>
        </w:tc>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Gemini API key management (add, health check, rotate)</w:t>
            </w:r>
          </w:p>
        </w:tc>
      </w:tr>
      <w:tr>
        <w:trPr>
          <w:cantSplit/>
        </w:trPr>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/admin/chat</w:t>
            </w:r>
          </w:p>
        </w:tc>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AI chat assistant (Gemini with Play Nexa context)</w:t>
            </w:r>
          </w:p>
        </w:tc>
      </w:tr>
      <w:tr>
        <w:trPr>
          <w:cantSplit/>
        </w:trPr>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/admin/vault</w:t>
            </w:r>
          </w:p>
        </w:tc>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Secure API key storage (api_vault table)</w:t>
            </w:r>
          </w:p>
        </w:tc>
      </w:tr>
      <w:tr>
        <w:trPr>
          <w:cantSplit/>
        </w:trPr>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/admin/notifications</w:t>
            </w:r>
          </w:p>
        </w:tc>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Push notification manager</w:t>
            </w:r>
          </w:p>
        </w:tc>
      </w:tr>
      <w:tr>
        <w:trPr>
          <w:cantSplit/>
        </w:trPr>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/admin/settings</w:t>
            </w:r>
          </w:p>
        </w:tc>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App settings (branding, colors, maintenance mode)</w:t>
            </w:r>
          </w:p>
        </w:tc>
      </w:tr>
      <w:tr>
        <w:trPr>
          <w:cantSplit/>
        </w:trPr>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/admin/features</w:t>
            </w:r>
          </w:p>
        </w:tc>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Feature flags (toggle movie_hub, game_hub, ytmusic, etc.)</w:t>
            </w:r>
          </w:p>
        </w:tc>
      </w:tr>
      <w:tr>
        <w:trPr>
          <w:cantSplit/>
        </w:trPr>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/admin/yt-importer</w:t>
            </w:r>
          </w:p>
        </w:tc>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YouTube channel importer (Data API v3)</w:t>
            </w:r>
          </w:p>
        </w:tc>
      </w:tr>
      <w:tr>
        <w:trPr>
          <w:cantSplit/>
        </w:trPr>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/admin/games</w:t>
            </w:r>
          </w:p>
        </w:tc>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Game management (add, edit, remove games)</w:t>
            </w:r>
          </w:p>
        </w:tc>
      </w:tr>
    </w:tbl>
    <w:p>
      <w:pPr>
        <w:pStyle w:val="Heading1"/>
        <w:spacing w:after="160" w:before="360" w:line="312"/>
      </w:pPr>
      <w:bookmarkStart w:id="100022" w:name="_Toc100022"/>
      <w:r>
        <w:rPr>
          <w:rFonts w:ascii="Calibri" w:eastAsia="SimHei"/>
          <w:b/>
          <w:bCs/>
          <w:color w:val="0B1220"/>
          <w:sz w:val="32"/>
          <w:szCs w:val="32"/>
        </w:rPr>
        <w:t xml:space="preserve">5. API Routes &amp; Endpoints</w:t>
      </w:r>
      <w:bookmarkEnd w:id="100022"/>
    </w:p>
    <w:p>
      <w:pPr>
        <w:pStyle w:val="Heading2"/>
        <w:spacing w:after="120" w:before="280" w:line="312"/>
      </w:pPr>
      <w:bookmarkStart w:id="100023" w:name="_Toc100023"/>
      <w:r>
        <w:rPr>
          <w:rFonts w:ascii="Calibri" w:eastAsia="SimHei"/>
          <w:b/>
          <w:bCs/>
          <w:color w:val="0B1220"/>
          <w:sz w:val="28"/>
          <w:szCs w:val="28"/>
        </w:rPr>
        <w:t xml:space="preserve">5.1 Public APIs</w:t>
      </w:r>
      <w:bookmarkEnd w:id="100023"/>
    </w:p>
    <w:tbl>
      <w:tblPr>
        <w:tblW w:type="pct" w:w="100%"/>
        <w:tblBorders>
          <w:top w:val="single" w:color="7C5CFF" w:sz="2"/>
          <w:left w:val="none"/>
          <w:bottom w:val="single" w:color="7C5CFF" w:sz="2"/>
          <w:right w:val="none"/>
          <w:insideH w:val="single" w:color="D0D0D0" w:sz="1"/>
          <w:insideV w:val="none"/>
        </w:tblBorders>
      </w:tblPr>
      <w:tblGrid>
        <w:gridCol w:w="100"/>
        <w:gridCol w:w="100"/>
        <w:gridCol w:w="100"/>
        <w:gridCol w:w="100"/>
      </w:tblGrid>
      <w:tr>
        <w:trPr>
          <w:cantSplit/>
          <w:tblHeader/>
        </w:trPr>
        <w:tc>
          <w:tcPr>
            <w:tcW w:type="pct" w:w="25%"/>
            <w:shd w:fill="7C5CFF" w:val="clear"/>
            <w:tcMar>
              <w:top w:type="dxa" w:w="60"/>
              <w:left w:type="dxa" w:w="100"/>
              <w:bottom w:type="dxa" w:w="60"/>
              <w:right w:type="dxa" w:w="100"/>
            </w:tcMar>
          </w:tcPr>
          <w:p>
            <w:r>
              <w:rPr>
                <w:rFonts w:ascii="Calibri" w:eastAsia="Microsoft YaHei"/>
                <w:b/>
                <w:bCs/>
                <w:color w:val="FFFFFF"/>
                <w:sz w:val="20"/>
                <w:szCs w:val="20"/>
              </w:rPr>
              <w:t xml:space="preserve">Endpoint</w:t>
            </w:r>
          </w:p>
        </w:tc>
        <w:tc>
          <w:tcPr>
            <w:tcW w:type="pct" w:w="25%"/>
            <w:shd w:fill="7C5CFF" w:val="clear"/>
            <w:tcMar>
              <w:top w:type="dxa" w:w="60"/>
              <w:left w:type="dxa" w:w="100"/>
              <w:bottom w:type="dxa" w:w="60"/>
              <w:right w:type="dxa" w:w="100"/>
            </w:tcMar>
          </w:tcPr>
          <w:p>
            <w:r>
              <w:rPr>
                <w:rFonts w:ascii="Calibri" w:eastAsia="Microsoft YaHei"/>
                <w:b/>
                <w:bCs/>
                <w:color w:val="FFFFFF"/>
                <w:sz w:val="20"/>
                <w:szCs w:val="20"/>
              </w:rPr>
              <w:t xml:space="preserve">Method</w:t>
            </w:r>
          </w:p>
        </w:tc>
        <w:tc>
          <w:tcPr>
            <w:tcW w:type="pct" w:w="25%"/>
            <w:shd w:fill="7C5CFF" w:val="clear"/>
            <w:tcMar>
              <w:top w:type="dxa" w:w="60"/>
              <w:left w:type="dxa" w:w="100"/>
              <w:bottom w:type="dxa" w:w="60"/>
              <w:right w:type="dxa" w:w="100"/>
            </w:tcMar>
          </w:tcPr>
          <w:p>
            <w:r>
              <w:rPr>
                <w:rFonts w:ascii="Calibri" w:eastAsia="Microsoft YaHei"/>
                <w:b/>
                <w:bCs/>
                <w:color w:val="FFFFFF"/>
                <w:sz w:val="20"/>
                <w:szCs w:val="20"/>
              </w:rPr>
              <w:t xml:space="preserve">Purpose</w:t>
            </w:r>
          </w:p>
        </w:tc>
        <w:tc>
          <w:tcPr>
            <w:tcW w:type="pct" w:w="25%"/>
            <w:shd w:fill="7C5CFF" w:val="clear"/>
            <w:tcMar>
              <w:top w:type="dxa" w:w="60"/>
              <w:left w:type="dxa" w:w="100"/>
              <w:bottom w:type="dxa" w:w="60"/>
              <w:right w:type="dxa" w:w="100"/>
            </w:tcMar>
          </w:tcPr>
          <w:p>
            <w:r>
              <w:rPr>
                <w:rFonts w:ascii="Calibri" w:eastAsia="Microsoft YaHei"/>
                <w:b/>
                <w:bCs/>
                <w:color w:val="FFFFFF"/>
                <w:sz w:val="20"/>
                <w:szCs w:val="20"/>
              </w:rPr>
              <w:t xml:space="preserve">Auth Required</w:t>
            </w:r>
          </w:p>
        </w:tc>
      </w:tr>
      <w:tr>
        <w:trPr>
          <w:cantSplit/>
        </w:trPr>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/api</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GET</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Health check (returns Hello, world!)</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No</w:t>
            </w:r>
          </w:p>
        </w:tc>
      </w:tr>
      <w:tr>
        <w:trPr>
          <w:cantSplit/>
        </w:trPr>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/api/rss</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GET</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RSS proxy - fetch YouTube channel RSS (avoids CORS)</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No</w:t>
            </w:r>
          </w:p>
        </w:tc>
      </w:tr>
      <w:tr>
        <w:trPr>
          <w:cantSplit/>
        </w:trPr>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/api/movies/rss</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GET</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RSS feed proxy with channel_id param</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No</w:t>
            </w:r>
          </w:p>
        </w:tc>
      </w:tr>
      <w:tr>
        <w:trPr>
          <w:cantSplit/>
        </w:trPr>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/api/movies/verify</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GET/POST</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Gemini AI video verification (movie/music/skip)</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No</w:t>
            </w:r>
          </w:p>
        </w:tc>
      </w:tr>
      <w:tr>
        <w:trPr>
          <w:cantSplit/>
        </w:trPr>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/api/search/ai</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POST</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AI-powered natural language search (Gemini + Supabase)</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No</w:t>
            </w:r>
          </w:p>
        </w:tc>
      </w:tr>
    </w:tbl>
    <w:p>
      <w:pPr>
        <w:spacing w:after="0" w:before="100"/>
      </w:pPr>
    </w:p>
    <w:p>
      <w:pPr>
        <w:pStyle w:val="Heading2"/>
        <w:spacing w:after="120" w:before="280" w:line="312"/>
      </w:pPr>
      <w:bookmarkStart w:id="100024" w:name="_Toc100024"/>
      <w:r>
        <w:rPr>
          <w:rFonts w:ascii="Calibri" w:eastAsia="SimHei"/>
          <w:b/>
          <w:bCs/>
          <w:color w:val="0B1220"/>
          <w:sz w:val="28"/>
          <w:szCs w:val="28"/>
        </w:rPr>
        <w:t xml:space="preserve">5.2 Admin APIs (All require pna_admin_token cookie)</w:t>
      </w:r>
      <w:bookmarkEnd w:id="100024"/>
    </w:p>
    <w:tbl>
      <w:tblPr>
        <w:tblW w:type="pct" w:w="100%"/>
        <w:tblBorders>
          <w:top w:val="single" w:color="7C5CFF" w:sz="2"/>
          <w:left w:val="none"/>
          <w:bottom w:val="single" w:color="7C5CFF" w:sz="2"/>
          <w:right w:val="none"/>
          <w:insideH w:val="single" w:color="D0D0D0" w:sz="1"/>
          <w:insideV w:val="none"/>
        </w:tblBorders>
      </w:tblPr>
      <w:tblGrid>
        <w:gridCol w:w="100"/>
        <w:gridCol w:w="100"/>
        <w:gridCol w:w="100"/>
      </w:tblGrid>
      <w:tr>
        <w:trPr>
          <w:cantSplit/>
          <w:tblHeader/>
        </w:trPr>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Endpoint</w:t>
            </w:r>
          </w:p>
        </w:tc>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Method</w:t>
            </w:r>
          </w:p>
        </w:tc>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Purpose</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/api/admin/verify</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POST</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Verify admin user role in Supabase</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/api/admin/setup</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GET/POST</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One-time admin setup (creates first superadmin)</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/api/admin/channels</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GET/POST/PATCH/DELETE</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Full CRUD for yt_channels table</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/api/admin/channel-info</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GET</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Resolve YouTube @handle to UC channel ID</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/api/admin/channel-display</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POST</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Upsert channel display config</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/api/admin/sync-channel</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POST</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Sync single YouTube channel RSS to DB</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/api/admin/sync-all</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POST</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Sync all active channels</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/api/admin/gemini-scan</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POST</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Gemini AI scan of channel videos</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/api/admin/auto-scan</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POST</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Progressive batch scanner (pause/resume/stop)</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/api/admin/scan-status</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GET</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Real-time scan progress</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/api/admin/scan-jobs</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GET</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List recent scan jobs</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/api/admin/gemini-rotate</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GET/POST</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Gemini API key auto-rotation</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/api/admin/gemini-health</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POST</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Test Gemini key health</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/api/admin/movies</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GET/POST/DELETE</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Movie CRUD operations</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/api/admin/users</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GET/POST</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User management (list, ban, unban, delete)</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/api/admin/feedback-ai</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POST</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AI feedback analysis (priority, spam, duplicates)</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/api/admin/feedback-stats</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GET</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Aggregated feedback statistics</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/api/admin/daily-report</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GET/POST</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AI-generated daily feedback summary</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/api/admin/chat</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POST</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Admin AI chat (Gemini with Play Nexa context)</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/api/admin/yt-import</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GET/POST</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YouTube Data API v3 importer</w:t>
            </w:r>
          </w:p>
        </w:tc>
      </w:tr>
    </w:tbl>
    <w:p>
      <w:pPr>
        <w:spacing w:after="0" w:before="100"/>
      </w:pPr>
    </w:p>
    <w:p>
      <w:pPr>
        <w:pStyle w:val="Heading2"/>
        <w:spacing w:after="120" w:before="280" w:line="312"/>
      </w:pPr>
      <w:bookmarkStart w:id="100025" w:name="_Toc100025"/>
      <w:r>
        <w:rPr>
          <w:rFonts w:ascii="Calibri" w:eastAsia="SimHei"/>
          <w:b/>
          <w:bCs/>
          <w:color w:val="0B1220"/>
          <w:sz w:val="28"/>
          <w:szCs w:val="28"/>
        </w:rPr>
        <w:t xml:space="preserve">5.3 API Authentication</w:t>
      </w:r>
      <w:bookmarkEnd w:id="100025"/>
    </w:p>
    <w:p>
      <w:pPr>
        <w:spacing w:after="80" w:line="312"/>
        <w:ind w:firstLine="0"/>
        <w:jc w:val="both"/>
      </w:pPr>
      <w:r>
        <w:rPr>
          <w:rFonts w:ascii="Calibri" w:eastAsia="Microsoft YaHei"/>
          <w:color w:val="1C2A3D"/>
          <w:sz w:val="22"/>
          <w:szCs w:val="22"/>
        </w:rPr>
        <w:t xml:space="preserve">All admin API routes verify the pna_admin_token cookie. This cookie is set during admin login via the setAdminSession() function, which stores the session in both localStorage and as an httpOnly-compatible cookie. The admin session includes userId, email, role (superadmin/admin), and token. Activity logging writes to the admin_activity_log table for audit trail purposes.</w:t>
      </w:r>
    </w:p>
    <w:p>
      <w:pPr>
        <w:pStyle w:val="Heading1"/>
        <w:spacing w:after="160" w:before="360" w:line="312"/>
      </w:pPr>
      <w:bookmarkStart w:id="100026" w:name="_Toc100026"/>
      <w:r>
        <w:rPr>
          <w:rFonts w:ascii="Calibri" w:eastAsia="SimHei"/>
          <w:b/>
          <w:bCs/>
          <w:color w:val="0B1220"/>
          <w:sz w:val="32"/>
          <w:szCs w:val="32"/>
        </w:rPr>
        <w:t xml:space="preserve">6. Database Schema</w:t>
      </w:r>
      <w:bookmarkEnd w:id="100026"/>
    </w:p>
    <w:p>
      <w:pPr>
        <w:pStyle w:val="Heading2"/>
        <w:spacing w:after="120" w:before="280" w:line="312"/>
      </w:pPr>
      <w:bookmarkStart w:id="100027" w:name="_Toc100027"/>
      <w:r>
        <w:rPr>
          <w:rFonts w:ascii="Calibri" w:eastAsia="SimHei"/>
          <w:b/>
          <w:bCs/>
          <w:color w:val="0B1220"/>
          <w:sz w:val="28"/>
          <w:szCs w:val="28"/>
        </w:rPr>
        <w:t xml:space="preserve">6.1 Supabase PostgreSQL Tables</w:t>
      </w:r>
      <w:bookmarkEnd w:id="100027"/>
    </w:p>
    <w:tbl>
      <w:tblPr>
        <w:tblW w:type="pct" w:w="100%"/>
        <w:tblBorders>
          <w:top w:val="single" w:color="7C5CFF" w:sz="2"/>
          <w:left w:val="none"/>
          <w:bottom w:val="single" w:color="7C5CFF" w:sz="2"/>
          <w:right w:val="none"/>
          <w:insideH w:val="single" w:color="D0D0D0" w:sz="1"/>
          <w:insideV w:val="none"/>
        </w:tblBorders>
      </w:tblPr>
      <w:tblGrid>
        <w:gridCol w:w="100"/>
        <w:gridCol w:w="100"/>
        <w:gridCol w:w="100"/>
      </w:tblGrid>
      <w:tr>
        <w:trPr>
          <w:cantSplit/>
          <w:tblHeader/>
        </w:trPr>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Table</w:t>
            </w:r>
          </w:p>
        </w:tc>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Purpose</w:t>
            </w:r>
          </w:p>
        </w:tc>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Key Columns</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movies</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Movie Hub content</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youtube_id, title, thumbnail, channel, language, duration_sec, genre</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music_tracks</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Music content</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title, artist, album, duration, thumbnail, youtube_id</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user_likes</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User-movie likes</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user_id (FK), movie_id (FK), created_at</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user_watchlist</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User watchlists</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user_id (FK), movie_id (FK), added_at</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user_history</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Watch history</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user_id (FK), movie_id (FK), watch_count, watch_progress</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user_profiles</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Extended profiles</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auth_user_id, display_name, avatar_url, coins, auth_provider</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admin_users</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Admin roles</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auth_user_id, role (superadmin/admin), created_at</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admin_activity_log</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Audit trail</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admin_id, action, target, details, created_at</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admin_reports</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AI daily summaries</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report_date, summary, feedback_count, spike_alerts</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app_features</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Feature flags</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key, enabled, display_name, description</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app_settings</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Global settings</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key, value, category</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game_scores</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Game scores + coins</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auth_user_id, game_slug, high_score, coins, plays</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gemini_keys</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API key pool</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key_value, status (active/standby/exhausted/cooling), error_count</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api_vault</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Secure key storage</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service_name, key_value, description, created_at</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user_feedback</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User feedback</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user_id, message, type, priority, is_spam, ai_analysis, created_at</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notifications_log</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Push history</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title, body, type, sent_count, created_at</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push_subscriptions</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FCM tokens</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auth_user_id, device_token, platform, device_info</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videos</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Cached video data</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youtube_id, title, duration_sec, channel_id, scan_status</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missing_requests</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Search gaps</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query, count, last_searched</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yt_channels</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Channel config</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channel_id, channel_type, filter_keywords, exclude_keywords, auto_sync</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channel_display</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Display config</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channel_id, badge_color, visible, sort_order</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sync_logs</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Sync history</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channel_id, videos_added, videos_skipped, status</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ai_scan_jobs</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Scan progress</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channel_id, status, total_videos, scanned, progress_pct</w:t>
            </w:r>
          </w:p>
        </w:tc>
      </w:tr>
    </w:tbl>
    <w:p>
      <w:pPr>
        <w:spacing w:after="0" w:before="100"/>
      </w:pPr>
    </w:p>
    <w:p>
      <w:pPr>
        <w:pStyle w:val="Heading2"/>
        <w:spacing w:after="120" w:before="280" w:line="312"/>
      </w:pPr>
      <w:bookmarkStart w:id="100028" w:name="_Toc100028"/>
      <w:r>
        <w:rPr>
          <w:rFonts w:ascii="Calibri" w:eastAsia="SimHei"/>
          <w:b/>
          <w:bCs/>
          <w:color w:val="0B1220"/>
          <w:sz w:val="28"/>
          <w:szCs w:val="28"/>
        </w:rPr>
        <w:t xml:space="preserve">6.2 Client-Side IndexedDB Stores</w:t>
      </w:r>
      <w:bookmarkEnd w:id="100028"/>
    </w:p>
    <w:tbl>
      <w:tblPr>
        <w:tblW w:type="pct" w:w="100%"/>
        <w:tblBorders>
          <w:top w:val="single" w:color="7C5CFF" w:sz="2"/>
          <w:left w:val="none"/>
          <w:bottom w:val="single" w:color="7C5CFF" w:sz="2"/>
          <w:right w:val="none"/>
          <w:insideH w:val="single" w:color="D0D0D0" w:sz="1"/>
          <w:insideV w:val="none"/>
        </w:tblBorders>
      </w:tblPr>
      <w:tblGrid>
        <w:gridCol w:w="100"/>
        <w:gridCol w:w="100"/>
        <w:gridCol w:w="100"/>
      </w:tblGrid>
      <w:tr>
        <w:trPr>
          <w:cantSplit/>
          <w:tblHeader/>
        </w:trPr>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Database</w:t>
            </w:r>
          </w:p>
        </w:tc>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Store</w:t>
            </w:r>
          </w:p>
        </w:tc>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Purpose</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playnexa-v1</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savedMedia</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Saved movies/shorts with watch progress</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playnexa-v1</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playlists</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User playlists (Watch Later, Favorites, Anime List, My Movies)</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playnexa-v1</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downloads</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Download history records</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playnexa-v1</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settings</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App settings persisted locally</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pn_locker_db</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blobs</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Private Locker media blobs</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pn_security_db</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locked_packages</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App Lock locked app packages</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pn_security_db</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hidden_pool</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Hidden app pool entries</w:t>
            </w:r>
          </w:p>
        </w:tc>
      </w:tr>
    </w:tbl>
    <w:p>
      <w:pPr>
        <w:spacing w:after="0" w:before="100"/>
      </w:pPr>
    </w:p>
    <w:p>
      <w:pPr>
        <w:pStyle w:val="Heading2"/>
        <w:spacing w:after="120" w:before="280" w:line="312"/>
      </w:pPr>
      <w:bookmarkStart w:id="100029" w:name="_Toc100029"/>
      <w:r>
        <w:rPr>
          <w:rFonts w:ascii="Calibri" w:eastAsia="SimHei"/>
          <w:b/>
          <w:bCs/>
          <w:color w:val="0B1220"/>
          <w:sz w:val="28"/>
          <w:szCs w:val="28"/>
        </w:rPr>
        <w:t xml:space="preserve">6.3 Supabase RPC Functions</w:t>
      </w:r>
      <w:bookmarkEnd w:id="100029"/>
    </w:p>
    <w:tbl>
      <w:tblPr>
        <w:tblW w:type="pct" w:w="100%"/>
        <w:tblBorders>
          <w:top w:val="single" w:color="7C5CFF" w:sz="2"/>
          <w:left w:val="none"/>
          <w:bottom w:val="single" w:color="7C5CFF" w:sz="2"/>
          <w:right w:val="none"/>
          <w:insideH w:val="single" w:color="D0D0D0" w:sz="1"/>
          <w:insideV w:val="none"/>
        </w:tblBorders>
      </w:tblPr>
      <w:tblGrid>
        <w:gridCol w:w="100"/>
        <w:gridCol w:w="100"/>
      </w:tblGrid>
      <w:tr>
        <w:trPr>
          <w:cantSplit/>
          <w:tblHeader/>
        </w:trPr>
        <w:tc>
          <w:tcPr>
            <w:tcW w:type="pct" w:w="50%"/>
            <w:shd w:fill="7C5CFF" w:val="clear"/>
            <w:tcMar>
              <w:top w:type="dxa" w:w="60"/>
              <w:left w:type="dxa" w:w="100"/>
              <w:bottom w:type="dxa" w:w="60"/>
              <w:right w:type="dxa" w:w="100"/>
            </w:tcMar>
          </w:tcPr>
          <w:p>
            <w:r>
              <w:rPr>
                <w:rFonts w:ascii="Calibri" w:eastAsia="Microsoft YaHei"/>
                <w:b/>
                <w:bCs/>
                <w:color w:val="FFFFFF"/>
                <w:sz w:val="20"/>
                <w:szCs w:val="20"/>
              </w:rPr>
              <w:t xml:space="preserve">Function</w:t>
            </w:r>
          </w:p>
        </w:tc>
        <w:tc>
          <w:tcPr>
            <w:tcW w:type="pct" w:w="50%"/>
            <w:shd w:fill="7C5CFF" w:val="clear"/>
            <w:tcMar>
              <w:top w:type="dxa" w:w="60"/>
              <w:left w:type="dxa" w:w="100"/>
              <w:bottom w:type="dxa" w:w="60"/>
              <w:right w:type="dxa" w:w="100"/>
            </w:tcMar>
          </w:tcPr>
          <w:p>
            <w:r>
              <w:rPr>
                <w:rFonts w:ascii="Calibri" w:eastAsia="Microsoft YaHei"/>
                <w:b/>
                <w:bCs/>
                <w:color w:val="FFFFFF"/>
                <w:sz w:val="20"/>
                <w:szCs w:val="20"/>
              </w:rPr>
              <w:t xml:space="preserve">Purpose</w:t>
            </w:r>
          </w:p>
        </w:tc>
      </w:tr>
      <w:tr>
        <w:trPr>
          <w:cantSplit/>
        </w:trPr>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fetch_user_game_data</w:t>
            </w:r>
          </w:p>
        </w:tc>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Get all game data for a user</w:t>
            </w:r>
          </w:p>
        </w:tc>
      </w:tr>
      <w:tr>
        <w:trPr>
          <w:cantSplit/>
        </w:trPr>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fetch_game_score</w:t>
            </w:r>
          </w:p>
        </w:tc>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Get score for specific user+game</w:t>
            </w:r>
          </w:p>
        </w:tc>
      </w:tr>
      <w:tr>
        <w:trPr>
          <w:cantSplit/>
        </w:trPr>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upsert_game_score</w:t>
            </w:r>
          </w:p>
        </w:tc>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Insert or update game score atomically</w:t>
            </w:r>
          </w:p>
        </w:tc>
      </w:tr>
      <w:tr>
        <w:trPr>
          <w:cantSplit/>
        </w:trPr>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fetch_user_coins</w:t>
            </w:r>
          </w:p>
        </w:tc>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Get total coins for a user</w:t>
            </w:r>
          </w:p>
        </w:tc>
      </w:tr>
      <w:tr>
        <w:trPr>
          <w:cantSplit/>
        </w:trPr>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fetch_leaderboard</w:t>
            </w:r>
          </w:p>
        </w:tc>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Get ranked leaderboard (global or per-game)</w:t>
            </w:r>
          </w:p>
        </w:tc>
      </w:tr>
      <w:tr>
        <w:trPr>
          <w:cantSplit/>
        </w:trPr>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deduct_user_coins</w:t>
            </w:r>
          </w:p>
        </w:tc>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Deduct coins from user balance</w:t>
            </w:r>
          </w:p>
        </w:tc>
      </w:tr>
      <w:tr>
        <w:trPr>
          <w:cantSplit/>
        </w:trPr>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register_push_token</w:t>
            </w:r>
          </w:p>
        </w:tc>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Register FCM token for push notifications</w:t>
            </w:r>
          </w:p>
        </w:tc>
      </w:tr>
      <w:tr>
        <w:trPr>
          <w:cantSplit/>
        </w:trPr>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unregister_push_token</w:t>
            </w:r>
          </w:p>
        </w:tc>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Remove FCM token on sign-out</w:t>
            </w:r>
          </w:p>
        </w:tc>
      </w:tr>
    </w:tbl>
    <w:p>
      <w:pPr>
        <w:pStyle w:val="Heading1"/>
        <w:spacing w:after="160" w:before="360" w:line="312"/>
      </w:pPr>
      <w:bookmarkStart w:id="100030" w:name="_Toc100030"/>
      <w:r>
        <w:rPr>
          <w:rFonts w:ascii="Calibri" w:eastAsia="SimHei"/>
          <w:b/>
          <w:bCs/>
          <w:color w:val="0B1220"/>
          <w:sz w:val="32"/>
          <w:szCs w:val="32"/>
        </w:rPr>
        <w:t xml:space="preserve">7. Authentication System</w:t>
      </w:r>
      <w:bookmarkEnd w:id="100030"/>
    </w:p>
    <w:p>
      <w:pPr>
        <w:pStyle w:val="Heading2"/>
        <w:spacing w:after="120" w:before="280" w:line="312"/>
      </w:pPr>
      <w:bookmarkStart w:id="100031" w:name="_Toc100031"/>
      <w:r>
        <w:rPr>
          <w:rFonts w:ascii="Calibri" w:eastAsia="SimHei"/>
          <w:b/>
          <w:bCs/>
          <w:color w:val="0B1220"/>
          <w:sz w:val="28"/>
          <w:szCs w:val="28"/>
        </w:rPr>
        <w:t xml:space="preserve">7.1 Dual Auth Architecture</w:t>
      </w:r>
      <w:bookmarkEnd w:id="100031"/>
    </w:p>
    <w:p>
      <w:pPr>
        <w:spacing w:after="80" w:line="312"/>
        <w:ind w:firstLine="0"/>
        <w:jc w:val="both"/>
      </w:pPr>
      <w:r>
        <w:rPr>
          <w:rFonts w:ascii="Calibri" w:eastAsia="Microsoft YaHei"/>
          <w:color w:val="1C2A3D"/>
          <w:sz w:val="22"/>
          <w:szCs w:val="22"/>
        </w:rPr>
        <w:t xml:space="preserve">Play Nexa implements two independent authentication systems that run in parallel: Firebase Authentication for user-facing features (email/password, Google Sign-In, anonymous/guest access) and Supabase Authentication as an alternative/backup auth method. Both systems auto-sync user profiles to the Supabase user_profiles table on every successful login. Firebase Auth is the primary system used in the UI, while Supabase Auth provides additional OAuth capabilities.</w:t>
      </w:r>
    </w:p>
    <w:p>
      <w:pPr>
        <w:spacing w:after="0" w:before="80"/>
      </w:pPr>
    </w:p>
    <w:p>
      <w:pPr>
        <w:pStyle w:val="Heading2"/>
        <w:spacing w:after="120" w:before="280" w:line="312"/>
      </w:pPr>
      <w:bookmarkStart w:id="100032" w:name="_Toc100032"/>
      <w:r>
        <w:rPr>
          <w:rFonts w:ascii="Calibri" w:eastAsia="SimHei"/>
          <w:b/>
          <w:bCs/>
          <w:color w:val="0B1220"/>
          <w:sz w:val="28"/>
          <w:szCs w:val="28"/>
        </w:rPr>
        <w:t xml:space="preserve">7.2 Firebase Auth Methods</w:t>
      </w:r>
      <w:bookmarkEnd w:id="100032"/>
    </w:p>
    <w:tbl>
      <w:tblPr>
        <w:tblW w:type="pct" w:w="100%"/>
        <w:tblBorders>
          <w:top w:val="single" w:color="7C5CFF" w:sz="2"/>
          <w:left w:val="none"/>
          <w:bottom w:val="single" w:color="7C5CFF" w:sz="2"/>
          <w:right w:val="none"/>
          <w:insideH w:val="single" w:color="D0D0D0" w:sz="1"/>
          <w:insideV w:val="none"/>
        </w:tblBorders>
      </w:tblPr>
      <w:tblGrid>
        <w:gridCol w:w="100"/>
        <w:gridCol w:w="100"/>
        <w:gridCol w:w="100"/>
      </w:tblGrid>
      <w:tr>
        <w:trPr>
          <w:cantSplit/>
          <w:tblHeader/>
        </w:trPr>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Method</w:t>
            </w:r>
          </w:p>
        </w:tc>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Function</w:t>
            </w:r>
          </w:p>
        </w:tc>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Details</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Email/Password Login</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loginWithEmail()</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Standard email + password authentication</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Email/Password Signup</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signupWithEmail()</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Create account with display name, auto-sync to Supabase</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Google Sign-In</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loginWithGoogle()</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Popup-based Google OAuth with email+profile scopes</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Guest (Anonymous)</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loginAsGuest()</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Firebase anonymous auth - no credentials needed</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Guest Upgrade (Email)</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upgradeGuestWithEmail()</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Link email credential to anonymous account</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Guest Upgrade (Google)</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upgradeGuestWithGoogle()</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Link Google credential to anonymous account</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Password Reset</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resetPassword()</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Firebase sendPasswordResetEmail</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Logout</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logout()</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Signs out from both Firebase and Supabase</w:t>
            </w:r>
          </w:p>
        </w:tc>
      </w:tr>
    </w:tbl>
    <w:p>
      <w:pPr>
        <w:spacing w:after="0" w:before="100"/>
      </w:pPr>
    </w:p>
    <w:p>
      <w:pPr>
        <w:pStyle w:val="Heading2"/>
        <w:spacing w:after="120" w:before="280" w:line="312"/>
      </w:pPr>
      <w:bookmarkStart w:id="100033" w:name="_Toc100033"/>
      <w:r>
        <w:rPr>
          <w:rFonts w:ascii="Calibri" w:eastAsia="SimHei"/>
          <w:b/>
          <w:bCs/>
          <w:color w:val="0B1220"/>
          <w:sz w:val="28"/>
          <w:szCs w:val="28"/>
        </w:rPr>
        <w:t xml:space="preserve">7.3 Supabase Auth Methods</w:t>
      </w:r>
      <w:bookmarkEnd w:id="100033"/>
    </w:p>
    <w:tbl>
      <w:tblPr>
        <w:tblW w:type="pct" w:w="100%"/>
        <w:tblBorders>
          <w:top w:val="single" w:color="7C5CFF" w:sz="2"/>
          <w:left w:val="none"/>
          <w:bottom w:val="single" w:color="7C5CFF" w:sz="2"/>
          <w:right w:val="none"/>
          <w:insideH w:val="single" w:color="D0D0D0" w:sz="1"/>
          <w:insideV w:val="none"/>
        </w:tblBorders>
      </w:tblPr>
      <w:tblGrid>
        <w:gridCol w:w="100"/>
        <w:gridCol w:w="100"/>
        <w:gridCol w:w="100"/>
      </w:tblGrid>
      <w:tr>
        <w:trPr>
          <w:cantSplit/>
          <w:tblHeader/>
        </w:trPr>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Method</w:t>
            </w:r>
          </w:p>
        </w:tc>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Function</w:t>
            </w:r>
          </w:p>
        </w:tc>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Details</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Google OAuth</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signInWithGoogle()</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Supabase OAuth with offline access, redirectTo /auth/callback</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Email Signup</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signUpWithEmail()</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Email + password + display name, auto profile sync</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Email Login</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signInWithEmail()</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Email + password with Bengali error messages</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Anonymous</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signInAnonymously()</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Supabase anonymous auth</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Session</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getCurrentSession()</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Get current Supabase session</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Profile</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getCurrentUserProfile()</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Fetch user profile from user_profiles</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Sign Out</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signOut()</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Clears Supabase session + localStorage</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Password Reset</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resetPassword()</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Supabase resetPasswordForEmail</w:t>
            </w:r>
          </w:p>
        </w:tc>
      </w:tr>
    </w:tbl>
    <w:p>
      <w:pPr>
        <w:spacing w:after="0" w:before="100"/>
      </w:pPr>
    </w:p>
    <w:p>
      <w:pPr>
        <w:pStyle w:val="Heading2"/>
        <w:spacing w:after="120" w:before="280" w:line="312"/>
      </w:pPr>
      <w:bookmarkStart w:id="100034" w:name="_Toc100034"/>
      <w:r>
        <w:rPr>
          <w:rFonts w:ascii="Calibri" w:eastAsia="SimHei"/>
          <w:b/>
          <w:bCs/>
          <w:color w:val="0B1220"/>
          <w:sz w:val="28"/>
          <w:szCs w:val="28"/>
        </w:rPr>
        <w:t xml:space="preserve">7.4 Admin Authentication</w:t>
      </w:r>
      <w:bookmarkEnd w:id="100034"/>
    </w:p>
    <w:p>
      <w:pPr>
        <w:spacing w:after="80" w:line="312"/>
        <w:ind w:firstLine="0"/>
        <w:jc w:val="both"/>
      </w:pPr>
      <w:r>
        <w:rPr>
          <w:rFonts w:ascii="Calibri" w:eastAsia="Microsoft YaHei"/>
          <w:color w:val="1C2A3D"/>
          <w:sz w:val="22"/>
          <w:szCs w:val="22"/>
        </w:rPr>
        <w:t xml:space="preserve">Admin authentication is a separate system from user auth. It uses localStorage + cookies for session management (not JWT). The admin session stores userId, email, role (superadmin/admin), and token in localStorage with the prefix 'pna_admin_'. A cookie named 'pna_admin_token' is set with 2-hour expiry and SameSite=Strict for API route verification. A one-time setup endpoint (/api/admin/setup) creates the first superadmin account.</w:t>
      </w:r>
    </w:p>
    <w:p>
      <w:pPr>
        <w:pStyle w:val="ListParagraph"/>
        <w:numPr>
          <w:ilvl w:val="0"/>
          <w:numId w:val="1"/>
        </w:numPr>
        <w:spacing w:after="40" w:line="312"/>
      </w:pPr>
      <w:r>
        <w:rPr>
          <w:rFonts w:ascii="Calibri" w:eastAsia="Microsoft YaHei"/>
          <w:b/>
          <w:bCs/>
          <w:color w:val="0B1220"/>
          <w:sz w:val="22"/>
          <w:szCs w:val="22"/>
        </w:rPr>
        <w:t xml:space="preserve">Session Keys:</w:t>
      </w:r>
      <w:r>
        <w:rPr>
          <w:rFonts w:ascii="Calibri" w:eastAsia="Microsoft YaHei"/>
          <w:color w:val="1C2A3D"/>
          <w:sz w:val="22"/>
          <w:szCs w:val="22"/>
        </w:rPr>
        <w:t xml:space="preserve"> pna_admin_id, pna_admin_email, pna_admin_role, pna_admin_token</w:t>
      </w:r>
    </w:p>
    <w:p>
      <w:pPr>
        <w:pStyle w:val="ListParagraph"/>
        <w:numPr>
          <w:ilvl w:val="0"/>
          <w:numId w:val="1"/>
        </w:numPr>
        <w:spacing w:after="40" w:line="312"/>
      </w:pPr>
      <w:r>
        <w:rPr>
          <w:rFonts w:ascii="Calibri" w:eastAsia="Microsoft YaHei"/>
          <w:b/>
          <w:bCs/>
          <w:color w:val="0B1220"/>
          <w:sz w:val="22"/>
          <w:szCs w:val="22"/>
        </w:rPr>
        <w:t xml:space="preserve">Cookie:</w:t>
      </w:r>
      <w:r>
        <w:rPr>
          <w:rFonts w:ascii="Calibri" w:eastAsia="Microsoft YaHei"/>
          <w:color w:val="1C2A3D"/>
          <w:sz w:val="22"/>
          <w:szCs w:val="22"/>
        </w:rPr>
        <w:t xml:space="preserve"> pna_admin_token, path=/, max-age=7200, SameSite=Strict</w:t>
      </w:r>
    </w:p>
    <w:p>
      <w:pPr>
        <w:pStyle w:val="ListParagraph"/>
        <w:numPr>
          <w:ilvl w:val="0"/>
          <w:numId w:val="1"/>
        </w:numPr>
        <w:spacing w:after="40" w:line="312"/>
      </w:pPr>
      <w:r>
        <w:rPr>
          <w:rFonts w:ascii="Calibri" w:eastAsia="Microsoft YaHei"/>
          <w:b/>
          <w:bCs/>
          <w:color w:val="0B1220"/>
          <w:sz w:val="22"/>
          <w:szCs w:val="22"/>
        </w:rPr>
        <w:t xml:space="preserve">Roles:</w:t>
      </w:r>
      <w:r>
        <w:rPr>
          <w:rFonts w:ascii="Calibri" w:eastAsia="Microsoft YaHei"/>
          <w:color w:val="1C2A3D"/>
          <w:sz w:val="22"/>
          <w:szCs w:val="22"/>
        </w:rPr>
        <w:t xml:space="preserve"> superadmin (full access), admin (limited access)</w:t>
      </w:r>
    </w:p>
    <w:p>
      <w:pPr>
        <w:pStyle w:val="ListParagraph"/>
        <w:numPr>
          <w:ilvl w:val="0"/>
          <w:numId w:val="1"/>
        </w:numPr>
        <w:spacing w:after="40" w:line="312"/>
      </w:pPr>
      <w:r>
        <w:rPr>
          <w:rFonts w:ascii="Calibri" w:eastAsia="Microsoft YaHei"/>
          <w:b/>
          <w:bCs/>
          <w:color w:val="0B1220"/>
          <w:sz w:val="22"/>
          <w:szCs w:val="22"/>
        </w:rPr>
        <w:t xml:space="preserve">Setup:</w:t>
      </w:r>
      <w:r>
        <w:rPr>
          <w:rFonts w:ascii="Calibri" w:eastAsia="Microsoft YaHei"/>
          <w:color w:val="1C2A3D"/>
          <w:sz w:val="22"/>
          <w:szCs w:val="22"/>
        </w:rPr>
        <w:t xml:space="preserve"> One-time /api/admin/setup endpoint creates first superadmin</w:t>
      </w:r>
    </w:p>
    <w:p>
      <w:pPr>
        <w:pStyle w:val="ListParagraph"/>
        <w:numPr>
          <w:ilvl w:val="0"/>
          <w:numId w:val="1"/>
        </w:numPr>
        <w:spacing w:after="40" w:line="312"/>
      </w:pPr>
      <w:r>
        <w:rPr>
          <w:rFonts w:ascii="Calibri" w:eastAsia="Microsoft YaHei"/>
          <w:b/>
          <w:bCs/>
          <w:color w:val="0B1220"/>
          <w:sz w:val="22"/>
          <w:szCs w:val="22"/>
        </w:rPr>
        <w:t xml:space="preserve">Verification:</w:t>
      </w:r>
      <w:r>
        <w:rPr>
          <w:rFonts w:ascii="Calibri" w:eastAsia="Microsoft YaHei"/>
          <w:color w:val="1C2A3D"/>
          <w:sz w:val="22"/>
          <w:szCs w:val="22"/>
        </w:rPr>
        <w:t xml:space="preserve"> POST /api/admin/verify checks Supabase admin_users table</w:t>
      </w:r>
    </w:p>
    <w:p>
      <w:pPr>
        <w:pStyle w:val="ListParagraph"/>
        <w:numPr>
          <w:ilvl w:val="0"/>
          <w:numId w:val="1"/>
        </w:numPr>
        <w:spacing w:after="40" w:line="312"/>
      </w:pPr>
      <w:r>
        <w:rPr>
          <w:rFonts w:ascii="Calibri" w:eastAsia="Microsoft YaHei"/>
          <w:b/>
          <w:bCs/>
          <w:color w:val="0B1220"/>
          <w:sz w:val="22"/>
          <w:szCs w:val="22"/>
        </w:rPr>
        <w:t xml:space="preserve">Activity Log:</w:t>
      </w:r>
      <w:r>
        <w:rPr>
          <w:rFonts w:ascii="Calibri" w:eastAsia="Microsoft YaHei"/>
          <w:color w:val="1C2A3D"/>
          <w:sz w:val="22"/>
          <w:szCs w:val="22"/>
        </w:rPr>
        <w:t xml:space="preserve"> All admin actions logged to admin_activity_log via logActivity()</w:t>
      </w:r>
    </w:p>
    <w:p>
      <w:pPr>
        <w:pStyle w:val="ListParagraph"/>
        <w:numPr>
          <w:ilvl w:val="0"/>
          <w:numId w:val="1"/>
        </w:numPr>
        <w:spacing w:after="40" w:line="312"/>
      </w:pPr>
      <w:r>
        <w:rPr>
          <w:rFonts w:ascii="Calibri" w:eastAsia="Microsoft YaHei"/>
          <w:b/>
          <w:bCs/>
          <w:color w:val="0B1220"/>
          <w:sz w:val="22"/>
          <w:szCs w:val="22"/>
        </w:rPr>
        <w:t xml:space="preserve">Auto-Redirect:</w:t>
      </w:r>
      <w:r>
        <w:rPr>
          <w:rFonts w:ascii="Calibri" w:eastAsia="Microsoft YaHei"/>
          <w:color w:val="1C2A3D"/>
          <w:sz w:val="22"/>
          <w:szCs w:val="22"/>
        </w:rPr>
        <w:t xml:space="preserve"> Unauthenticated admin pages redirect to /admin/login</w:t>
      </w:r>
    </w:p>
    <w:p>
      <w:pPr>
        <w:pStyle w:val="Heading1"/>
        <w:spacing w:after="160" w:before="360" w:line="312"/>
      </w:pPr>
      <w:bookmarkStart w:id="100035" w:name="_Toc100035"/>
      <w:r>
        <w:rPr>
          <w:rFonts w:ascii="Calibri" w:eastAsia="SimHei"/>
          <w:b/>
          <w:bCs/>
          <w:color w:val="0B1220"/>
          <w:sz w:val="32"/>
          <w:szCs w:val="32"/>
        </w:rPr>
        <w:t xml:space="preserve">8. AI Integration (Google Gemini)</w:t>
      </w:r>
      <w:bookmarkEnd w:id="100035"/>
    </w:p>
    <w:p>
      <w:pPr>
        <w:pStyle w:val="Heading2"/>
        <w:spacing w:after="120" w:before="280" w:line="312"/>
      </w:pPr>
      <w:bookmarkStart w:id="100036" w:name="_Toc100036"/>
      <w:r>
        <w:rPr>
          <w:rFonts w:ascii="Calibri" w:eastAsia="SimHei"/>
          <w:b/>
          <w:bCs/>
          <w:color w:val="0B1220"/>
          <w:sz w:val="28"/>
          <w:szCs w:val="28"/>
        </w:rPr>
        <w:t xml:space="preserve">8.1 Multi-Key Lottery System</w:t>
      </w:r>
      <w:bookmarkEnd w:id="100036"/>
    </w:p>
    <w:p>
      <w:pPr>
        <w:spacing w:after="80" w:line="312"/>
        <w:ind w:firstLine="0"/>
        <w:jc w:val="both"/>
      </w:pPr>
      <w:r>
        <w:rPr>
          <w:rFonts w:ascii="Calibri" w:eastAsia="Microsoft YaHei"/>
          <w:color w:val="1C2A3D"/>
          <w:sz w:val="22"/>
          <w:szCs w:val="22"/>
        </w:rPr>
        <w:t xml:space="preserve">Play Nexa uses a sophisticated 5-key lottery rotation system for Gemini AI, designed to maximize the free tier (approximately 7,500 daily requests across 5 keys). The system uses lottery-style random key selection with health-aware weighting, automatic 429 rate-limit handling with 60-second cooldowns, and automatic fallback to the next available key on errors. Key health is tracked with consecutive error counts, total request counts, and rate-limit timestamps.</w:t>
      </w:r>
    </w:p>
    <w:p>
      <w:pPr>
        <w:pStyle w:val="ListParagraph"/>
        <w:numPr>
          <w:ilvl w:val="0"/>
          <w:numId w:val="1"/>
        </w:numPr>
        <w:spacing w:after="40" w:line="312"/>
      </w:pPr>
      <w:r>
        <w:rPr>
          <w:rFonts w:ascii="Calibri" w:eastAsia="Microsoft YaHei"/>
          <w:b/>
          <w:bCs/>
          <w:color w:val="0B1220"/>
          <w:sz w:val="22"/>
          <w:szCs w:val="22"/>
        </w:rPr>
        <w:t xml:space="preserve">Key Pool:</w:t>
      </w:r>
      <w:r>
        <w:rPr>
          <w:rFonts w:ascii="Calibri" w:eastAsia="Microsoft YaHei"/>
          <w:color w:val="1C2A3D"/>
          <w:sz w:val="22"/>
          <w:szCs w:val="22"/>
        </w:rPr>
        <w:t xml:space="preserve"> GEMINI_KEY_1 through GEMINI_KEY_5 from environment variables</w:t>
      </w:r>
    </w:p>
    <w:p>
      <w:pPr>
        <w:pStyle w:val="ListParagraph"/>
        <w:numPr>
          <w:ilvl w:val="0"/>
          <w:numId w:val="1"/>
        </w:numPr>
        <w:spacing w:after="40" w:line="312"/>
      </w:pPr>
      <w:r>
        <w:rPr>
          <w:rFonts w:ascii="Calibri" w:eastAsia="Microsoft YaHei"/>
          <w:b/>
          <w:bCs/>
          <w:color w:val="0B1220"/>
          <w:sz w:val="22"/>
          <w:szCs w:val="22"/>
        </w:rPr>
        <w:t xml:space="preserve">Selection:</w:t>
      </w:r>
      <w:r>
        <w:rPr>
          <w:rFonts w:ascii="Calibri" w:eastAsia="Microsoft YaHei"/>
          <w:color w:val="1C2A3D"/>
          <w:sz w:val="22"/>
          <w:szCs w:val="22"/>
        </w:rPr>
        <w:t xml:space="preserve"> Lottery (random) with weighted preference for healthier keys (3x weight for 0 errors, 2x for 1 error, 1x for multiple errors)</w:t>
      </w:r>
    </w:p>
    <w:p>
      <w:pPr>
        <w:pStyle w:val="ListParagraph"/>
        <w:numPr>
          <w:ilvl w:val="0"/>
          <w:numId w:val="1"/>
        </w:numPr>
        <w:spacing w:after="40" w:line="312"/>
      </w:pPr>
      <w:r>
        <w:rPr>
          <w:rFonts w:ascii="Calibri" w:eastAsia="Microsoft YaHei"/>
          <w:b/>
          <w:bCs/>
          <w:color w:val="0B1220"/>
          <w:sz w:val="22"/>
          <w:szCs w:val="22"/>
        </w:rPr>
        <w:t xml:space="preserve">Rate Limit:</w:t>
      </w:r>
      <w:r>
        <w:rPr>
          <w:rFonts w:ascii="Calibri" w:eastAsia="Microsoft YaHei"/>
          <w:color w:val="1C2A3D"/>
          <w:sz w:val="22"/>
          <w:szCs w:val="22"/>
        </w:rPr>
        <w:t xml:space="preserve"> 60-second cooldown after 429 response, auto-switches to next key</w:t>
      </w:r>
    </w:p>
    <w:p>
      <w:pPr>
        <w:pStyle w:val="ListParagraph"/>
        <w:numPr>
          <w:ilvl w:val="0"/>
          <w:numId w:val="1"/>
        </w:numPr>
        <w:spacing w:after="40" w:line="312"/>
      </w:pPr>
      <w:r>
        <w:rPr>
          <w:rFonts w:ascii="Calibri" w:eastAsia="Microsoft YaHei"/>
          <w:b/>
          <w:bCs/>
          <w:color w:val="0B1220"/>
          <w:sz w:val="22"/>
          <w:szCs w:val="22"/>
        </w:rPr>
        <w:t xml:space="preserve">Max Retries:</w:t>
      </w:r>
      <w:r>
        <w:rPr>
          <w:rFonts w:ascii="Calibri" w:eastAsia="Microsoft YaHei"/>
          <w:color w:val="1C2A3D"/>
          <w:sz w:val="22"/>
          <w:szCs w:val="22"/>
        </w:rPr>
        <w:t xml:space="preserve"> 5 attempts across different keys before giving up</w:t>
      </w:r>
    </w:p>
    <w:p>
      <w:pPr>
        <w:pStyle w:val="ListParagraph"/>
        <w:numPr>
          <w:ilvl w:val="0"/>
          <w:numId w:val="1"/>
        </w:numPr>
        <w:spacing w:after="40" w:line="312"/>
      </w:pPr>
      <w:r>
        <w:rPr>
          <w:rFonts w:ascii="Calibri" w:eastAsia="Microsoft YaHei"/>
          <w:b/>
          <w:bCs/>
          <w:color w:val="0B1220"/>
          <w:sz w:val="22"/>
          <w:szCs w:val="22"/>
        </w:rPr>
        <w:t xml:space="preserve">Model:</w:t>
      </w:r>
      <w:r>
        <w:rPr>
          <w:rFonts w:ascii="Calibri" w:eastAsia="Microsoft YaHei"/>
          <w:color w:val="1C2A3D"/>
          <w:sz w:val="22"/>
          <w:szCs w:val="22"/>
        </w:rPr>
        <w:t xml:space="preserve"> gemini-2.0-flash (default, free-tier friendly)</w:t>
      </w:r>
    </w:p>
    <w:p>
      <w:pPr>
        <w:pStyle w:val="ListParagraph"/>
        <w:numPr>
          <w:ilvl w:val="0"/>
          <w:numId w:val="1"/>
        </w:numPr>
        <w:spacing w:after="40" w:line="312"/>
      </w:pPr>
      <w:r>
        <w:rPr>
          <w:rFonts w:ascii="Calibri" w:eastAsia="Microsoft YaHei"/>
          <w:b/>
          <w:bCs/>
          <w:color w:val="0B1220"/>
          <w:sz w:val="22"/>
          <w:szCs w:val="22"/>
        </w:rPr>
        <w:t xml:space="preserve">Timeout:</w:t>
      </w:r>
      <w:r>
        <w:rPr>
          <w:rFonts w:ascii="Calibri" w:eastAsia="Microsoft YaHei"/>
          <w:color w:val="1C2A3D"/>
          <w:sz w:val="22"/>
          <w:szCs w:val="22"/>
        </w:rPr>
        <w:t xml:space="preserve"> 30 seconds per request with AbortController</w:t>
      </w:r>
    </w:p>
    <w:p>
      <w:pPr>
        <w:pStyle w:val="ListParagraph"/>
        <w:numPr>
          <w:ilvl w:val="0"/>
          <w:numId w:val="1"/>
        </w:numPr>
        <w:spacing w:after="40" w:line="312"/>
      </w:pPr>
      <w:r>
        <w:rPr>
          <w:rFonts w:ascii="Calibri" w:eastAsia="Microsoft YaHei"/>
          <w:b/>
          <w:bCs/>
          <w:color w:val="0B1220"/>
          <w:sz w:val="22"/>
          <w:szCs w:val="22"/>
        </w:rPr>
        <w:t xml:space="preserve">Structured Output:</w:t>
      </w:r>
      <w:r>
        <w:rPr>
          <w:rFonts w:ascii="Calibri" w:eastAsia="Microsoft YaHei"/>
          <w:color w:val="1C2A3D"/>
          <w:sz w:val="22"/>
          <w:szCs w:val="22"/>
        </w:rPr>
        <w:t xml:space="preserve"> callGeminiJSON() with responseMimeType: application/json, manual JSON extraction fallback</w:t>
      </w:r>
    </w:p>
    <w:p>
      <w:pPr>
        <w:pStyle w:val="ListParagraph"/>
        <w:numPr>
          <w:ilvl w:val="0"/>
          <w:numId w:val="1"/>
        </w:numPr>
        <w:spacing w:after="40" w:line="312"/>
      </w:pPr>
      <w:r>
        <w:rPr>
          <w:rFonts w:ascii="Calibri" w:eastAsia="Microsoft YaHei"/>
          <w:b/>
          <w:bCs/>
          <w:color w:val="0B1220"/>
          <w:sz w:val="22"/>
          <w:szCs w:val="22"/>
        </w:rPr>
        <w:t xml:space="preserve">Health Check:</w:t>
      </w:r>
      <w:r>
        <w:rPr>
          <w:rFonts w:ascii="Calibri" w:eastAsia="Microsoft YaHei"/>
          <w:color w:val="1C2A3D"/>
          <w:sz w:val="22"/>
          <w:szCs w:val="22"/>
        </w:rPr>
        <w:t xml:space="preserve"> getKeyPoolStatus() returns totalKeys, healthyKeys, rateLimitedKeys, per-key stats</w:t>
      </w:r>
    </w:p>
    <w:p>
      <w:pPr>
        <w:spacing w:after="0" w:before="80"/>
      </w:pPr>
    </w:p>
    <w:p>
      <w:pPr>
        <w:pStyle w:val="Heading2"/>
        <w:spacing w:after="120" w:before="280" w:line="312"/>
      </w:pPr>
      <w:bookmarkStart w:id="100037" w:name="_Toc100037"/>
      <w:r>
        <w:rPr>
          <w:rFonts w:ascii="Calibri" w:eastAsia="SimHei"/>
          <w:b/>
          <w:bCs/>
          <w:color w:val="0B1220"/>
          <w:sz w:val="28"/>
          <w:szCs w:val="28"/>
        </w:rPr>
        <w:t xml:space="preserve">8.2 Gemini AI Use Cases</w:t>
      </w:r>
      <w:bookmarkEnd w:id="100037"/>
    </w:p>
    <w:tbl>
      <w:tblPr>
        <w:tblW w:type="pct" w:w="100%"/>
        <w:tblBorders>
          <w:top w:val="single" w:color="7C5CFF" w:sz="2"/>
          <w:left w:val="none"/>
          <w:bottom w:val="single" w:color="7C5CFF" w:sz="2"/>
          <w:right w:val="none"/>
          <w:insideH w:val="single" w:color="D0D0D0" w:sz="1"/>
          <w:insideV w:val="none"/>
        </w:tblBorders>
      </w:tblPr>
      <w:tblGrid>
        <w:gridCol w:w="100"/>
        <w:gridCol w:w="100"/>
        <w:gridCol w:w="100"/>
      </w:tblGrid>
      <w:tr>
        <w:trPr>
          <w:cantSplit/>
          <w:tblHeader/>
        </w:trPr>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Use Case</w:t>
            </w:r>
          </w:p>
        </w:tc>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Endpoint/Module</w:t>
            </w:r>
          </w:p>
        </w:tc>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How It Works</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Video Classification</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geminiScanner.ts + /api/movies/verify</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Classifies YouTube videos as movie/music/skip using AI, keyword fallback available</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AI Search</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/api/search/ai</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Converts natural language query to Supabase database filters, returns matching content</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Admin Chat</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/api/admin/chat</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Context-aware AI chatbot for admin with Play Nexa system knowledge</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Feedback Analysis</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/api/admin/feedback-ai</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Classifies priority (low/medium/high/critical), detects spam, identifies duplicates</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Daily Report</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/api/admin/daily-report</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Generates daily feedback summary with trend analysis and spike detection</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Channel Scanning</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/api/admin/gemini-scan</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Batch AI scanning of channel videos for classification</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Auto Scan</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/api/admin/auto-scan</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Progressive batch scanner with pause/resume/stop, real-time progress</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Key Health</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/api/admin/gemini-health</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Test individual Gemini API key health and latency</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Key Rotation</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/api/admin/gemini-rotate</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Auto-rotate between active/standby/exhausted/cooling keys</w:t>
            </w:r>
          </w:p>
        </w:tc>
      </w:tr>
    </w:tbl>
    <w:p>
      <w:pPr>
        <w:pStyle w:val="Heading1"/>
        <w:spacing w:after="160" w:before="360" w:line="312"/>
      </w:pPr>
      <w:bookmarkStart w:id="100038" w:name="_Toc100038"/>
      <w:r>
        <w:rPr>
          <w:rFonts w:ascii="Calibri" w:eastAsia="SimHei"/>
          <w:b/>
          <w:bCs/>
          <w:color w:val="0B1220"/>
          <w:sz w:val="32"/>
          <w:szCs w:val="32"/>
        </w:rPr>
        <w:t xml:space="preserve">9. Security System (Detailed)</w:t>
      </w:r>
      <w:bookmarkEnd w:id="100038"/>
    </w:p>
    <w:p>
      <w:pPr>
        <w:pStyle w:val="Heading2"/>
        <w:spacing w:after="120" w:before="280" w:line="312"/>
      </w:pPr>
      <w:bookmarkStart w:id="100039" w:name="_Toc100039"/>
      <w:r>
        <w:rPr>
          <w:rFonts w:ascii="Calibri" w:eastAsia="SimHei"/>
          <w:b/>
          <w:bCs/>
          <w:color w:val="0B1220"/>
          <w:sz w:val="28"/>
          <w:szCs w:val="28"/>
        </w:rPr>
        <w:t xml:space="preserve">9.1 App Lock</w:t>
      </w:r>
      <w:bookmarkEnd w:id="100039"/>
    </w:p>
    <w:p>
      <w:pPr>
        <w:spacing w:after="80" w:line="312"/>
        <w:ind w:firstLine="0"/>
        <w:jc w:val="both"/>
      </w:pPr>
      <w:r>
        <w:rPr>
          <w:rFonts w:ascii="Calibri" w:eastAsia="Microsoft YaHei"/>
          <w:color w:val="1C2A3D"/>
          <w:sz w:val="22"/>
          <w:szCs w:val="22"/>
        </w:rPr>
        <w:t xml:space="preserve">The App Lock feature allows users to protect the entire Play Nexa app or individual features with a pattern lock, biometric authentication, or security questions. Lock configuration is stored in app-lock-store.ts using XOR+Base64 encrypted localStorage. The lock pattern is converted to a string, XOR-encrypted with a derived key, and Base64-encoded for storage. On verification, the stored pattern is decrypted and compared with the user input.</w:t>
      </w:r>
    </w:p>
    <w:p>
      <w:pPr>
        <w:pStyle w:val="ListParagraph"/>
        <w:numPr>
          <w:ilvl w:val="0"/>
          <w:numId w:val="1"/>
        </w:numPr>
        <w:spacing w:after="40" w:line="312"/>
      </w:pPr>
      <w:r>
        <w:rPr>
          <w:rFonts w:ascii="Calibri" w:eastAsia="Microsoft YaHei"/>
          <w:b/>
          <w:bCs/>
          <w:color w:val="0B1220"/>
          <w:sz w:val="22"/>
          <w:szCs w:val="22"/>
        </w:rPr>
        <w:t xml:space="preserve">Lock Types:</w:t>
      </w:r>
      <w:r>
        <w:rPr>
          <w:rFonts w:ascii="Calibri" w:eastAsia="Microsoft YaHei"/>
          <w:color w:val="1C2A3D"/>
          <w:sz w:val="22"/>
          <w:szCs w:val="22"/>
        </w:rPr>
        <w:t xml:space="preserve"> Pattern lock, biometric (fingerprint/face), security Q&amp;A</w:t>
      </w:r>
    </w:p>
    <w:p>
      <w:pPr>
        <w:pStyle w:val="ListParagraph"/>
        <w:numPr>
          <w:ilvl w:val="0"/>
          <w:numId w:val="1"/>
        </w:numPr>
        <w:spacing w:after="40" w:line="312"/>
      </w:pPr>
      <w:r>
        <w:rPr>
          <w:rFonts w:ascii="Calibri" w:eastAsia="Microsoft YaHei"/>
          <w:b/>
          <w:bCs/>
          <w:color w:val="0B1220"/>
          <w:sz w:val="22"/>
          <w:szCs w:val="22"/>
        </w:rPr>
        <w:t xml:space="preserve">Encryption:</w:t>
      </w:r>
      <w:r>
        <w:rPr>
          <w:rFonts w:ascii="Calibri" w:eastAsia="Microsoft YaHei"/>
          <w:color w:val="1C2A3D"/>
          <w:sz w:val="22"/>
          <w:szCs w:val="22"/>
        </w:rPr>
        <w:t xml:space="preserve"> XOR + Base64 (obfuscation, not cryptographically secure)</w:t>
      </w:r>
    </w:p>
    <w:p>
      <w:pPr>
        <w:pStyle w:val="ListParagraph"/>
        <w:numPr>
          <w:ilvl w:val="0"/>
          <w:numId w:val="1"/>
        </w:numPr>
        <w:spacing w:after="40" w:line="312"/>
      </w:pPr>
      <w:r>
        <w:rPr>
          <w:rFonts w:ascii="Calibri" w:eastAsia="Microsoft YaHei"/>
          <w:b/>
          <w:bCs/>
          <w:color w:val="0B1220"/>
          <w:sz w:val="22"/>
          <w:szCs w:val="22"/>
        </w:rPr>
        <w:t xml:space="preserve">Storage:</w:t>
      </w:r>
      <w:r>
        <w:rPr>
          <w:rFonts w:ascii="Calibri" w:eastAsia="Microsoft YaHei"/>
          <w:color w:val="1C2A3D"/>
          <w:sz w:val="22"/>
          <w:szCs w:val="22"/>
        </w:rPr>
        <w:t xml:space="preserve"> app-lock-store.ts (localStorage) synced with security-idb.ts (IndexedDB)</w:t>
      </w:r>
    </w:p>
    <w:p>
      <w:pPr>
        <w:pStyle w:val="ListParagraph"/>
        <w:numPr>
          <w:ilvl w:val="0"/>
          <w:numId w:val="1"/>
        </w:numPr>
        <w:spacing w:after="40" w:line="312"/>
      </w:pPr>
      <w:r>
        <w:rPr>
          <w:rFonts w:ascii="Calibri" w:eastAsia="Microsoft YaHei"/>
          <w:b/>
          <w:bCs/>
          <w:color w:val="0B1220"/>
          <w:sz w:val="22"/>
          <w:szCs w:val="22"/>
        </w:rPr>
        <w:t xml:space="preserve">Recovery:</w:t>
      </w:r>
      <w:r>
        <w:rPr>
          <w:rFonts w:ascii="Calibri" w:eastAsia="Microsoft YaHei"/>
          <w:color w:val="1C2A3D"/>
          <w:sz w:val="22"/>
          <w:szCs w:val="22"/>
        </w:rPr>
        <w:t xml:space="preserve"> Security Q&amp;A or master backdoor PIN</w:t>
      </w:r>
    </w:p>
    <w:p>
      <w:pPr>
        <w:spacing w:after="0" w:before="80"/>
      </w:pPr>
    </w:p>
    <w:p>
      <w:pPr>
        <w:pStyle w:val="Heading2"/>
        <w:spacing w:after="120" w:before="280" w:line="312"/>
      </w:pPr>
      <w:bookmarkStart w:id="100040" w:name="_Toc100040"/>
      <w:r>
        <w:rPr>
          <w:rFonts w:ascii="Calibri" w:eastAsia="SimHei"/>
          <w:b/>
          <w:bCs/>
          <w:color w:val="0B1220"/>
          <w:sz w:val="28"/>
          <w:szCs w:val="28"/>
        </w:rPr>
        <w:t xml:space="preserve">9.2 Calculator Disguise</w:t>
      </w:r>
      <w:bookmarkEnd w:id="100040"/>
    </w:p>
    <w:p>
      <w:pPr>
        <w:spacing w:after="80" w:line="312"/>
        <w:ind w:firstLine="0"/>
        <w:jc w:val="both"/>
      </w:pPr>
      <w:r>
        <w:rPr>
          <w:rFonts w:ascii="Calibri" w:eastAsia="Microsoft YaHei"/>
          <w:color w:val="1C2A3D"/>
          <w:sz w:val="22"/>
          <w:szCs w:val="22"/>
        </w:rPr>
        <w:t xml:space="preserve">The Calculator Disguise is a unique privacy feature that transforms the entire Play Nexa app into a fully functional calculator. When activated, the app's UI is replaced with a calculator interface that performs real calculations. The actual Play Nexa app is hidden behind a special input sequence (e.g., typing a specific number and pressing equals). The disguise is implemented via a React context (disguise-context.tsx) that wraps the entire app.</w:t>
      </w:r>
    </w:p>
    <w:p>
      <w:pPr>
        <w:pStyle w:val="ListParagraph"/>
        <w:numPr>
          <w:ilvl w:val="0"/>
          <w:numId w:val="1"/>
        </w:numPr>
        <w:spacing w:after="40" w:line="312"/>
      </w:pPr>
      <w:r>
        <w:rPr>
          <w:rFonts w:ascii="Calibri" w:eastAsia="Microsoft YaHei"/>
          <w:b/>
          <w:bCs/>
          <w:color w:val="0B1220"/>
          <w:sz w:val="22"/>
          <w:szCs w:val="22"/>
        </w:rPr>
        <w:t xml:space="preserve">Mechanism:</w:t>
      </w:r>
      <w:r>
        <w:rPr>
          <w:rFonts w:ascii="Calibri" w:eastAsia="Microsoft YaHei"/>
          <w:color w:val="1C2A3D"/>
          <w:sz w:val="22"/>
          <w:szCs w:val="22"/>
        </w:rPr>
        <w:t xml:space="preserve"> React context wrapper (DisguiseWrapper) replaces app UI with calculator</w:t>
      </w:r>
    </w:p>
    <w:p>
      <w:pPr>
        <w:pStyle w:val="ListParagraph"/>
        <w:numPr>
          <w:ilvl w:val="0"/>
          <w:numId w:val="1"/>
        </w:numPr>
        <w:spacing w:after="40" w:line="312"/>
      </w:pPr>
      <w:r>
        <w:rPr>
          <w:rFonts w:ascii="Calibri" w:eastAsia="Microsoft YaHei"/>
          <w:b/>
          <w:bCs/>
          <w:color w:val="0B1220"/>
          <w:sz w:val="22"/>
          <w:szCs w:val="22"/>
        </w:rPr>
        <w:t xml:space="preserve">Trigger:</w:t>
      </w:r>
      <w:r>
        <w:rPr>
          <w:rFonts w:ascii="Calibri" w:eastAsia="Microsoft YaHei"/>
          <w:color w:val="1C2A3D"/>
          <w:sz w:val="22"/>
          <w:szCs w:val="22"/>
        </w:rPr>
        <w:t xml:space="preserve"> Hidden app pool intercepts specified apps and forces disguise mode</w:t>
      </w:r>
    </w:p>
    <w:p>
      <w:pPr>
        <w:pStyle w:val="ListParagraph"/>
        <w:numPr>
          <w:ilvl w:val="0"/>
          <w:numId w:val="1"/>
        </w:numPr>
        <w:spacing w:after="40" w:line="312"/>
      </w:pPr>
      <w:r>
        <w:rPr>
          <w:rFonts w:ascii="Calibri" w:eastAsia="Microsoft YaHei"/>
          <w:b/>
          <w:bCs/>
          <w:color w:val="0B1220"/>
          <w:sz w:val="22"/>
          <w:szCs w:val="22"/>
        </w:rPr>
        <w:t xml:space="preserve">Calculator:</w:t>
      </w:r>
      <w:r>
        <w:rPr>
          <w:rFonts w:ascii="Calibri" w:eastAsia="Microsoft YaHei"/>
          <w:color w:val="1C2A3D"/>
          <w:sz w:val="22"/>
          <w:szCs w:val="22"/>
        </w:rPr>
        <w:t xml:space="preserve"> Fully functional calculator UI with real math operations</w:t>
      </w:r>
    </w:p>
    <w:p>
      <w:pPr>
        <w:pStyle w:val="ListParagraph"/>
        <w:numPr>
          <w:ilvl w:val="0"/>
          <w:numId w:val="1"/>
        </w:numPr>
        <w:spacing w:after="40" w:line="312"/>
      </w:pPr>
      <w:r>
        <w:rPr>
          <w:rFonts w:ascii="Calibri" w:eastAsia="Microsoft YaHei"/>
          <w:b/>
          <w:bCs/>
          <w:color w:val="0B1220"/>
          <w:sz w:val="22"/>
          <w:szCs w:val="22"/>
        </w:rPr>
        <w:t xml:space="preserve">Unlock:</w:t>
      </w:r>
      <w:r>
        <w:rPr>
          <w:rFonts w:ascii="Calibri" w:eastAsia="Microsoft YaHei"/>
          <w:color w:val="1C2A3D"/>
          <w:sz w:val="22"/>
          <w:szCs w:val="22"/>
        </w:rPr>
        <w:t xml:space="preserve"> Type master PIN on calculator and press equals to reveal Play Nexa</w:t>
      </w:r>
    </w:p>
    <w:p>
      <w:pPr>
        <w:spacing w:after="0" w:before="80"/>
      </w:pPr>
    </w:p>
    <w:p>
      <w:pPr>
        <w:pStyle w:val="Heading2"/>
        <w:spacing w:after="120" w:before="280" w:line="312"/>
      </w:pPr>
      <w:bookmarkStart w:id="100041" w:name="_Toc100041"/>
      <w:r>
        <w:rPr>
          <w:rFonts w:ascii="Calibri" w:eastAsia="SimHei"/>
          <w:b/>
          <w:bCs/>
          <w:color w:val="0B1220"/>
          <w:sz w:val="28"/>
          <w:szCs w:val="28"/>
        </w:rPr>
        <w:t xml:space="preserve">9.3 HTTP Security Headers</w:t>
      </w:r>
      <w:bookmarkEnd w:id="100041"/>
    </w:p>
    <w:p>
      <w:pPr>
        <w:spacing w:after="80" w:line="312"/>
        <w:ind w:firstLine="0"/>
        <w:jc w:val="both"/>
      </w:pPr>
      <w:r>
        <w:rPr>
          <w:rFonts w:ascii="Calibri" w:eastAsia="Microsoft YaHei"/>
          <w:color w:val="1C2A3D"/>
          <w:sz w:val="22"/>
          <w:szCs w:val="22"/>
        </w:rPr>
        <w:t xml:space="preserve">The app sets standard HTTP security headers via next.config.ts to protect against common web vulnerabilities. These include X-Content-Type-Options: nosniff to prevent MIME-type sniffing, X-Frame-Options: DENY to prevent clickjacking, Referrer-Policy: strict-origin-when-cross-origin to limit referrer information leakage, and X-XSS-Protection: 1; mode=block to enable browser XSS filters.</w:t>
      </w:r>
    </w:p>
    <w:p>
      <w:pPr>
        <w:spacing w:after="0" w:before="80"/>
      </w:pPr>
    </w:p>
    <w:p>
      <w:pPr>
        <w:pStyle w:val="Heading2"/>
        <w:spacing w:after="120" w:before="280" w:line="312"/>
      </w:pPr>
      <w:bookmarkStart w:id="100042" w:name="_Toc100042"/>
      <w:r>
        <w:rPr>
          <w:rFonts w:ascii="Calibri" w:eastAsia="SimHei"/>
          <w:b/>
          <w:bCs/>
          <w:color w:val="0B1220"/>
          <w:sz w:val="28"/>
          <w:szCs w:val="28"/>
        </w:rPr>
        <w:t xml:space="preserve">9.4 Security Considerations</w:t>
      </w:r>
      <w:bookmarkEnd w:id="100042"/>
    </w:p>
    <w:p>
      <w:pPr>
        <w:pStyle w:val="ListParagraph"/>
        <w:numPr>
          <w:ilvl w:val="0"/>
          <w:numId w:val="1"/>
        </w:numPr>
        <w:spacing w:after="40" w:line="312"/>
      </w:pPr>
      <w:r>
        <w:rPr>
          <w:rFonts w:ascii="Calibri" w:eastAsia="Microsoft YaHei"/>
          <w:b/>
          <w:bCs/>
          <w:color w:val="0B1220"/>
          <w:sz w:val="22"/>
          <w:szCs w:val="22"/>
        </w:rPr>
        <w:t xml:space="preserve">XOR Encryption:</w:t>
      </w:r>
      <w:r>
        <w:rPr>
          <w:rFonts w:ascii="Calibri" w:eastAsia="Microsoft YaHei"/>
          <w:color w:val="1C2A3D"/>
          <w:sz w:val="22"/>
          <w:szCs w:val="22"/>
        </w:rPr>
        <w:t xml:space="preserve"> Local security uses XOR+Base64 which is obfuscation only, not cryptographically secure. Acceptable for local device storage where the primary threat is casual snooping, not sophisticated attacks.</w:t>
      </w:r>
    </w:p>
    <w:p>
      <w:pPr>
        <w:pStyle w:val="ListParagraph"/>
        <w:numPr>
          <w:ilvl w:val="0"/>
          <w:numId w:val="1"/>
        </w:numPr>
        <w:spacing w:after="40" w:line="312"/>
      </w:pPr>
      <w:r>
        <w:rPr>
          <w:rFonts w:ascii="Calibri" w:eastAsia="Microsoft YaHei"/>
          <w:b/>
          <w:bCs/>
          <w:color w:val="0B1220"/>
          <w:sz w:val="22"/>
          <w:szCs w:val="22"/>
        </w:rPr>
        <w:t xml:space="preserve">Master PIN:</w:t>
      </w:r>
      <w:r>
        <w:rPr>
          <w:rFonts w:ascii="Calibri" w:eastAsia="Microsoft YaHei"/>
          <w:color w:val="1C2A3D"/>
          <w:sz w:val="22"/>
          <w:szCs w:val="22"/>
        </w:rPr>
        <w:t xml:space="preserve"> The emergency backdoor PIN is obfuscated in source code but recoverable. This is intentional for production recovery but should be changed or removed for public releases.</w:t>
      </w:r>
    </w:p>
    <w:p>
      <w:pPr>
        <w:pStyle w:val="ListParagraph"/>
        <w:numPr>
          <w:ilvl w:val="0"/>
          <w:numId w:val="1"/>
        </w:numPr>
        <w:spacing w:after="40" w:line="312"/>
      </w:pPr>
      <w:r>
        <w:rPr>
          <w:rFonts w:ascii="Calibri" w:eastAsia="Microsoft YaHei"/>
          <w:b/>
          <w:bCs/>
          <w:color w:val="0B1220"/>
          <w:sz w:val="22"/>
          <w:szCs w:val="22"/>
        </w:rPr>
        <w:t xml:space="preserve">Admin Auth:</w:t>
      </w:r>
      <w:r>
        <w:rPr>
          <w:rFonts w:ascii="Calibri" w:eastAsia="Microsoft YaHei"/>
          <w:color w:val="1C2A3D"/>
          <w:sz w:val="22"/>
          <w:szCs w:val="22"/>
        </w:rPr>
        <w:t xml:space="preserve"> Uses localStorage + cookies rather than JWT-verified sessions. The pna_admin_token cookie has a 2-hour expiry. Consider upgrading to JWT for production.</w:t>
      </w:r>
    </w:p>
    <w:p>
      <w:pPr>
        <w:pStyle w:val="ListParagraph"/>
        <w:numPr>
          <w:ilvl w:val="0"/>
          <w:numId w:val="1"/>
        </w:numPr>
        <w:spacing w:after="40" w:line="312"/>
      </w:pPr>
      <w:r>
        <w:rPr>
          <w:rFonts w:ascii="Calibri" w:eastAsia="Microsoft YaHei"/>
          <w:b/>
          <w:bCs/>
          <w:color w:val="0B1220"/>
          <w:sz w:val="22"/>
          <w:szCs w:val="22"/>
        </w:rPr>
        <w:t xml:space="preserve">No Rate Limiting:</w:t>
      </w:r>
      <w:r>
        <w:rPr>
          <w:rFonts w:ascii="Calibri" w:eastAsia="Microsoft YaHei"/>
          <w:color w:val="1C2A3D"/>
          <w:sz w:val="22"/>
          <w:szCs w:val="22"/>
        </w:rPr>
        <w:t xml:space="preserve"> Most admin API routes lack rate limiting. Only the AI search endpoint has basic rate protection.</w:t>
      </w:r>
    </w:p>
    <w:p>
      <w:pPr>
        <w:pStyle w:val="ListParagraph"/>
        <w:numPr>
          <w:ilvl w:val="0"/>
          <w:numId w:val="1"/>
        </w:numPr>
        <w:spacing w:after="40" w:line="312"/>
      </w:pPr>
      <w:r>
        <w:rPr>
          <w:rFonts w:ascii="Calibri" w:eastAsia="Microsoft YaHei"/>
          <w:b/>
          <w:bCs/>
          <w:color w:val="0B1220"/>
          <w:sz w:val="22"/>
          <w:szCs w:val="22"/>
        </w:rPr>
        <w:t xml:space="preserve">Middleware Disabled:</w:t>
      </w:r>
      <w:r>
        <w:rPr>
          <w:rFonts w:ascii="Calibri" w:eastAsia="Microsoft YaHei"/>
          <w:color w:val="1C2A3D"/>
          <w:sz w:val="22"/>
          <w:szCs w:val="22"/>
        </w:rPr>
        <w:t xml:space="preserve"> The middleware.ts file is currently a passthrough (renamed to .bak). No route protection at the edge level.</w:t>
      </w:r>
    </w:p>
    <w:p>
      <w:pPr>
        <w:pStyle w:val="Heading1"/>
        <w:spacing w:after="160" w:before="360" w:line="312"/>
      </w:pPr>
      <w:bookmarkStart w:id="100043" w:name="_Toc100043"/>
      <w:r>
        <w:rPr>
          <w:rFonts w:ascii="Calibri" w:eastAsia="SimHei"/>
          <w:b/>
          <w:bCs/>
          <w:color w:val="0B1220"/>
          <w:sz w:val="32"/>
          <w:szCs w:val="32"/>
        </w:rPr>
        <w:t xml:space="preserve">10. Environment Variables &amp; API Keys</w:t>
      </w:r>
      <w:bookmarkEnd w:id="100043"/>
    </w:p>
    <w:p>
      <w:pPr>
        <w:pStyle w:val="Heading2"/>
        <w:spacing w:after="120" w:before="280" w:line="312"/>
      </w:pPr>
      <w:bookmarkStart w:id="100044" w:name="_Toc100044"/>
      <w:r>
        <w:rPr>
          <w:rFonts w:ascii="Calibri" w:eastAsia="SimHei"/>
          <w:b/>
          <w:bCs/>
          <w:color w:val="0B1220"/>
          <w:sz w:val="28"/>
          <w:szCs w:val="28"/>
        </w:rPr>
        <w:t xml:space="preserve">10.1 Required Environment Variables</w:t>
      </w:r>
      <w:bookmarkEnd w:id="100044"/>
    </w:p>
    <w:tbl>
      <w:tblPr>
        <w:tblW w:type="pct" w:w="100%"/>
        <w:tblBorders>
          <w:top w:val="single" w:color="7C5CFF" w:sz="2"/>
          <w:left w:val="none"/>
          <w:bottom w:val="single" w:color="7C5CFF" w:sz="2"/>
          <w:right w:val="none"/>
          <w:insideH w:val="single" w:color="D0D0D0" w:sz="1"/>
          <w:insideV w:val="none"/>
        </w:tblBorders>
      </w:tblPr>
      <w:tblGrid>
        <w:gridCol w:w="100"/>
        <w:gridCol w:w="100"/>
        <w:gridCol w:w="100"/>
        <w:gridCol w:w="100"/>
      </w:tblGrid>
      <w:tr>
        <w:trPr>
          <w:cantSplit/>
          <w:tblHeader/>
        </w:trPr>
        <w:tc>
          <w:tcPr>
            <w:tcW w:type="pct" w:w="25%"/>
            <w:shd w:fill="7C5CFF" w:val="clear"/>
            <w:tcMar>
              <w:top w:type="dxa" w:w="60"/>
              <w:left w:type="dxa" w:w="100"/>
              <w:bottom w:type="dxa" w:w="60"/>
              <w:right w:type="dxa" w:w="100"/>
            </w:tcMar>
          </w:tcPr>
          <w:p>
            <w:r>
              <w:rPr>
                <w:rFonts w:ascii="Calibri" w:eastAsia="Microsoft YaHei"/>
                <w:b/>
                <w:bCs/>
                <w:color w:val="FFFFFF"/>
                <w:sz w:val="20"/>
                <w:szCs w:val="20"/>
              </w:rPr>
              <w:t xml:space="preserve">Variable</w:t>
            </w:r>
          </w:p>
        </w:tc>
        <w:tc>
          <w:tcPr>
            <w:tcW w:type="pct" w:w="25%"/>
            <w:shd w:fill="7C5CFF" w:val="clear"/>
            <w:tcMar>
              <w:top w:type="dxa" w:w="60"/>
              <w:left w:type="dxa" w:w="100"/>
              <w:bottom w:type="dxa" w:w="60"/>
              <w:right w:type="dxa" w:w="100"/>
            </w:tcMar>
          </w:tcPr>
          <w:p>
            <w:r>
              <w:rPr>
                <w:rFonts w:ascii="Calibri" w:eastAsia="Microsoft YaHei"/>
                <w:b/>
                <w:bCs/>
                <w:color w:val="FFFFFF"/>
                <w:sz w:val="20"/>
                <w:szCs w:val="20"/>
              </w:rPr>
              <w:t xml:space="preserve">Purpose</w:t>
            </w:r>
          </w:p>
        </w:tc>
        <w:tc>
          <w:tcPr>
            <w:tcW w:type="pct" w:w="25%"/>
            <w:shd w:fill="7C5CFF" w:val="clear"/>
            <w:tcMar>
              <w:top w:type="dxa" w:w="60"/>
              <w:left w:type="dxa" w:w="100"/>
              <w:bottom w:type="dxa" w:w="60"/>
              <w:right w:type="dxa" w:w="100"/>
            </w:tcMar>
          </w:tcPr>
          <w:p>
            <w:r>
              <w:rPr>
                <w:rFonts w:ascii="Calibri" w:eastAsia="Microsoft YaHei"/>
                <w:b/>
                <w:bCs/>
                <w:color w:val="FFFFFF"/>
                <w:sz w:val="20"/>
                <w:szCs w:val="20"/>
              </w:rPr>
              <w:t xml:space="preserve">Required</w:t>
            </w:r>
          </w:p>
        </w:tc>
        <w:tc>
          <w:tcPr>
            <w:tcW w:type="pct" w:w="25%"/>
            <w:shd w:fill="7C5CFF" w:val="clear"/>
            <w:tcMar>
              <w:top w:type="dxa" w:w="60"/>
              <w:left w:type="dxa" w:w="100"/>
              <w:bottom w:type="dxa" w:w="60"/>
              <w:right w:type="dxa" w:w="100"/>
            </w:tcMar>
          </w:tcPr>
          <w:p>
            <w:r>
              <w:rPr>
                <w:rFonts w:ascii="Calibri" w:eastAsia="Microsoft YaHei"/>
                <w:b/>
                <w:bCs/>
                <w:color w:val="FFFFFF"/>
                <w:sz w:val="20"/>
                <w:szCs w:val="20"/>
              </w:rPr>
              <w:t xml:space="preserve">Server Only</w:t>
            </w:r>
          </w:p>
        </w:tc>
      </w:tr>
      <w:tr>
        <w:trPr>
          <w:cantSplit/>
        </w:trPr>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NEXT_PUBLIC_SUPABASE_URL</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Supabase project URL</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Yes</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No</w:t>
            </w:r>
          </w:p>
        </w:tc>
      </w:tr>
      <w:tr>
        <w:trPr>
          <w:cantSplit/>
        </w:trPr>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NEXT_PUBLIC_SUPABASE_ANON_KEY</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Supabase anonymous key</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Yes</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No</w:t>
            </w:r>
          </w:p>
        </w:tc>
      </w:tr>
      <w:tr>
        <w:trPr>
          <w:cantSplit/>
        </w:trPr>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SUPABASE_SERVICE_ROLE_KEY</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Supabase service role (bypasses RLS)</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Yes</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Yes</w:t>
            </w:r>
          </w:p>
        </w:tc>
      </w:tr>
      <w:tr>
        <w:trPr>
          <w:cantSplit/>
        </w:trPr>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NEXT_PUBLIC_FIREBASE_API_KEY</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Firebase API key</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Yes</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No</w:t>
            </w:r>
          </w:p>
        </w:tc>
      </w:tr>
      <w:tr>
        <w:trPr>
          <w:cantSplit/>
        </w:trPr>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NEXT_PUBLIC_FIREBASE_AUTH_DOMAIN</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Firebase auth domain</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Yes</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No</w:t>
            </w:r>
          </w:p>
        </w:tc>
      </w:tr>
      <w:tr>
        <w:trPr>
          <w:cantSplit/>
        </w:trPr>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NEXT_PUBLIC_FIREBASE_PROJECT_ID</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Firebase project ID</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Yes</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No</w:t>
            </w:r>
          </w:p>
        </w:tc>
      </w:tr>
      <w:tr>
        <w:trPr>
          <w:cantSplit/>
        </w:trPr>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NEXT_PUBLIC_FIREBASE_APP_ID</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Firebase app ID</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Yes</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No</w:t>
            </w:r>
          </w:p>
        </w:tc>
      </w:tr>
      <w:tr>
        <w:trPr>
          <w:cantSplit/>
        </w:trPr>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NEXT_PUBLIC_FIREBASE_MESSAGING_SENDER_ID</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FCM sender ID</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For push</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No</w:t>
            </w:r>
          </w:p>
        </w:tc>
      </w:tr>
      <w:tr>
        <w:trPr>
          <w:cantSplit/>
        </w:trPr>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NEXT_PUBLIC_FCM_VAPID_KEY</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FCM VAPID key for web push</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For push</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No</w:t>
            </w:r>
          </w:p>
        </w:tc>
      </w:tr>
    </w:tbl>
    <w:p>
      <w:pPr>
        <w:spacing w:after="0" w:before="100"/>
      </w:pPr>
    </w:p>
    <w:p>
      <w:pPr>
        <w:pStyle w:val="Heading2"/>
        <w:spacing w:after="120" w:before="280" w:line="312"/>
      </w:pPr>
      <w:bookmarkStart w:id="100045" w:name="_Toc100045"/>
      <w:r>
        <w:rPr>
          <w:rFonts w:ascii="Calibri" w:eastAsia="SimHei"/>
          <w:b/>
          <w:bCs/>
          <w:color w:val="0B1220"/>
          <w:sz w:val="28"/>
          <w:szCs w:val="28"/>
        </w:rPr>
        <w:t xml:space="preserve">10.2 AI &amp; Integration Keys</w:t>
      </w:r>
      <w:bookmarkEnd w:id="100045"/>
    </w:p>
    <w:tbl>
      <w:tblPr>
        <w:tblW w:type="pct" w:w="100%"/>
        <w:tblBorders>
          <w:top w:val="single" w:color="7C5CFF" w:sz="2"/>
          <w:left w:val="none"/>
          <w:bottom w:val="single" w:color="7C5CFF" w:sz="2"/>
          <w:right w:val="none"/>
          <w:insideH w:val="single" w:color="D0D0D0" w:sz="1"/>
          <w:insideV w:val="none"/>
        </w:tblBorders>
      </w:tblPr>
      <w:tblGrid>
        <w:gridCol w:w="100"/>
        <w:gridCol w:w="100"/>
        <w:gridCol w:w="100"/>
        <w:gridCol w:w="100"/>
      </w:tblGrid>
      <w:tr>
        <w:trPr>
          <w:cantSplit/>
          <w:tblHeader/>
        </w:trPr>
        <w:tc>
          <w:tcPr>
            <w:tcW w:type="pct" w:w="25%"/>
            <w:shd w:fill="7C5CFF" w:val="clear"/>
            <w:tcMar>
              <w:top w:type="dxa" w:w="60"/>
              <w:left w:type="dxa" w:w="100"/>
              <w:bottom w:type="dxa" w:w="60"/>
              <w:right w:type="dxa" w:w="100"/>
            </w:tcMar>
          </w:tcPr>
          <w:p>
            <w:r>
              <w:rPr>
                <w:rFonts w:ascii="Calibri" w:eastAsia="Microsoft YaHei"/>
                <w:b/>
                <w:bCs/>
                <w:color w:val="FFFFFF"/>
                <w:sz w:val="20"/>
                <w:szCs w:val="20"/>
              </w:rPr>
              <w:t xml:space="preserve">Variable</w:t>
            </w:r>
          </w:p>
        </w:tc>
        <w:tc>
          <w:tcPr>
            <w:tcW w:type="pct" w:w="25%"/>
            <w:shd w:fill="7C5CFF" w:val="clear"/>
            <w:tcMar>
              <w:top w:type="dxa" w:w="60"/>
              <w:left w:type="dxa" w:w="100"/>
              <w:bottom w:type="dxa" w:w="60"/>
              <w:right w:type="dxa" w:w="100"/>
            </w:tcMar>
          </w:tcPr>
          <w:p>
            <w:r>
              <w:rPr>
                <w:rFonts w:ascii="Calibri" w:eastAsia="Microsoft YaHei"/>
                <w:b/>
                <w:bCs/>
                <w:color w:val="FFFFFF"/>
                <w:sz w:val="20"/>
                <w:szCs w:val="20"/>
              </w:rPr>
              <w:t xml:space="preserve">Purpose</w:t>
            </w:r>
          </w:p>
        </w:tc>
        <w:tc>
          <w:tcPr>
            <w:tcW w:type="pct" w:w="25%"/>
            <w:shd w:fill="7C5CFF" w:val="clear"/>
            <w:tcMar>
              <w:top w:type="dxa" w:w="60"/>
              <w:left w:type="dxa" w:w="100"/>
              <w:bottom w:type="dxa" w:w="60"/>
              <w:right w:type="dxa" w:w="100"/>
            </w:tcMar>
          </w:tcPr>
          <w:p>
            <w:r>
              <w:rPr>
                <w:rFonts w:ascii="Calibri" w:eastAsia="Microsoft YaHei"/>
                <w:b/>
                <w:bCs/>
                <w:color w:val="FFFFFF"/>
                <w:sz w:val="20"/>
                <w:szCs w:val="20"/>
              </w:rPr>
              <w:t xml:space="preserve">Required</w:t>
            </w:r>
          </w:p>
        </w:tc>
        <w:tc>
          <w:tcPr>
            <w:tcW w:type="pct" w:w="25%"/>
            <w:shd w:fill="7C5CFF" w:val="clear"/>
            <w:tcMar>
              <w:top w:type="dxa" w:w="60"/>
              <w:left w:type="dxa" w:w="100"/>
              <w:bottom w:type="dxa" w:w="60"/>
              <w:right w:type="dxa" w:w="100"/>
            </w:tcMar>
          </w:tcPr>
          <w:p>
            <w:r>
              <w:rPr>
                <w:rFonts w:ascii="Calibri" w:eastAsia="Microsoft YaHei"/>
                <w:b/>
                <w:bCs/>
                <w:color w:val="FFFFFF"/>
                <w:sz w:val="20"/>
                <w:szCs w:val="20"/>
              </w:rPr>
              <w:t xml:space="preserve">Server Only</w:t>
            </w:r>
          </w:p>
        </w:tc>
      </w:tr>
      <w:tr>
        <w:trPr>
          <w:cantSplit/>
        </w:trPr>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GEMINI_KEY_1</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Gemini API key #1 (primary)</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Recommended</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Yes</w:t>
            </w:r>
          </w:p>
        </w:tc>
      </w:tr>
      <w:tr>
        <w:trPr>
          <w:cantSplit/>
        </w:trPr>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GEMINI_KEY_2</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Gemini API key #2 (rotation)</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Recommended</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Yes</w:t>
            </w:r>
          </w:p>
        </w:tc>
      </w:tr>
      <w:tr>
        <w:trPr>
          <w:cantSplit/>
        </w:trPr>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GEMINI_KEY_3</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Gemini API key #3 (rotation)</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Optional</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Yes</w:t>
            </w:r>
          </w:p>
        </w:tc>
      </w:tr>
      <w:tr>
        <w:trPr>
          <w:cantSplit/>
        </w:trPr>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GEMINI_KEY_4</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Gemini API key #4 (rotation)</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Optional</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Yes</w:t>
            </w:r>
          </w:p>
        </w:tc>
      </w:tr>
      <w:tr>
        <w:trPr>
          <w:cantSplit/>
        </w:trPr>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GEMINI_KEY_5</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Gemini API key #5 (rotation)</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Optional</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Yes</w:t>
            </w:r>
          </w:p>
        </w:tc>
      </w:tr>
      <w:tr>
        <w:trPr>
          <w:cantSplit/>
        </w:trPr>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GEMINI_API_KEY</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Single Gemini key (fallback)</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Optional</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Yes</w:t>
            </w:r>
          </w:p>
        </w:tc>
      </w:tr>
      <w:tr>
        <w:trPr>
          <w:cantSplit/>
        </w:trPr>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NEXT_PUBLIC_YOUTUBE_API_KEY</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YouTube Data API v3 key</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Optional</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No</w:t>
            </w:r>
          </w:p>
        </w:tc>
      </w:tr>
      <w:tr>
        <w:trPr>
          <w:cantSplit/>
        </w:trPr>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CRON_SECRET</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Secret for Supabase CRON triggers</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For daily report</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Yes</w:t>
            </w:r>
          </w:p>
        </w:tc>
      </w:tr>
    </w:tbl>
    <w:p>
      <w:pPr>
        <w:spacing w:after="0" w:before="100"/>
      </w:pPr>
    </w:p>
    <w:p>
      <w:pPr>
        <w:pStyle w:val="Heading2"/>
        <w:spacing w:after="120" w:before="280" w:line="312"/>
      </w:pPr>
      <w:bookmarkStart w:id="100046" w:name="_Toc100046"/>
      <w:r>
        <w:rPr>
          <w:rFonts w:ascii="Calibri" w:eastAsia="SimHei"/>
          <w:b/>
          <w:bCs/>
          <w:color w:val="0B1220"/>
          <w:sz w:val="28"/>
          <w:szCs w:val="28"/>
        </w:rPr>
        <w:t xml:space="preserve">10.3 Infrastructure Variables</w:t>
      </w:r>
      <w:bookmarkEnd w:id="100046"/>
    </w:p>
    <w:tbl>
      <w:tblPr>
        <w:tblW w:type="pct" w:w="100%"/>
        <w:tblBorders>
          <w:top w:val="single" w:color="7C5CFF" w:sz="2"/>
          <w:left w:val="none"/>
          <w:bottom w:val="single" w:color="7C5CFF" w:sz="2"/>
          <w:right w:val="none"/>
          <w:insideH w:val="single" w:color="D0D0D0" w:sz="1"/>
          <w:insideV w:val="none"/>
        </w:tblBorders>
      </w:tblPr>
      <w:tblGrid>
        <w:gridCol w:w="100"/>
        <w:gridCol w:w="100"/>
        <w:gridCol w:w="100"/>
      </w:tblGrid>
      <w:tr>
        <w:trPr>
          <w:cantSplit/>
          <w:tblHeader/>
        </w:trPr>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Variable</w:t>
            </w:r>
          </w:p>
        </w:tc>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Purpose</w:t>
            </w:r>
          </w:p>
        </w:tc>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Default</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DATABASE_URL</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Prisma/SQLite connection</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file:/home/z/my-project/db/custom.db</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NEXT_PUBLIC_APP_URL</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App URL for internal API calls</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Auto-detected</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NEXT_PUBLIC_SITE_URL</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Site URL for SEO/metadata</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Auto-detected</w:t>
            </w:r>
          </w:p>
        </w:tc>
      </w:tr>
    </w:tbl>
    <w:p>
      <w:pPr>
        <w:spacing w:after="0" w:before="100"/>
      </w:pPr>
    </w:p>
    <w:p>
      <w:pPr>
        <w:pStyle w:val="Heading2"/>
        <w:spacing w:after="120" w:before="280" w:line="312"/>
      </w:pPr>
      <w:bookmarkStart w:id="100047" w:name="_Toc100047"/>
      <w:r>
        <w:rPr>
          <w:rFonts w:ascii="Calibri" w:eastAsia="SimHei"/>
          <w:b/>
          <w:bCs/>
          <w:color w:val="0B1220"/>
          <w:sz w:val="28"/>
          <w:szCs w:val="28"/>
        </w:rPr>
        <w:t xml:space="preserve">10.4 Supabase Configuration</w:t>
      </w:r>
      <w:bookmarkEnd w:id="100047"/>
    </w:p>
    <w:p>
      <w:pPr>
        <w:spacing w:after="80" w:line="312"/>
      </w:pPr>
      <w:r>
        <w:rPr>
          <w:rFonts w:ascii="Calibri" w:eastAsia="Microsoft YaHei"/>
          <w:b/>
          <w:bCs/>
          <w:color w:val="0B1220"/>
          <w:sz w:val="22"/>
          <w:szCs w:val="22"/>
        </w:rPr>
        <w:t xml:space="preserve">Supabase URL:</w:t>
      </w:r>
      <w:r>
        <w:rPr>
          <w:rFonts w:ascii="Calibri" w:eastAsia="Microsoft YaHei"/>
          <w:color w:val="1C2A3D"/>
          <w:sz w:val="22"/>
          <w:szCs w:val="22"/>
        </w:rPr>
        <w:t xml:space="preserve"> https://gjapqxeksdsiqhvlfrnb.supabase.co</w:t>
      </w:r>
    </w:p>
    <w:p>
      <w:pPr>
        <w:spacing w:after="80" w:line="312"/>
        <w:ind w:firstLine="0"/>
        <w:jc w:val="both"/>
      </w:pPr>
      <w:r>
        <w:rPr>
          <w:rFonts w:ascii="Calibri" w:eastAsia="Microsoft YaHei"/>
          <w:color w:val="1C2A3D"/>
          <w:sz w:val="22"/>
          <w:szCs w:val="22"/>
        </w:rPr>
        <w:t xml:space="preserve">The Supabase project is pre-configured with this URL. The anon key and service role key need to be added to .env before the app can connect to the database. The supabaseAdmin.ts module returns null when keys are missing, and all dependent features degrade gracefully.</w:t>
      </w:r>
    </w:p>
    <w:p>
      <w:pPr>
        <w:pStyle w:val="Heading1"/>
        <w:spacing w:after="160" w:before="360" w:line="312"/>
      </w:pPr>
      <w:bookmarkStart w:id="100048" w:name="_Toc100048"/>
      <w:r>
        <w:rPr>
          <w:rFonts w:ascii="Calibri" w:eastAsia="SimHei"/>
          <w:b/>
          <w:bCs/>
          <w:color w:val="0B1220"/>
          <w:sz w:val="32"/>
          <w:szCs w:val="32"/>
        </w:rPr>
        <w:t xml:space="preserve">11. Component Architecture</w:t>
      </w:r>
      <w:bookmarkEnd w:id="100048"/>
    </w:p>
    <w:p>
      <w:pPr>
        <w:pStyle w:val="Heading2"/>
        <w:spacing w:after="120" w:before="280" w:line="312"/>
      </w:pPr>
      <w:bookmarkStart w:id="100049" w:name="_Toc100049"/>
      <w:r>
        <w:rPr>
          <w:rFonts w:ascii="Calibri" w:eastAsia="SimHei"/>
          <w:b/>
          <w:bCs/>
          <w:color w:val="0B1220"/>
          <w:sz w:val="28"/>
          <w:szCs w:val="28"/>
        </w:rPr>
        <w:t xml:space="preserve">11.1 Layout Shell</w:t>
      </w:r>
      <w:bookmarkEnd w:id="100049"/>
    </w:p>
    <w:tbl>
      <w:tblPr>
        <w:tblW w:type="pct" w:w="100%"/>
        <w:tblBorders>
          <w:top w:val="single" w:color="7C5CFF" w:sz="2"/>
          <w:left w:val="none"/>
          <w:bottom w:val="single" w:color="7C5CFF" w:sz="2"/>
          <w:right w:val="none"/>
          <w:insideH w:val="single" w:color="D0D0D0" w:sz="1"/>
          <w:insideV w:val="none"/>
        </w:tblBorders>
      </w:tblPr>
      <w:tblGrid>
        <w:gridCol w:w="100"/>
        <w:gridCol w:w="100"/>
      </w:tblGrid>
      <w:tr>
        <w:trPr>
          <w:cantSplit/>
          <w:tblHeader/>
        </w:trPr>
        <w:tc>
          <w:tcPr>
            <w:tcW w:type="pct" w:w="50%"/>
            <w:shd w:fill="7C5CFF" w:val="clear"/>
            <w:tcMar>
              <w:top w:type="dxa" w:w="60"/>
              <w:left w:type="dxa" w:w="100"/>
              <w:bottom w:type="dxa" w:w="60"/>
              <w:right w:type="dxa" w:w="100"/>
            </w:tcMar>
          </w:tcPr>
          <w:p>
            <w:r>
              <w:rPr>
                <w:rFonts w:ascii="Calibri" w:eastAsia="Microsoft YaHei"/>
                <w:b/>
                <w:bCs/>
                <w:color w:val="FFFFFF"/>
                <w:sz w:val="20"/>
                <w:szCs w:val="20"/>
              </w:rPr>
              <w:t xml:space="preserve">Component</w:t>
            </w:r>
          </w:p>
        </w:tc>
        <w:tc>
          <w:tcPr>
            <w:tcW w:type="pct" w:w="50%"/>
            <w:shd w:fill="7C5CFF" w:val="clear"/>
            <w:tcMar>
              <w:top w:type="dxa" w:w="60"/>
              <w:left w:type="dxa" w:w="100"/>
              <w:bottom w:type="dxa" w:w="60"/>
              <w:right w:type="dxa" w:w="100"/>
            </w:tcMar>
          </w:tcPr>
          <w:p>
            <w:r>
              <w:rPr>
                <w:rFonts w:ascii="Calibri" w:eastAsia="Microsoft YaHei"/>
                <w:b/>
                <w:bCs/>
                <w:color w:val="FFFFFF"/>
                <w:sz w:val="20"/>
                <w:szCs w:val="20"/>
              </w:rPr>
              <w:t xml:space="preserve">Purpose</w:t>
            </w:r>
          </w:p>
        </w:tc>
      </w:tr>
      <w:tr>
        <w:trPr>
          <w:cantSplit/>
        </w:trPr>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BottomNav</w:t>
            </w:r>
          </w:p>
        </w:tc>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Bottom tab navigation (Home, Movies, Games, Music, Profile)</w:t>
            </w:r>
          </w:p>
        </w:tc>
      </w:tr>
      <w:tr>
        <w:trPr>
          <w:cantSplit/>
        </w:trPr>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TopBar</w:t>
            </w:r>
          </w:p>
        </w:tc>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App header with search, notifications, profile</w:t>
            </w:r>
          </w:p>
        </w:tc>
      </w:tr>
      <w:tr>
        <w:trPr>
          <w:cantSplit/>
        </w:trPr>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ClientLayoutGuards</w:t>
            </w:r>
          </w:p>
        </w:tc>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Hides nav/feedback on admin and auth pages</w:t>
            </w:r>
          </w:p>
        </w:tc>
      </w:tr>
      <w:tr>
        <w:trPr>
          <w:cantSplit/>
        </w:trPr>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DisguiseWrapper</w:t>
            </w:r>
          </w:p>
        </w:tc>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Wraps app in calculator disguise when activated</w:t>
            </w:r>
          </w:p>
        </w:tc>
      </w:tr>
      <w:tr>
        <w:trPr>
          <w:cantSplit/>
        </w:trPr>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OfflineIndicator</w:t>
            </w:r>
          </w:p>
        </w:tc>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Network status banner at top of screen</w:t>
            </w:r>
          </w:p>
        </w:tc>
      </w:tr>
      <w:tr>
        <w:trPr>
          <w:cantSplit/>
        </w:trPr>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ServiceWorkerRegistrar</w:t>
            </w:r>
          </w:p>
        </w:tc>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PWA service worker registration</w:t>
            </w:r>
          </w:p>
        </w:tc>
      </w:tr>
      <w:tr>
        <w:trPr>
          <w:cantSplit/>
        </w:trPr>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FeedbackWidget</w:t>
            </w:r>
          </w:p>
        </w:tc>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Floating feedback button (bottom-right)</w:t>
            </w:r>
          </w:p>
        </w:tc>
      </w:tr>
    </w:tbl>
    <w:p>
      <w:pPr>
        <w:spacing w:after="0" w:before="100"/>
      </w:pPr>
    </w:p>
    <w:p>
      <w:pPr>
        <w:pStyle w:val="Heading2"/>
        <w:spacing w:after="120" w:before="280" w:line="312"/>
      </w:pPr>
      <w:bookmarkStart w:id="100050" w:name="_Toc100050"/>
      <w:r>
        <w:rPr>
          <w:rFonts w:ascii="Calibri" w:eastAsia="SimHei"/>
          <w:b/>
          <w:bCs/>
          <w:color w:val="0B1220"/>
          <w:sz w:val="28"/>
          <w:szCs w:val="28"/>
        </w:rPr>
        <w:t xml:space="preserve">11.2 Module Components</w:t>
      </w:r>
      <w:bookmarkEnd w:id="100050"/>
    </w:p>
    <w:tbl>
      <w:tblPr>
        <w:tblW w:type="pct" w:w="100%"/>
        <w:tblBorders>
          <w:top w:val="single" w:color="7C5CFF" w:sz="2"/>
          <w:left w:val="none"/>
          <w:bottom w:val="single" w:color="7C5CFF" w:sz="2"/>
          <w:right w:val="none"/>
          <w:insideH w:val="single" w:color="D0D0D0" w:sz="1"/>
          <w:insideV w:val="none"/>
        </w:tblBorders>
      </w:tblPr>
      <w:tblGrid>
        <w:gridCol w:w="100"/>
        <w:gridCol w:w="100"/>
        <w:gridCol w:w="100"/>
      </w:tblGrid>
      <w:tr>
        <w:trPr>
          <w:cantSplit/>
          <w:tblHeader/>
        </w:trPr>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Module</w:t>
            </w:r>
          </w:p>
        </w:tc>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Components</w:t>
            </w:r>
          </w:p>
        </w:tc>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Count</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Movie Hub</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MovieHub, MovieCard, MovieModal, HeroBanner, CategoryFilter, PlayNexaPlayer, YoutubePlayer, StealthPlayer, PlayerModal, RecommendedSection, RelatedMovies, LazyMovieSection, SocialRow, ChannelCard, OTTMovieHub</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15</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Game Hub</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GameHub, GameCard, GamePlayer, GameCategories</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4</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Music Player</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MusicPlayer, MiniPlayer, NowPlaying, NowPlayingBanner, MusicLibrary, Equalizer, EqualizerBars, LyricsPanel, VinylDisc</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9</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Video Player</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VideoPlayer, PlayerControls, VideoLibrary, GestureOverlay</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4</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Download System</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DownloadButton, UrlInput, PlatformDetector, FallbackModal, RecentDownloads</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5</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Local Media</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VideoGrid, VideoGridView, DeviceMusicExplorer, MusicList, SafeFolder, SafeFolderModal, PinDial, MP3Extractor, MP3ExtractorModal</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12+</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Security</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SecurityDashboard, AppLockOverlay, IconChangerModal, SystemAppsManager</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4</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Admin</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Sidebar, TopBar, StatsCard, DataTable, ConfirmModal, Toast, AdminBackdoor</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7</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UI Primitives</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50+ shadcn/ui components (Button, Dialog, Input, Select, Tabs, etc.)</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50+</w:t>
            </w:r>
          </w:p>
        </w:tc>
      </w:tr>
    </w:tbl>
    <w:p>
      <w:pPr>
        <w:spacing w:after="0" w:before="100"/>
      </w:pPr>
    </w:p>
    <w:p>
      <w:pPr>
        <w:pStyle w:val="Heading2"/>
        <w:spacing w:after="120" w:before="280" w:line="312"/>
      </w:pPr>
      <w:bookmarkStart w:id="100051" w:name="_Toc100051"/>
      <w:r>
        <w:rPr>
          <w:rFonts w:ascii="Calibri" w:eastAsia="SimHei"/>
          <w:b/>
          <w:bCs/>
          <w:color w:val="0B1220"/>
          <w:sz w:val="28"/>
          <w:szCs w:val="28"/>
        </w:rPr>
        <w:t xml:space="preserve">11.3 Custom Hooks (20+)</w:t>
      </w:r>
      <w:bookmarkEnd w:id="100051"/>
    </w:p>
    <w:tbl>
      <w:tblPr>
        <w:tblW w:type="pct" w:w="100%"/>
        <w:tblBorders>
          <w:top w:val="single" w:color="7C5CFF" w:sz="2"/>
          <w:left w:val="none"/>
          <w:bottom w:val="single" w:color="7C5CFF" w:sz="2"/>
          <w:right w:val="none"/>
          <w:insideH w:val="single" w:color="D0D0D0" w:sz="1"/>
          <w:insideV w:val="none"/>
        </w:tblBorders>
      </w:tblPr>
      <w:tblGrid>
        <w:gridCol w:w="100"/>
        <w:gridCol w:w="100"/>
      </w:tblGrid>
      <w:tr>
        <w:trPr>
          <w:cantSplit/>
          <w:tblHeader/>
        </w:trPr>
        <w:tc>
          <w:tcPr>
            <w:tcW w:type="pct" w:w="50%"/>
            <w:shd w:fill="7C5CFF" w:val="clear"/>
            <w:tcMar>
              <w:top w:type="dxa" w:w="60"/>
              <w:left w:type="dxa" w:w="100"/>
              <w:bottom w:type="dxa" w:w="60"/>
              <w:right w:type="dxa" w:w="100"/>
            </w:tcMar>
          </w:tcPr>
          <w:p>
            <w:r>
              <w:rPr>
                <w:rFonts w:ascii="Calibri" w:eastAsia="Microsoft YaHei"/>
                <w:b/>
                <w:bCs/>
                <w:color w:val="FFFFFF"/>
                <w:sz w:val="20"/>
                <w:szCs w:val="20"/>
              </w:rPr>
              <w:t xml:space="preserve">Hook</w:t>
            </w:r>
          </w:p>
        </w:tc>
        <w:tc>
          <w:tcPr>
            <w:tcW w:type="pct" w:w="50%"/>
            <w:shd w:fill="7C5CFF" w:val="clear"/>
            <w:tcMar>
              <w:top w:type="dxa" w:w="60"/>
              <w:left w:type="dxa" w:w="100"/>
              <w:bottom w:type="dxa" w:w="60"/>
              <w:right w:type="dxa" w:w="100"/>
            </w:tcMar>
          </w:tcPr>
          <w:p>
            <w:r>
              <w:rPr>
                <w:rFonts w:ascii="Calibri" w:eastAsia="Microsoft YaHei"/>
                <w:b/>
                <w:bCs/>
                <w:color w:val="FFFFFF"/>
                <w:sz w:val="20"/>
                <w:szCs w:val="20"/>
              </w:rPr>
              <w:t xml:space="preserve">Purpose</w:t>
            </w:r>
          </w:p>
        </w:tc>
      </w:tr>
      <w:tr>
        <w:trPr>
          <w:cantSplit/>
        </w:trPr>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useAuth</w:t>
            </w:r>
          </w:p>
        </w:tc>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Firebase auth state management</w:t>
            </w:r>
          </w:p>
        </w:tc>
      </w:tr>
      <w:tr>
        <w:trPr>
          <w:cantSplit/>
        </w:trPr>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useProfile</w:t>
            </w:r>
          </w:p>
        </w:tc>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User profile fetching and updating</w:t>
            </w:r>
          </w:p>
        </w:tc>
      </w:tr>
      <w:tr>
        <w:trPr>
          <w:cantSplit/>
        </w:trPr>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useSettings</w:t>
            </w:r>
          </w:p>
        </w:tc>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App settings (theme, performance, security)</w:t>
            </w:r>
          </w:p>
        </w:tc>
      </w:tr>
      <w:tr>
        <w:trPr>
          <w:cantSplit/>
        </w:trPr>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useTheme</w:t>
            </w:r>
          </w:p>
        </w:tc>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Theme switching (dark/amoled/neon)</w:t>
            </w:r>
          </w:p>
        </w:tc>
      </w:tr>
      <w:tr>
        <w:trPr>
          <w:cantSplit/>
        </w:trPr>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useMovies</w:t>
            </w:r>
          </w:p>
        </w:tc>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Movie data fetching with caching</w:t>
            </w:r>
          </w:p>
        </w:tc>
      </w:tr>
      <w:tr>
        <w:trPr>
          <w:cantSplit/>
        </w:trPr>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useLibrary</w:t>
            </w:r>
          </w:p>
        </w:tc>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Saved media library management</w:t>
            </w:r>
          </w:p>
        </w:tc>
      </w:tr>
      <w:tr>
        <w:trPr>
          <w:cantSplit/>
        </w:trPr>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useDownload</w:t>
            </w:r>
          </w:p>
        </w:tc>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Download management and progress</w:t>
            </w:r>
          </w:p>
        </w:tc>
      </w:tr>
      <w:tr>
        <w:trPr>
          <w:cantSplit/>
        </w:trPr>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useMusicPlayer</w:t>
            </w:r>
          </w:p>
        </w:tc>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Music player state and controls</w:t>
            </w:r>
          </w:p>
        </w:tc>
      </w:tr>
      <w:tr>
        <w:trPr>
          <w:cantSplit/>
        </w:trPr>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usePlayer</w:t>
            </w:r>
          </w:p>
        </w:tc>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Video player state and controls</w:t>
            </w:r>
          </w:p>
        </w:tc>
      </w:tr>
      <w:tr>
        <w:trPr>
          <w:cantSplit/>
        </w:trPr>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useVideoPlayer</w:t>
            </w:r>
          </w:p>
        </w:tc>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Video player gesture controls</w:t>
            </w:r>
          </w:p>
        </w:tc>
      </w:tr>
      <w:tr>
        <w:trPr>
          <w:cantSplit/>
        </w:trPr>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useGameData</w:t>
            </w:r>
          </w:p>
        </w:tc>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Game data, scores, and coins</w:t>
            </w:r>
          </w:p>
        </w:tc>
      </w:tr>
      <w:tr>
        <w:trPr>
          <w:cantSplit/>
        </w:trPr>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useGameCache</w:t>
            </w:r>
          </w:p>
        </w:tc>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Game asset caching</w:t>
            </w:r>
          </w:p>
        </w:tc>
      </w:tr>
      <w:tr>
        <w:trPr>
          <w:cantSplit/>
        </w:trPr>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useGameDownload</w:t>
            </w:r>
          </w:p>
        </w:tc>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Game download management</w:t>
            </w:r>
          </w:p>
        </w:tc>
      </w:tr>
      <w:tr>
        <w:trPr>
          <w:cantSplit/>
        </w:trPr>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useNotifications</w:t>
            </w:r>
          </w:p>
        </w:tc>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Push notification handling</w:t>
            </w:r>
          </w:p>
        </w:tc>
      </w:tr>
      <w:tr>
        <w:trPr>
          <w:cantSplit/>
        </w:trPr>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useOfflineMedia</w:t>
            </w:r>
          </w:p>
        </w:tc>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Offline media access</w:t>
            </w:r>
          </w:p>
        </w:tc>
      </w:tr>
      <w:tr>
        <w:trPr>
          <w:cantSplit/>
        </w:trPr>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useMediaLibrary</w:t>
            </w:r>
          </w:p>
        </w:tc>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Media library browsing</w:t>
            </w:r>
          </w:p>
        </w:tc>
      </w:tr>
      <w:tr>
        <w:trPr>
          <w:cantSplit/>
        </w:trPr>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useSaveMedia</w:t>
            </w:r>
          </w:p>
        </w:tc>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Save media to library</w:t>
            </w:r>
          </w:p>
        </w:tc>
      </w:tr>
      <w:tr>
        <w:trPr>
          <w:cantSplit/>
        </w:trPr>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usePlaylist</w:t>
            </w:r>
          </w:p>
        </w:tc>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Playlist CRUD operations</w:t>
            </w:r>
          </w:p>
        </w:tc>
      </w:tr>
      <w:tr>
        <w:trPr>
          <w:cantSplit/>
        </w:trPr>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use-toast</w:t>
            </w:r>
          </w:p>
        </w:tc>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Toast notification display</w:t>
            </w:r>
          </w:p>
        </w:tc>
      </w:tr>
      <w:tr>
        <w:trPr>
          <w:cantSplit/>
        </w:trPr>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use-mobile</w:t>
            </w:r>
          </w:p>
        </w:tc>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Mobile device detection</w:t>
            </w:r>
          </w:p>
        </w:tc>
      </w:tr>
    </w:tbl>
    <w:p>
      <w:pPr>
        <w:pStyle w:val="Heading1"/>
        <w:spacing w:after="160" w:before="360" w:line="312"/>
      </w:pPr>
      <w:bookmarkStart w:id="100052" w:name="_Toc100052"/>
      <w:r>
        <w:rPr>
          <w:rFonts w:ascii="Calibri" w:eastAsia="SimHei"/>
          <w:b/>
          <w:bCs/>
          <w:color w:val="0B1220"/>
          <w:sz w:val="32"/>
          <w:szCs w:val="32"/>
        </w:rPr>
        <w:t xml:space="preserve">12. Data Flow &amp; Caching Strategy</w:t>
      </w:r>
      <w:bookmarkEnd w:id="100052"/>
    </w:p>
    <w:p>
      <w:pPr>
        <w:pStyle w:val="Heading2"/>
        <w:spacing w:after="120" w:before="280" w:line="312"/>
      </w:pPr>
      <w:bookmarkStart w:id="100053" w:name="_Toc100053"/>
      <w:r>
        <w:rPr>
          <w:rFonts w:ascii="Calibri" w:eastAsia="SimHei"/>
          <w:b/>
          <w:bCs/>
          <w:color w:val="0B1220"/>
          <w:sz w:val="28"/>
          <w:szCs w:val="28"/>
        </w:rPr>
        <w:t xml:space="preserve">12.1 Three-Tier Hybrid Cache</w:t>
      </w:r>
      <w:bookmarkEnd w:id="100053"/>
    </w:p>
    <w:p>
      <w:pPr>
        <w:spacing w:after="80" w:line="312"/>
        <w:ind w:firstLine="0"/>
        <w:jc w:val="both"/>
      </w:pPr>
      <w:r>
        <w:rPr>
          <w:rFonts w:ascii="Calibri" w:eastAsia="Microsoft YaHei"/>
          <w:color w:val="1C2A3D"/>
          <w:sz w:val="22"/>
          <w:szCs w:val="22"/>
        </w:rPr>
        <w:t xml:space="preserve">Play Nexa implements a three-tier caching strategy to ensure data is always available, even when backend services are down. The first tier is Supabase (PostgreSQL), which serves as the source of truth. If Supabase is unreachable, the app falls back to localStorage cache with a 30-minute TTL. If even localStorage is empty, hardcoded fallback data is used. This ensures the app never shows an empty or broken state.</w:t>
      </w:r>
    </w:p>
    <w:p>
      <w:pPr>
        <w:pStyle w:val="ListParagraph"/>
        <w:numPr>
          <w:ilvl w:val="0"/>
          <w:numId w:val="1"/>
        </w:numPr>
        <w:spacing w:after="40" w:line="312"/>
      </w:pPr>
      <w:r>
        <w:rPr>
          <w:rFonts w:ascii="Calibri" w:eastAsia="Microsoft YaHei"/>
          <w:b/>
          <w:bCs/>
          <w:color w:val="0B1220"/>
          <w:sz w:val="22"/>
          <w:szCs w:val="22"/>
        </w:rPr>
        <w:t xml:space="preserve">Tier 1:</w:t>
      </w:r>
      <w:r>
        <w:rPr>
          <w:rFonts w:ascii="Calibri" w:eastAsia="Microsoft YaHei"/>
          <w:color w:val="1C2A3D"/>
          <w:sz w:val="22"/>
          <w:szCs w:val="22"/>
        </w:rPr>
        <w:t xml:space="preserve"> Supabase PostgreSQL (source of truth, 3-second timeout)</w:t>
      </w:r>
    </w:p>
    <w:p>
      <w:pPr>
        <w:pStyle w:val="ListParagraph"/>
        <w:numPr>
          <w:ilvl w:val="0"/>
          <w:numId w:val="1"/>
        </w:numPr>
        <w:spacing w:after="40" w:line="312"/>
      </w:pPr>
      <w:r>
        <w:rPr>
          <w:rFonts w:ascii="Calibri" w:eastAsia="Microsoft YaHei"/>
          <w:b/>
          <w:bCs/>
          <w:color w:val="0B1220"/>
          <w:sz w:val="22"/>
          <w:szCs w:val="22"/>
        </w:rPr>
        <w:t xml:space="preserve">Tier 2:</w:t>
      </w:r>
      <w:r>
        <w:rPr>
          <w:rFonts w:ascii="Calibri" w:eastAsia="Microsoft YaHei"/>
          <w:color w:val="1C2A3D"/>
          <w:sz w:val="22"/>
          <w:szCs w:val="22"/>
        </w:rPr>
        <w:t xml:space="preserve"> localStorage cache (30-minute TTL, cache.ts / db-cache.ts)</w:t>
      </w:r>
    </w:p>
    <w:p>
      <w:pPr>
        <w:pStyle w:val="ListParagraph"/>
        <w:numPr>
          <w:ilvl w:val="0"/>
          <w:numId w:val="1"/>
        </w:numPr>
        <w:spacing w:after="40" w:line="312"/>
      </w:pPr>
      <w:r>
        <w:rPr>
          <w:rFonts w:ascii="Calibri" w:eastAsia="Microsoft YaHei"/>
          <w:b/>
          <w:bCs/>
          <w:color w:val="0B1220"/>
          <w:sz w:val="22"/>
          <w:szCs w:val="22"/>
        </w:rPr>
        <w:t xml:space="preserve">Tier 3:</w:t>
      </w:r>
      <w:r>
        <w:rPr>
          <w:rFonts w:ascii="Calibri" w:eastAsia="Microsoft YaHei"/>
          <w:color w:val="1C2A3D"/>
          <w:sz w:val="22"/>
          <w:szCs w:val="22"/>
        </w:rPr>
        <w:t xml:space="preserve"> Hardcoded fallback data (12 fallback movies, static JSON files)</w:t>
      </w:r>
    </w:p>
    <w:p>
      <w:pPr>
        <w:spacing w:after="0" w:before="80"/>
      </w:pPr>
    </w:p>
    <w:p>
      <w:pPr>
        <w:pStyle w:val="Heading2"/>
        <w:spacing w:after="120" w:before="280" w:line="312"/>
      </w:pPr>
      <w:bookmarkStart w:id="100054" w:name="_Toc100054"/>
      <w:r>
        <w:rPr>
          <w:rFonts w:ascii="Calibri" w:eastAsia="SimHei"/>
          <w:b/>
          <w:bCs/>
          <w:color w:val="0B1220"/>
          <w:sz w:val="28"/>
          <w:szCs w:val="28"/>
        </w:rPr>
        <w:t xml:space="preserve">12.2 Data Flow Examples</w:t>
      </w:r>
      <w:bookmarkEnd w:id="100054"/>
    </w:p>
    <w:p>
      <w:pPr>
        <w:pStyle w:val="Heading3"/>
        <w:spacing w:after="100" w:before="200" w:line="312"/>
      </w:pPr>
      <w:bookmarkStart w:id="100055" w:name="_Toc100055"/>
      <w:r>
        <w:rPr>
          <w:rFonts w:ascii="Calibri" w:eastAsia="SimHei"/>
          <w:b/>
          <w:bCs/>
          <w:color w:val="1C2A3D"/>
          <w:sz w:val="24"/>
          <w:szCs w:val="24"/>
        </w:rPr>
        <w:t xml:space="preserve">Movie Loading Flow</w:t>
      </w:r>
      <w:bookmarkEnd w:id="100055"/>
    </w:p>
    <w:p>
      <w:pPr>
        <w:pStyle w:val="ListParagraph"/>
        <w:numPr>
          <w:ilvl w:val="0"/>
          <w:numId w:val="1"/>
        </w:numPr>
        <w:spacing w:after="40" w:line="312"/>
      </w:pPr>
      <w:r>
        <w:rPr>
          <w:rFonts w:ascii="Calibri" w:eastAsia="Microsoft YaHei"/>
          <w:color w:val="1C2A3D"/>
          <w:sz w:val="22"/>
          <w:szCs w:val="22"/>
        </w:rPr>
        <w:t xml:space="preserve">1. User opens Movie Hub page</w:t>
      </w:r>
    </w:p>
    <w:p>
      <w:pPr>
        <w:pStyle w:val="ListParagraph"/>
        <w:numPr>
          <w:ilvl w:val="0"/>
          <w:numId w:val="1"/>
        </w:numPr>
        <w:spacing w:after="40" w:line="312"/>
      </w:pPr>
      <w:r>
        <w:rPr>
          <w:rFonts w:ascii="Calibri" w:eastAsia="Microsoft YaHei"/>
          <w:color w:val="1C2A3D"/>
          <w:sz w:val="22"/>
          <w:szCs w:val="22"/>
        </w:rPr>
        <w:t xml:space="preserve">2. useMovies hook checks localStorage cache (30-min TTL)</w:t>
      </w:r>
    </w:p>
    <w:p>
      <w:pPr>
        <w:pStyle w:val="ListParagraph"/>
        <w:numPr>
          <w:ilvl w:val="0"/>
          <w:numId w:val="1"/>
        </w:numPr>
        <w:spacing w:after="40" w:line="312"/>
      </w:pPr>
      <w:r>
        <w:rPr>
          <w:rFonts w:ascii="Calibri" w:eastAsia="Microsoft YaHei"/>
          <w:color w:val="1C2A3D"/>
          <w:sz w:val="22"/>
          <w:szCs w:val="22"/>
        </w:rPr>
        <w:t xml:space="preserve">3. Cache miss: Fetch from Supabase movies table (3s timeout)</w:t>
      </w:r>
    </w:p>
    <w:p>
      <w:pPr>
        <w:pStyle w:val="ListParagraph"/>
        <w:numPr>
          <w:ilvl w:val="0"/>
          <w:numId w:val="1"/>
        </w:numPr>
        <w:spacing w:after="40" w:line="312"/>
      </w:pPr>
      <w:r>
        <w:rPr>
          <w:rFonts w:ascii="Calibri" w:eastAsia="Microsoft YaHei"/>
          <w:color w:val="1C2A3D"/>
          <w:sz w:val="22"/>
          <w:szCs w:val="22"/>
        </w:rPr>
        <w:t xml:space="preserve">4. Cache result in localStorage for future loads</w:t>
      </w:r>
    </w:p>
    <w:p>
      <w:pPr>
        <w:pStyle w:val="ListParagraph"/>
        <w:numPr>
          <w:ilvl w:val="0"/>
          <w:numId w:val="1"/>
        </w:numPr>
        <w:spacing w:after="40" w:line="312"/>
      </w:pPr>
      <w:r>
        <w:rPr>
          <w:rFonts w:ascii="Calibri" w:eastAsia="Microsoft YaHei"/>
          <w:color w:val="1C2A3D"/>
          <w:sz w:val="22"/>
          <w:szCs w:val="22"/>
        </w:rPr>
        <w:t xml:space="preserve">5. On Supabase failure: Load from static JSON files in src/data/</w:t>
      </w:r>
    </w:p>
    <w:p>
      <w:pPr>
        <w:pStyle w:val="ListParagraph"/>
        <w:numPr>
          <w:ilvl w:val="0"/>
          <w:numId w:val="1"/>
        </w:numPr>
        <w:spacing w:after="40" w:line="312"/>
      </w:pPr>
      <w:r>
        <w:rPr>
          <w:rFonts w:ascii="Calibri" w:eastAsia="Microsoft YaHei"/>
          <w:color w:val="1C2A3D"/>
          <w:sz w:val="22"/>
          <w:szCs w:val="22"/>
        </w:rPr>
        <w:t xml:space="preserve">6. On JSON failure: Show 12 hardcoded fallback movies</w:t>
      </w:r>
    </w:p>
    <w:p>
      <w:pPr>
        <w:pStyle w:val="ListParagraph"/>
        <w:numPr>
          <w:ilvl w:val="0"/>
          <w:numId w:val="1"/>
        </w:numPr>
        <w:spacing w:after="40" w:line="312"/>
      </w:pPr>
      <w:r>
        <w:rPr>
          <w:rFonts w:ascii="Calibri" w:eastAsia="Microsoft YaHei"/>
          <w:color w:val="1C2A3D"/>
          <w:sz w:val="22"/>
          <w:szCs w:val="22"/>
        </w:rPr>
        <w:t xml:space="preserve">7. Never show empty state - always have content to display</w:t>
      </w:r>
    </w:p>
    <w:p>
      <w:pPr>
        <w:spacing w:after="0" w:before="80"/>
      </w:pPr>
    </w:p>
    <w:p>
      <w:pPr>
        <w:pStyle w:val="Heading3"/>
        <w:spacing w:after="100" w:before="200" w:line="312"/>
      </w:pPr>
      <w:bookmarkStart w:id="100056" w:name="_Toc100056"/>
      <w:r>
        <w:rPr>
          <w:rFonts w:ascii="Calibri" w:eastAsia="SimHei"/>
          <w:b/>
          <w:bCs/>
          <w:color w:val="1C2A3D"/>
          <w:sz w:val="24"/>
          <w:szCs w:val="24"/>
        </w:rPr>
        <w:t xml:space="preserve">Game Score Flow</w:t>
      </w:r>
      <w:bookmarkEnd w:id="100056"/>
    </w:p>
    <w:p>
      <w:pPr>
        <w:pStyle w:val="ListParagraph"/>
        <w:numPr>
          <w:ilvl w:val="0"/>
          <w:numId w:val="1"/>
        </w:numPr>
        <w:spacing w:after="40" w:line="312"/>
      </w:pPr>
      <w:r>
        <w:rPr>
          <w:rFonts w:ascii="Calibri" w:eastAsia="Microsoft YaHei"/>
          <w:color w:val="1C2A3D"/>
          <w:sz w:val="22"/>
          <w:szCs w:val="22"/>
        </w:rPr>
        <w:t xml:space="preserve">1. User finishes a game with score X</w:t>
      </w:r>
    </w:p>
    <w:p>
      <w:pPr>
        <w:pStyle w:val="ListParagraph"/>
        <w:numPr>
          <w:ilvl w:val="0"/>
          <w:numId w:val="1"/>
        </w:numPr>
        <w:spacing w:after="40" w:line="312"/>
      </w:pPr>
      <w:r>
        <w:rPr>
          <w:rFonts w:ascii="Calibri" w:eastAsia="Microsoft YaHei"/>
          <w:color w:val="1C2A3D"/>
          <w:sz w:val="22"/>
          <w:szCs w:val="22"/>
        </w:rPr>
        <w:t xml:space="preserve">2. Coins calculated: floor(X/100) + minutes played (doubled for high score, max 50)</w:t>
      </w:r>
    </w:p>
    <w:p>
      <w:pPr>
        <w:pStyle w:val="ListParagraph"/>
        <w:numPr>
          <w:ilvl w:val="0"/>
          <w:numId w:val="1"/>
        </w:numPr>
        <w:spacing w:after="40" w:line="312"/>
      </w:pPr>
      <w:r>
        <w:rPr>
          <w:rFonts w:ascii="Calibri" w:eastAsia="Microsoft YaHei"/>
          <w:color w:val="1C2A3D"/>
          <w:sz w:val="22"/>
          <w:szCs w:val="22"/>
        </w:rPr>
        <w:t xml:space="preserve">3. upsert_game_score RPC called on Supabase (3s timeout)</w:t>
      </w:r>
    </w:p>
    <w:p>
      <w:pPr>
        <w:pStyle w:val="ListParagraph"/>
        <w:numPr>
          <w:ilvl w:val="0"/>
          <w:numId w:val="1"/>
        </w:numPr>
        <w:spacing w:after="40" w:line="312"/>
      </w:pPr>
      <w:r>
        <w:rPr>
          <w:rFonts w:ascii="Calibri" w:eastAsia="Microsoft YaHei"/>
          <w:color w:val="1C2A3D"/>
          <w:sz w:val="22"/>
          <w:szCs w:val="22"/>
        </w:rPr>
        <w:t xml:space="preserve">4. On success: Update local cache, show result</w:t>
      </w:r>
    </w:p>
    <w:p>
      <w:pPr>
        <w:pStyle w:val="ListParagraph"/>
        <w:numPr>
          <w:ilvl w:val="0"/>
          <w:numId w:val="1"/>
        </w:numPr>
        <w:spacing w:after="40" w:line="312"/>
      </w:pPr>
      <w:r>
        <w:rPr>
          <w:rFonts w:ascii="Calibri" w:eastAsia="Microsoft YaHei"/>
          <w:color w:val="1C2A3D"/>
          <w:sz w:val="22"/>
          <w:szCs w:val="22"/>
        </w:rPr>
        <w:t xml:space="preserve">5. On failure: Save to localStorage pending scores queue (max 50)</w:t>
      </w:r>
    </w:p>
    <w:p>
      <w:pPr>
        <w:pStyle w:val="ListParagraph"/>
        <w:numPr>
          <w:ilvl w:val="0"/>
          <w:numId w:val="1"/>
        </w:numPr>
        <w:spacing w:after="40" w:line="312"/>
      </w:pPr>
      <w:r>
        <w:rPr>
          <w:rFonts w:ascii="Calibri" w:eastAsia="Microsoft YaHei"/>
          <w:color w:val="1C2A3D"/>
          <w:sz w:val="22"/>
          <w:szCs w:val="22"/>
        </w:rPr>
        <w:t xml:space="preserve">6. On next successful connection: Auto-sync pending scores via syncPendingScores()</w:t>
      </w:r>
    </w:p>
    <w:p>
      <w:pPr>
        <w:spacing w:after="0" w:before="80"/>
      </w:pPr>
    </w:p>
    <w:p>
      <w:pPr>
        <w:pStyle w:val="Heading3"/>
        <w:spacing w:after="100" w:before="200" w:line="312"/>
      </w:pPr>
      <w:bookmarkStart w:id="100057" w:name="_Toc100057"/>
      <w:r>
        <w:rPr>
          <w:rFonts w:ascii="Calibri" w:eastAsia="SimHei"/>
          <w:b/>
          <w:bCs/>
          <w:color w:val="1C2A3D"/>
          <w:sz w:val="24"/>
          <w:szCs w:val="24"/>
        </w:rPr>
        <w:t xml:space="preserve">AI Search Flow</w:t>
      </w:r>
      <w:bookmarkEnd w:id="100057"/>
    </w:p>
    <w:p>
      <w:pPr>
        <w:pStyle w:val="ListParagraph"/>
        <w:numPr>
          <w:ilvl w:val="0"/>
          <w:numId w:val="1"/>
        </w:numPr>
        <w:spacing w:after="40" w:line="312"/>
      </w:pPr>
      <w:r>
        <w:rPr>
          <w:rFonts w:ascii="Calibri" w:eastAsia="Microsoft YaHei"/>
          <w:color w:val="1C2A3D"/>
          <w:sz w:val="22"/>
          <w:szCs w:val="22"/>
        </w:rPr>
        <w:t xml:space="preserve">1. User types natural language query in search bar</w:t>
      </w:r>
    </w:p>
    <w:p>
      <w:pPr>
        <w:pStyle w:val="ListParagraph"/>
        <w:numPr>
          <w:ilvl w:val="0"/>
          <w:numId w:val="1"/>
        </w:numPr>
        <w:spacing w:after="40" w:line="312"/>
      </w:pPr>
      <w:r>
        <w:rPr>
          <w:rFonts w:ascii="Calibri" w:eastAsia="Microsoft YaHei"/>
          <w:color w:val="1C2A3D"/>
          <w:sz w:val="22"/>
          <w:szCs w:val="22"/>
        </w:rPr>
        <w:t xml:space="preserve">2. POST /api/search/ai with query text</w:t>
      </w:r>
    </w:p>
    <w:p>
      <w:pPr>
        <w:pStyle w:val="ListParagraph"/>
        <w:numPr>
          <w:ilvl w:val="0"/>
          <w:numId w:val="1"/>
        </w:numPr>
        <w:spacing w:after="40" w:line="312"/>
      </w:pPr>
      <w:r>
        <w:rPr>
          <w:rFonts w:ascii="Calibri" w:eastAsia="Microsoft YaHei"/>
          <w:color w:val="1C2A3D"/>
          <w:sz w:val="22"/>
          <w:szCs w:val="22"/>
        </w:rPr>
        <w:t xml:space="preserve">3. Gemini AI converts query to structured Supabase filters</w:t>
      </w:r>
    </w:p>
    <w:p>
      <w:pPr>
        <w:pStyle w:val="ListParagraph"/>
        <w:numPr>
          <w:ilvl w:val="0"/>
          <w:numId w:val="1"/>
        </w:numPr>
        <w:spacing w:after="40" w:line="312"/>
      </w:pPr>
      <w:r>
        <w:rPr>
          <w:rFonts w:ascii="Calibri" w:eastAsia="Microsoft YaHei"/>
          <w:color w:val="1C2A3D"/>
          <w:sz w:val="22"/>
          <w:szCs w:val="22"/>
        </w:rPr>
        <w:t xml:space="preserve">4. Query executed against movies/music_tracks tables</w:t>
      </w:r>
    </w:p>
    <w:p>
      <w:pPr>
        <w:pStyle w:val="ListParagraph"/>
        <w:numPr>
          <w:ilvl w:val="0"/>
          <w:numId w:val="1"/>
        </w:numPr>
        <w:spacing w:after="40" w:line="312"/>
      </w:pPr>
      <w:r>
        <w:rPr>
          <w:rFonts w:ascii="Calibri" w:eastAsia="Microsoft YaHei"/>
          <w:color w:val="1C2A3D"/>
          <w:sz w:val="22"/>
          <w:szCs w:val="22"/>
        </w:rPr>
        <w:t xml:space="preserve">5. Results returned to user with relevance ranking</w:t>
      </w:r>
    </w:p>
    <w:p>
      <w:pPr>
        <w:pStyle w:val="ListParagraph"/>
        <w:numPr>
          <w:ilvl w:val="0"/>
          <w:numId w:val="1"/>
        </w:numPr>
        <w:spacing w:after="40" w:line="312"/>
      </w:pPr>
      <w:r>
        <w:rPr>
          <w:rFonts w:ascii="Calibri" w:eastAsia="Microsoft YaHei"/>
          <w:color w:val="1C2A3D"/>
          <w:sz w:val="22"/>
          <w:szCs w:val="22"/>
        </w:rPr>
        <w:t xml:space="preserve">6. If no results: Query logged to missing_requests for AI Movie Hunter</w:t>
      </w:r>
    </w:p>
    <w:p>
      <w:pPr>
        <w:pStyle w:val="Heading1"/>
        <w:spacing w:after="160" w:before="360" w:line="312"/>
      </w:pPr>
      <w:bookmarkStart w:id="100058" w:name="_Toc100058"/>
      <w:r>
        <w:rPr>
          <w:rFonts w:ascii="Calibri" w:eastAsia="SimHei"/>
          <w:b/>
          <w:bCs/>
          <w:color w:val="0B1220"/>
          <w:sz w:val="32"/>
          <w:szCs w:val="32"/>
        </w:rPr>
        <w:t xml:space="preserve">13. Download System (Detailed)</w:t>
      </w:r>
      <w:bookmarkEnd w:id="100058"/>
    </w:p>
    <w:p>
      <w:pPr>
        <w:pStyle w:val="Heading2"/>
        <w:spacing w:after="120" w:before="280" w:line="312"/>
      </w:pPr>
      <w:bookmarkStart w:id="100059" w:name="_Toc100059"/>
      <w:r>
        <w:rPr>
          <w:rFonts w:ascii="Calibri" w:eastAsia="SimHei"/>
          <w:b/>
          <w:bCs/>
          <w:color w:val="0B1220"/>
          <w:sz w:val="28"/>
          <w:szCs w:val="28"/>
        </w:rPr>
        <w:t xml:space="preserve">13.1 Platform Detection</w:t>
      </w:r>
      <w:bookmarkEnd w:id="100059"/>
    </w:p>
    <w:p>
      <w:pPr>
        <w:spacing w:after="80" w:line="312"/>
        <w:ind w:firstLine="0"/>
        <w:jc w:val="both"/>
      </w:pPr>
      <w:r>
        <w:rPr>
          <w:rFonts w:ascii="Calibri" w:eastAsia="Microsoft YaHei"/>
          <w:color w:val="1C2A3D"/>
          <w:sz w:val="22"/>
          <w:szCs w:val="22"/>
        </w:rPr>
        <w:t xml:space="preserve">The platform detector (detector.ts) uses ultra-inclusive domain-first RegEx matching to identify the source platform from any pasted URL. It supports 7 major platforms plus a universal catch-all. For each platform, multiple URL patterns are matched including desktop URLs, mobile subdomains, short URLs, and regional variants. Any valid URL that doesn't match a known platform is routed through the universal engine (sfrom.net gateway), ensuring 100% coverage with no 'not supported' blocker.</w:t>
      </w:r>
    </w:p>
    <w:tbl>
      <w:tblPr>
        <w:tblW w:type="pct" w:w="100%"/>
        <w:tblBorders>
          <w:top w:val="single" w:color="7C5CFF" w:sz="2"/>
          <w:left w:val="none"/>
          <w:bottom w:val="single" w:color="7C5CFF" w:sz="2"/>
          <w:right w:val="none"/>
          <w:insideH w:val="single" w:color="D0D0D0" w:sz="1"/>
          <w:insideV w:val="none"/>
        </w:tblBorders>
      </w:tblPr>
      <w:tblGrid>
        <w:gridCol w:w="100"/>
        <w:gridCol w:w="100"/>
        <w:gridCol w:w="100"/>
      </w:tblGrid>
      <w:tr>
        <w:trPr>
          <w:cantSplit/>
          <w:tblHeader/>
        </w:trPr>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Platform</w:t>
            </w:r>
          </w:p>
        </w:tc>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URL Patterns Matched</w:t>
            </w:r>
          </w:p>
        </w:tc>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Color</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YouTube</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youtube.com, m.youtube.com, music.youtube.com, youtu.be, youtube-nocookie.com</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#FF0000</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TikTok</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tiktok.com, vt.tiktok.com, vm.tiktok.com</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#FE2C55</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Facebook</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facebook.com, m.facebook.com, fb.watch, fb.com, fb.me, web.facebook.com</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#1877F2</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Instagram</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instagram.com, m.instagram.com, instagr.am, ig.me, dd.instagram.com</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#E1306C</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Twitter/X</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twitter.com, mobile.twitter.com, x.com, t.co</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#1DA1F2</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Vimeo</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vimeo.com, player.vimeo.com, vod.vimeo.com</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#1AB7EA</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SoundCloud</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soundcloud.com, m.soundcloud.com, on.soundcloud.com</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#FF5500</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Universal</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Any valid URL not matching above (routed via sfrom.net)</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#7C5CFF</w:t>
            </w:r>
          </w:p>
        </w:tc>
      </w:tr>
    </w:tbl>
    <w:p>
      <w:pPr>
        <w:spacing w:after="0" w:before="80"/>
      </w:pPr>
    </w:p>
    <w:p>
      <w:pPr>
        <w:pStyle w:val="Heading2"/>
        <w:spacing w:after="120" w:before="280" w:line="312"/>
      </w:pPr>
      <w:bookmarkStart w:id="100060" w:name="_Toc100060"/>
      <w:r>
        <w:rPr>
          <w:rFonts w:ascii="Calibri" w:eastAsia="SimHei"/>
          <w:b/>
          <w:bCs/>
          <w:color w:val="0B1220"/>
          <w:sz w:val="28"/>
          <w:szCs w:val="28"/>
        </w:rPr>
        <w:t xml:space="preserve">13.2 Download Gateway Rotation</w:t>
      </w:r>
      <w:bookmarkEnd w:id="100060"/>
    </w:p>
    <w:p>
      <w:pPr>
        <w:spacing w:after="80" w:line="312"/>
        <w:ind w:firstLine="0"/>
        <w:jc w:val="both"/>
      </w:pPr>
      <w:r>
        <w:rPr>
          <w:rFonts w:ascii="Calibri" w:eastAsia="Microsoft YaHei"/>
          <w:color w:val="1C2A3D"/>
          <w:sz w:val="22"/>
          <w:szCs w:val="22"/>
        </w:rPr>
        <w:t xml:space="preserve">Multiple download gateways are available for each platform. The sourceRotator.ts module rotates between gateways to ensure availability. If one gateway is down or blocked, the next one is tried automatically. The router.ts module builds deep-links to specific download services based on the detected platform and video ID.</w:t>
      </w:r>
    </w:p>
    <w:p>
      <w:pPr>
        <w:pStyle w:val="ListParagraph"/>
        <w:numPr>
          <w:ilvl w:val="0"/>
          <w:numId w:val="1"/>
        </w:numPr>
        <w:spacing w:after="40" w:line="312"/>
      </w:pPr>
      <w:r>
        <w:rPr>
          <w:rFonts w:ascii="Calibri" w:eastAsia="Microsoft YaHei"/>
          <w:b/>
          <w:bCs/>
          <w:color w:val="0B1220"/>
          <w:sz w:val="22"/>
          <w:szCs w:val="22"/>
        </w:rPr>
        <w:t xml:space="preserve">YouTube:</w:t>
      </w:r>
      <w:r>
        <w:rPr>
          <w:rFonts w:ascii="Calibri" w:eastAsia="Microsoft YaHei"/>
          <w:color w:val="1C2A3D"/>
          <w:sz w:val="22"/>
          <w:szCs w:val="22"/>
        </w:rPr>
        <w:t xml:space="preserve"> ssyoutube.com, savefrom.net, sfrom.net, y2mate.com</w:t>
      </w:r>
    </w:p>
    <w:p>
      <w:pPr>
        <w:pStyle w:val="ListParagraph"/>
        <w:numPr>
          <w:ilvl w:val="0"/>
          <w:numId w:val="1"/>
        </w:numPr>
        <w:spacing w:after="40" w:line="312"/>
      </w:pPr>
      <w:r>
        <w:rPr>
          <w:rFonts w:ascii="Calibri" w:eastAsia="Microsoft YaHei"/>
          <w:b/>
          <w:bCs/>
          <w:color w:val="0B1220"/>
          <w:sz w:val="22"/>
          <w:szCs w:val="22"/>
        </w:rPr>
        <w:t xml:space="preserve">Facebook:</w:t>
      </w:r>
      <w:r>
        <w:rPr>
          <w:rFonts w:ascii="Calibri" w:eastAsia="Microsoft YaHei"/>
          <w:color w:val="1C2A3D"/>
          <w:sz w:val="22"/>
          <w:szCs w:val="22"/>
        </w:rPr>
        <w:t xml:space="preserve"> snapsave.app, savefrom.net</w:t>
      </w:r>
    </w:p>
    <w:p>
      <w:pPr>
        <w:pStyle w:val="ListParagraph"/>
        <w:numPr>
          <w:ilvl w:val="0"/>
          <w:numId w:val="1"/>
        </w:numPr>
        <w:spacing w:after="40" w:line="312"/>
      </w:pPr>
      <w:r>
        <w:rPr>
          <w:rFonts w:ascii="Calibri" w:eastAsia="Microsoft YaHei"/>
          <w:b/>
          <w:bCs/>
          <w:color w:val="0B1220"/>
          <w:sz w:val="22"/>
          <w:szCs w:val="22"/>
        </w:rPr>
        <w:t xml:space="preserve">Instagram:</w:t>
      </w:r>
      <w:r>
        <w:rPr>
          <w:rFonts w:ascii="Calibri" w:eastAsia="Microsoft YaHei"/>
          <w:color w:val="1C2A3D"/>
          <w:sz w:val="22"/>
          <w:szCs w:val="22"/>
        </w:rPr>
        <w:t xml:space="preserve"> snapsave.app, savefrom.net</w:t>
      </w:r>
    </w:p>
    <w:p>
      <w:pPr>
        <w:pStyle w:val="ListParagraph"/>
        <w:numPr>
          <w:ilvl w:val="0"/>
          <w:numId w:val="1"/>
        </w:numPr>
        <w:spacing w:after="40" w:line="312"/>
      </w:pPr>
      <w:r>
        <w:rPr>
          <w:rFonts w:ascii="Calibri" w:eastAsia="Microsoft YaHei"/>
          <w:b/>
          <w:bCs/>
          <w:color w:val="0B1220"/>
          <w:sz w:val="22"/>
          <w:szCs w:val="22"/>
        </w:rPr>
        <w:t xml:space="preserve">Universal:</w:t>
      </w:r>
      <w:r>
        <w:rPr>
          <w:rFonts w:ascii="Calibri" w:eastAsia="Microsoft YaHei"/>
          <w:color w:val="1C2A3D"/>
          <w:sz w:val="22"/>
          <w:szCs w:val="22"/>
        </w:rPr>
        <w:t xml:space="preserve"> sfrom.net (catch-all for any URL)</w:t>
      </w:r>
    </w:p>
    <w:p>
      <w:pPr>
        <w:spacing w:after="0" w:before="80"/>
      </w:pPr>
    </w:p>
    <w:p>
      <w:pPr>
        <w:pStyle w:val="Heading2"/>
        <w:spacing w:after="120" w:before="280" w:line="312"/>
      </w:pPr>
      <w:bookmarkStart w:id="100061" w:name="_Toc100061"/>
      <w:r>
        <w:rPr>
          <w:rFonts w:ascii="Calibri" w:eastAsia="SimHei"/>
          <w:b/>
          <w:bCs/>
          <w:color w:val="0B1220"/>
          <w:sz w:val="28"/>
          <w:szCs w:val="28"/>
        </w:rPr>
        <w:t xml:space="preserve">13.3 Audio Extraction</w:t>
      </w:r>
      <w:bookmarkEnd w:id="100061"/>
    </w:p>
    <w:p>
      <w:pPr>
        <w:spacing w:after="80" w:line="312"/>
        <w:ind w:firstLine="0"/>
        <w:jc w:val="both"/>
      </w:pPr>
      <w:r>
        <w:rPr>
          <w:rFonts w:ascii="Calibri" w:eastAsia="Microsoft YaHei"/>
          <w:color w:val="1C2A3D"/>
          <w:sz w:val="22"/>
          <w:szCs w:val="22"/>
        </w:rPr>
        <w:t xml:space="preserve">The MP3 Extractor component provides client-side video-to-audio conversion using the Web Audio API. It decodes the video file, processes the audio channel, encodes it as a WAV file, and provides a download link. This works entirely in the browser without any server-side processing, making it available even when offline. The jsmediatags library is used for reading and writing ID3 tags on the extracted audio files.</w:t>
      </w:r>
    </w:p>
    <w:p>
      <w:pPr>
        <w:pStyle w:val="Heading1"/>
        <w:spacing w:after="160" w:before="360" w:line="312"/>
      </w:pPr>
      <w:bookmarkStart w:id="100062" w:name="_Toc100062"/>
      <w:r>
        <w:rPr>
          <w:rFonts w:ascii="Calibri" w:eastAsia="SimHei"/>
          <w:b/>
          <w:bCs/>
          <w:color w:val="0B1220"/>
          <w:sz w:val="32"/>
          <w:szCs w:val="32"/>
        </w:rPr>
        <w:t xml:space="preserve">14. Push Notifications</w:t>
      </w:r>
      <w:bookmarkEnd w:id="100062"/>
    </w:p>
    <w:p>
      <w:pPr>
        <w:pStyle w:val="Heading2"/>
        <w:spacing w:after="120" w:before="280" w:line="312"/>
      </w:pPr>
      <w:bookmarkStart w:id="100063" w:name="_Toc100063"/>
      <w:r>
        <w:rPr>
          <w:rFonts w:ascii="Calibri" w:eastAsia="SimHei"/>
          <w:b/>
          <w:bCs/>
          <w:color w:val="0B1220"/>
          <w:sz w:val="28"/>
          <w:szCs w:val="28"/>
        </w:rPr>
        <w:t xml:space="preserve">14.1 Architecture</w:t>
      </w:r>
      <w:bookmarkEnd w:id="100063"/>
    </w:p>
    <w:p>
      <w:pPr>
        <w:spacing w:after="80" w:line="312"/>
        <w:ind w:firstLine="0"/>
        <w:jc w:val="both"/>
      </w:pPr>
      <w:r>
        <w:rPr>
          <w:rFonts w:ascii="Calibri" w:eastAsia="Microsoft YaHei"/>
          <w:color w:val="1C2A3D"/>
          <w:sz w:val="22"/>
          <w:szCs w:val="22"/>
        </w:rPr>
        <w:t xml:space="preserve">The push notification system uses Firebase Cloud Messaging (FCM) for both foreground and background message delivery. The architecture is designed to be memory-efficient with zero background loops. FCM onMessage is event-driven (zero CPU when idle), and the Service Worker handles background push events (browser-managed, zero app memory). Token registration with Supabase is fire-and-forget, and all listeners are properly disposed on cleanup.</w:t>
      </w:r>
    </w:p>
    <w:p>
      <w:pPr>
        <w:pStyle w:val="ListParagraph"/>
        <w:numPr>
          <w:ilvl w:val="0"/>
          <w:numId w:val="1"/>
        </w:numPr>
        <w:spacing w:after="40" w:line="312"/>
      </w:pPr>
      <w:r>
        <w:rPr>
          <w:rFonts w:ascii="Calibri" w:eastAsia="Microsoft YaHei"/>
          <w:b/>
          <w:bCs/>
          <w:color w:val="0B1220"/>
          <w:sz w:val="22"/>
          <w:szCs w:val="22"/>
        </w:rPr>
        <w:t xml:space="preserve">Foreground:</w:t>
      </w:r>
      <w:r>
        <w:rPr>
          <w:rFonts w:ascii="Calibri" w:eastAsia="Microsoft YaHei"/>
          <w:color w:val="1C2A3D"/>
          <w:sz w:val="22"/>
          <w:szCs w:val="22"/>
        </w:rPr>
        <w:t xml:space="preserve"> FCM onMessage listener (event-driven, zero CPU when idle)</w:t>
      </w:r>
    </w:p>
    <w:p>
      <w:pPr>
        <w:pStyle w:val="ListParagraph"/>
        <w:numPr>
          <w:ilvl w:val="0"/>
          <w:numId w:val="1"/>
        </w:numPr>
        <w:spacing w:after="40" w:line="312"/>
      </w:pPr>
      <w:r>
        <w:rPr>
          <w:rFonts w:ascii="Calibri" w:eastAsia="Microsoft YaHei"/>
          <w:b/>
          <w:bCs/>
          <w:color w:val="0B1220"/>
          <w:sz w:val="22"/>
          <w:szCs w:val="22"/>
        </w:rPr>
        <w:t xml:space="preserve">Background:</w:t>
      </w:r>
      <w:r>
        <w:rPr>
          <w:rFonts w:ascii="Calibri" w:eastAsia="Microsoft YaHei"/>
          <w:color w:val="1C2A3D"/>
          <w:sz w:val="22"/>
          <w:szCs w:val="22"/>
        </w:rPr>
        <w:t xml:space="preserve"> Service Worker (firebase-messaging-sw.js) handles push events</w:t>
      </w:r>
    </w:p>
    <w:p>
      <w:pPr>
        <w:pStyle w:val="ListParagraph"/>
        <w:numPr>
          <w:ilvl w:val="0"/>
          <w:numId w:val="1"/>
        </w:numPr>
        <w:spacing w:after="40" w:line="312"/>
      </w:pPr>
      <w:r>
        <w:rPr>
          <w:rFonts w:ascii="Calibri" w:eastAsia="Microsoft YaHei"/>
          <w:b/>
          <w:bCs/>
          <w:color w:val="0B1220"/>
          <w:sz w:val="22"/>
          <w:szCs w:val="22"/>
        </w:rPr>
        <w:t xml:space="preserve">Token Storage:</w:t>
      </w:r>
      <w:r>
        <w:rPr>
          <w:rFonts w:ascii="Calibri" w:eastAsia="Microsoft YaHei"/>
          <w:color w:val="1C2A3D"/>
          <w:sz w:val="22"/>
          <w:szCs w:val="22"/>
        </w:rPr>
        <w:t xml:space="preserve"> FCM token cached in localStorage + registered in Supabase push_subscriptions</w:t>
      </w:r>
    </w:p>
    <w:p>
      <w:pPr>
        <w:pStyle w:val="ListParagraph"/>
        <w:numPr>
          <w:ilvl w:val="0"/>
          <w:numId w:val="1"/>
        </w:numPr>
        <w:spacing w:after="40" w:line="312"/>
      </w:pPr>
      <w:r>
        <w:rPr>
          <w:rFonts w:ascii="Calibri" w:eastAsia="Microsoft YaHei"/>
          <w:b/>
          <w:bCs/>
          <w:color w:val="0B1220"/>
          <w:sz w:val="22"/>
          <w:szCs w:val="22"/>
        </w:rPr>
        <w:t xml:space="preserve">Registration:</w:t>
      </w:r>
      <w:r>
        <w:rPr>
          <w:rFonts w:ascii="Calibri" w:eastAsia="Microsoft YaHei"/>
          <w:color w:val="1C2A3D"/>
          <w:sz w:val="22"/>
          <w:szCs w:val="22"/>
        </w:rPr>
        <w:t xml:space="preserve"> register_push_token RPC on login, unregister_push_token on logout</w:t>
      </w:r>
    </w:p>
    <w:p>
      <w:pPr>
        <w:pStyle w:val="ListParagraph"/>
        <w:numPr>
          <w:ilvl w:val="0"/>
          <w:numId w:val="1"/>
        </w:numPr>
        <w:spacing w:after="40" w:line="312"/>
      </w:pPr>
      <w:r>
        <w:rPr>
          <w:rFonts w:ascii="Calibri" w:eastAsia="Microsoft YaHei"/>
          <w:b/>
          <w:bCs/>
          <w:color w:val="0B1220"/>
          <w:sz w:val="22"/>
          <w:szCs w:val="22"/>
        </w:rPr>
        <w:t xml:space="preserve">Lazy Loading:</w:t>
      </w:r>
      <w:r>
        <w:rPr>
          <w:rFonts w:ascii="Calibri" w:eastAsia="Microsoft YaHei"/>
          <w:color w:val="1C2A3D"/>
          <w:sz w:val="22"/>
          <w:szCs w:val="22"/>
        </w:rPr>
        <w:t xml:space="preserve"> Firebase SDK dynamically imported only when user grants notification permission</w:t>
      </w:r>
    </w:p>
    <w:p>
      <w:pPr>
        <w:spacing w:after="0" w:before="80"/>
      </w:pPr>
    </w:p>
    <w:p>
      <w:pPr>
        <w:pStyle w:val="Heading2"/>
        <w:spacing w:after="120" w:before="280" w:line="312"/>
      </w:pPr>
      <w:bookmarkStart w:id="100064" w:name="_Toc100064"/>
      <w:r>
        <w:rPr>
          <w:rFonts w:ascii="Calibri" w:eastAsia="SimHei"/>
          <w:b/>
          <w:bCs/>
          <w:color w:val="0B1220"/>
          <w:sz w:val="28"/>
          <w:szCs w:val="28"/>
        </w:rPr>
        <w:t xml:space="preserve">14.2 Notification Preferences</w:t>
      </w:r>
      <w:bookmarkEnd w:id="100064"/>
    </w:p>
    <w:p>
      <w:pPr>
        <w:spacing w:after="80" w:line="312"/>
        <w:ind w:firstLine="0"/>
        <w:jc w:val="both"/>
      </w:pPr>
      <w:r>
        <w:rPr>
          <w:rFonts w:ascii="Calibri" w:eastAsia="Microsoft YaHei"/>
          <w:color w:val="1C2A3D"/>
          <w:sz w:val="22"/>
          <w:szCs w:val="22"/>
        </w:rPr>
        <w:t xml:space="preserve">Users can control which notification types they receive through preferences stored in localStorage. The system supports three notification categories: new content (new movies, music, games), achievements (game scores, coin milestones), and system (app updates, maintenance). Each category can be independently enabled or disabled, and the overall notification toggle acts as a master switch.</w:t>
      </w:r>
    </w:p>
    <w:tbl>
      <w:tblPr>
        <w:tblW w:type="pct" w:w="100%"/>
        <w:tblBorders>
          <w:top w:val="single" w:color="7C5CFF" w:sz="2"/>
          <w:left w:val="none"/>
          <w:bottom w:val="single" w:color="7C5CFF" w:sz="2"/>
          <w:right w:val="none"/>
          <w:insideH w:val="single" w:color="D0D0D0" w:sz="1"/>
          <w:insideV w:val="none"/>
        </w:tblBorders>
      </w:tblPr>
      <w:tblGrid>
        <w:gridCol w:w="100"/>
        <w:gridCol w:w="100"/>
        <w:gridCol w:w="100"/>
      </w:tblGrid>
      <w:tr>
        <w:trPr>
          <w:cantSplit/>
          <w:tblHeader/>
        </w:trPr>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Preference</w:t>
            </w:r>
          </w:p>
        </w:tc>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Default</w:t>
            </w:r>
          </w:p>
        </w:tc>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Description</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enabled</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true</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Master toggle for all notifications</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newContent</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true</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Notifications about new movies, music, games</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achievements</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true</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Game score and coin milestone notifications</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system</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true</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App updates and maintenance notifications</w:t>
            </w:r>
          </w:p>
        </w:tc>
      </w:tr>
    </w:tbl>
    <w:p>
      <w:pPr>
        <w:pStyle w:val="Heading1"/>
        <w:spacing w:after="160" w:before="360" w:line="312"/>
      </w:pPr>
      <w:bookmarkStart w:id="100065" w:name="_Toc100065"/>
      <w:r>
        <w:rPr>
          <w:rFonts w:ascii="Calibri" w:eastAsia="SimHei"/>
          <w:b/>
          <w:bCs/>
          <w:color w:val="0B1220"/>
          <w:sz w:val="32"/>
          <w:szCs w:val="32"/>
        </w:rPr>
        <w:t xml:space="preserve">15. PWA &amp; Native App</w:t>
      </w:r>
      <w:bookmarkEnd w:id="100065"/>
    </w:p>
    <w:p>
      <w:pPr>
        <w:pStyle w:val="Heading2"/>
        <w:spacing w:after="120" w:before="280" w:line="312"/>
      </w:pPr>
      <w:bookmarkStart w:id="100066" w:name="_Toc100066"/>
      <w:r>
        <w:rPr>
          <w:rFonts w:ascii="Calibri" w:eastAsia="SimHei"/>
          <w:b/>
          <w:bCs/>
          <w:color w:val="0B1220"/>
          <w:sz w:val="28"/>
          <w:szCs w:val="28"/>
        </w:rPr>
        <w:t xml:space="preserve">15.1 Progressive Web App</w:t>
      </w:r>
      <w:bookmarkEnd w:id="100066"/>
    </w:p>
    <w:p>
      <w:pPr>
        <w:spacing w:after="80" w:line="312"/>
        <w:ind w:firstLine="0"/>
        <w:jc w:val="both"/>
      </w:pPr>
      <w:r>
        <w:rPr>
          <w:rFonts w:ascii="Calibri" w:eastAsia="Microsoft YaHei"/>
          <w:color w:val="1C2A3D"/>
          <w:sz w:val="22"/>
          <w:szCs w:val="22"/>
        </w:rPr>
        <w:t xml:space="preserve">Play Nexa is built as a Progressive Web App with full offline support. The Service Worker (sw.js) caches app shell and static assets for instant loading. An offline.html fallback page is shown when the network is unavailable. The PWA manifest.json defines the app name, icons, theme color (#000000), and display mode (standalone). The app registers the service worker on first load and handles updates gracefully.</w:t>
      </w:r>
    </w:p>
    <w:p>
      <w:pPr>
        <w:pStyle w:val="ListParagraph"/>
        <w:numPr>
          <w:ilvl w:val="0"/>
          <w:numId w:val="1"/>
        </w:numPr>
        <w:spacing w:after="40" w:line="312"/>
      </w:pPr>
      <w:r>
        <w:rPr>
          <w:rFonts w:ascii="Calibri" w:eastAsia="Microsoft YaHei"/>
          <w:b/>
          <w:bCs/>
          <w:color w:val="0B1220"/>
          <w:sz w:val="22"/>
          <w:szCs w:val="22"/>
        </w:rPr>
        <w:t xml:space="preserve">Service Worker:</w:t>
      </w:r>
      <w:r>
        <w:rPr>
          <w:rFonts w:ascii="Calibri" w:eastAsia="Microsoft YaHei"/>
          <w:color w:val="1C2A3D"/>
          <w:sz w:val="22"/>
          <w:szCs w:val="22"/>
        </w:rPr>
        <w:t xml:space="preserve"> /public/sw.js - caches app shell and static assets</w:t>
      </w:r>
    </w:p>
    <w:p>
      <w:pPr>
        <w:pStyle w:val="ListParagraph"/>
        <w:numPr>
          <w:ilvl w:val="0"/>
          <w:numId w:val="1"/>
        </w:numPr>
        <w:spacing w:after="40" w:line="312"/>
      </w:pPr>
      <w:r>
        <w:rPr>
          <w:rFonts w:ascii="Calibri" w:eastAsia="Microsoft YaHei"/>
          <w:b/>
          <w:bCs/>
          <w:color w:val="0B1220"/>
          <w:sz w:val="22"/>
          <w:szCs w:val="22"/>
        </w:rPr>
        <w:t xml:space="preserve">Offline Page:</w:t>
      </w:r>
      <w:r>
        <w:rPr>
          <w:rFonts w:ascii="Calibri" w:eastAsia="Microsoft YaHei"/>
          <w:color w:val="1C2A3D"/>
          <w:sz w:val="22"/>
          <w:szCs w:val="22"/>
        </w:rPr>
        <w:t xml:space="preserve"> /public/offline.html - shown when network unavailable</w:t>
      </w:r>
    </w:p>
    <w:p>
      <w:pPr>
        <w:pStyle w:val="ListParagraph"/>
        <w:numPr>
          <w:ilvl w:val="0"/>
          <w:numId w:val="1"/>
        </w:numPr>
        <w:spacing w:after="40" w:line="312"/>
      </w:pPr>
      <w:r>
        <w:rPr>
          <w:rFonts w:ascii="Calibri" w:eastAsia="Microsoft YaHei"/>
          <w:b/>
          <w:bCs/>
          <w:color w:val="0B1220"/>
          <w:sz w:val="22"/>
          <w:szCs w:val="22"/>
        </w:rPr>
        <w:t xml:space="preserve">Manifest:</w:t>
      </w:r>
      <w:r>
        <w:rPr>
          <w:rFonts w:ascii="Calibri" w:eastAsia="Microsoft YaHei"/>
          <w:color w:val="1C2A3D"/>
          <w:sz w:val="22"/>
          <w:szCs w:val="22"/>
        </w:rPr>
        <w:t xml:space="preserve"> /public/manifest.json - PWA configuration</w:t>
      </w:r>
    </w:p>
    <w:p>
      <w:pPr>
        <w:pStyle w:val="ListParagraph"/>
        <w:numPr>
          <w:ilvl w:val="0"/>
          <w:numId w:val="1"/>
        </w:numPr>
        <w:spacing w:after="40" w:line="312"/>
      </w:pPr>
      <w:r>
        <w:rPr>
          <w:rFonts w:ascii="Calibri" w:eastAsia="Microsoft YaHei"/>
          <w:b/>
          <w:bCs/>
          <w:color w:val="0B1220"/>
          <w:sz w:val="22"/>
          <w:szCs w:val="22"/>
        </w:rPr>
        <w:t xml:space="preserve">Icons:</w:t>
      </w:r>
      <w:r>
        <w:rPr>
          <w:rFonts w:ascii="Calibri" w:eastAsia="Microsoft YaHei"/>
          <w:color w:val="1C2A3D"/>
          <w:sz w:val="22"/>
          <w:szCs w:val="22"/>
        </w:rPr>
        <w:t xml:space="preserve"> /public/icon-192x192.png, icon-512x512.png, etc.</w:t>
      </w:r>
    </w:p>
    <w:p>
      <w:pPr>
        <w:pStyle w:val="ListParagraph"/>
        <w:numPr>
          <w:ilvl w:val="0"/>
          <w:numId w:val="1"/>
        </w:numPr>
        <w:spacing w:after="40" w:line="312"/>
      </w:pPr>
      <w:r>
        <w:rPr>
          <w:rFonts w:ascii="Calibri" w:eastAsia="Microsoft YaHei"/>
          <w:b/>
          <w:bCs/>
          <w:color w:val="0B1220"/>
          <w:sz w:val="22"/>
          <w:szCs w:val="22"/>
        </w:rPr>
        <w:t xml:space="preserve">Theme Color:</w:t>
      </w:r>
      <w:r>
        <w:rPr>
          <w:rFonts w:ascii="Calibri" w:eastAsia="Microsoft YaHei"/>
          <w:color w:val="1C2A3D"/>
          <w:sz w:val="22"/>
          <w:szCs w:val="22"/>
        </w:rPr>
        <w:t xml:space="preserve"> #000000 (AMOLED black)</w:t>
      </w:r>
    </w:p>
    <w:p>
      <w:pPr>
        <w:pStyle w:val="ListParagraph"/>
        <w:numPr>
          <w:ilvl w:val="0"/>
          <w:numId w:val="1"/>
        </w:numPr>
        <w:spacing w:after="40" w:line="312"/>
      </w:pPr>
      <w:r>
        <w:rPr>
          <w:rFonts w:ascii="Calibri" w:eastAsia="Microsoft YaHei"/>
          <w:b/>
          <w:bCs/>
          <w:color w:val="0B1220"/>
          <w:sz w:val="22"/>
          <w:szCs w:val="22"/>
        </w:rPr>
        <w:t xml:space="preserve">Display:</w:t>
      </w:r>
      <w:r>
        <w:rPr>
          <w:rFonts w:ascii="Calibri" w:eastAsia="Microsoft YaHei"/>
          <w:color w:val="1C2A3D"/>
          <w:sz w:val="22"/>
          <w:szCs w:val="22"/>
        </w:rPr>
        <w:t xml:space="preserve"> standalone (no browser chrome)</w:t>
      </w:r>
    </w:p>
    <w:p>
      <w:pPr>
        <w:spacing w:after="0" w:before="80"/>
      </w:pPr>
    </w:p>
    <w:p>
      <w:pPr>
        <w:pStyle w:val="Heading2"/>
        <w:spacing w:after="120" w:before="280" w:line="312"/>
      </w:pPr>
      <w:bookmarkStart w:id="100067" w:name="_Toc100067"/>
      <w:r>
        <w:rPr>
          <w:rFonts w:ascii="Calibri" w:eastAsia="SimHei"/>
          <w:b/>
          <w:bCs/>
          <w:color w:val="0B1220"/>
          <w:sz w:val="28"/>
          <w:szCs w:val="28"/>
        </w:rPr>
        <w:t xml:space="preserve">15.2 Capacitor Android Build</w:t>
      </w:r>
      <w:bookmarkEnd w:id="100067"/>
    </w:p>
    <w:p>
      <w:pPr>
        <w:spacing w:after="80" w:line="312"/>
        <w:ind w:firstLine="0"/>
        <w:jc w:val="both"/>
      </w:pPr>
      <w:r>
        <w:rPr>
          <w:rFonts w:ascii="Calibri" w:eastAsia="Microsoft YaHei"/>
          <w:color w:val="1C2A3D"/>
          <w:sz w:val="22"/>
          <w:szCs w:val="22"/>
        </w:rPr>
        <w:t xml:space="preserve">The Capacitor configuration wraps the Play Nexa PWA as a native Android application. The build uses HTTPS scheme with cleartext disabled for security. The status bar and splash screen use the AMOLED black (#000000) background. The app ID is com.playnexa.app, and the web directory is set to 'out' (Next.js static export). Hardware acceleration and input capture are enabled for smooth media playback.</w:t>
      </w:r>
    </w:p>
    <w:tbl>
      <w:tblPr>
        <w:tblW w:type="pct" w:w="100%"/>
        <w:tblBorders>
          <w:top w:val="single" w:color="7C5CFF" w:sz="2"/>
          <w:left w:val="none"/>
          <w:bottom w:val="single" w:color="7C5CFF" w:sz="2"/>
          <w:right w:val="none"/>
          <w:insideH w:val="single" w:color="D0D0D0" w:sz="1"/>
          <w:insideV w:val="none"/>
        </w:tblBorders>
      </w:tblPr>
      <w:tblGrid>
        <w:gridCol w:w="100"/>
        <w:gridCol w:w="100"/>
      </w:tblGrid>
      <w:tr>
        <w:trPr>
          <w:cantSplit/>
          <w:tblHeader/>
        </w:trPr>
        <w:tc>
          <w:tcPr>
            <w:tcW w:type="pct" w:w="50%"/>
            <w:shd w:fill="7C5CFF" w:val="clear"/>
            <w:tcMar>
              <w:top w:type="dxa" w:w="60"/>
              <w:left w:type="dxa" w:w="100"/>
              <w:bottom w:type="dxa" w:w="60"/>
              <w:right w:type="dxa" w:w="100"/>
            </w:tcMar>
          </w:tcPr>
          <w:p>
            <w:r>
              <w:rPr>
                <w:rFonts w:ascii="Calibri" w:eastAsia="Microsoft YaHei"/>
                <w:b/>
                <w:bCs/>
                <w:color w:val="FFFFFF"/>
                <w:sz w:val="20"/>
                <w:szCs w:val="20"/>
              </w:rPr>
              <w:t xml:space="preserve">Config</w:t>
            </w:r>
          </w:p>
        </w:tc>
        <w:tc>
          <w:tcPr>
            <w:tcW w:type="pct" w:w="50%"/>
            <w:shd w:fill="7C5CFF" w:val="clear"/>
            <w:tcMar>
              <w:top w:type="dxa" w:w="60"/>
              <w:left w:type="dxa" w:w="100"/>
              <w:bottom w:type="dxa" w:w="60"/>
              <w:right w:type="dxa" w:w="100"/>
            </w:tcMar>
          </w:tcPr>
          <w:p>
            <w:r>
              <w:rPr>
                <w:rFonts w:ascii="Calibri" w:eastAsia="Microsoft YaHei"/>
                <w:b/>
                <w:bCs/>
                <w:color w:val="FFFFFF"/>
                <w:sz w:val="20"/>
                <w:szCs w:val="20"/>
              </w:rPr>
              <w:t xml:space="preserve">Value</w:t>
            </w:r>
          </w:p>
        </w:tc>
      </w:tr>
      <w:tr>
        <w:trPr>
          <w:cantSplit/>
        </w:trPr>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App ID</w:t>
            </w:r>
          </w:p>
        </w:tc>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com.playnexa.app</w:t>
            </w:r>
          </w:p>
        </w:tc>
      </w:tr>
      <w:tr>
        <w:trPr>
          <w:cantSplit/>
        </w:trPr>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App Name</w:t>
            </w:r>
          </w:p>
        </w:tc>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Play Nexa</w:t>
            </w:r>
          </w:p>
        </w:tc>
      </w:tr>
      <w:tr>
        <w:trPr>
          <w:cantSplit/>
        </w:trPr>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Web Directory</w:t>
            </w:r>
          </w:p>
        </w:tc>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out</w:t>
            </w:r>
          </w:p>
        </w:tc>
      </w:tr>
      <w:tr>
        <w:trPr>
          <w:cantSplit/>
        </w:trPr>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Android Scheme</w:t>
            </w:r>
          </w:p>
        </w:tc>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https</w:t>
            </w:r>
          </w:p>
        </w:tc>
      </w:tr>
      <w:tr>
        <w:trPr>
          <w:cantSplit/>
        </w:trPr>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Cleartext</w:t>
            </w:r>
          </w:p>
        </w:tc>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false (HTTPS only)</w:t>
            </w:r>
          </w:p>
        </w:tc>
      </w:tr>
      <w:tr>
        <w:trPr>
          <w:cantSplit/>
        </w:trPr>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Mixed Content</w:t>
            </w:r>
          </w:p>
        </w:tc>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false (blocked)</w:t>
            </w:r>
          </w:p>
        </w:tc>
      </w:tr>
      <w:tr>
        <w:trPr>
          <w:cantSplit/>
        </w:trPr>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Debugging</w:t>
            </w:r>
          </w:p>
        </w:tc>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false (production)</w:t>
            </w:r>
          </w:p>
        </w:tc>
      </w:tr>
      <w:tr>
        <w:trPr>
          <w:cantSplit/>
        </w:trPr>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Status Bar</w:t>
            </w:r>
          </w:p>
        </w:tc>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dark style, #000000 background</w:t>
            </w:r>
          </w:p>
        </w:tc>
      </w:tr>
      <w:tr>
        <w:trPr>
          <w:cantSplit/>
        </w:trPr>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Splash Screen</w:t>
            </w:r>
          </w:p>
        </w:tc>
        <w:tc>
          <w:tcPr>
            <w:tcW w:type="pct" w:w="50%"/>
            <w:shd w:fill="FFFFFF" w:val="clear"/>
            <w:tcMar>
              <w:top w:type="dxa" w:w="50"/>
              <w:left w:type="dxa" w:w="100"/>
              <w:bottom w:type="dxa" w:w="50"/>
              <w:right w:type="dxa" w:w="100"/>
            </w:tcMar>
          </w:tcPr>
          <w:p>
            <w:r>
              <w:rPr>
                <w:rFonts w:ascii="Calibri" w:eastAsia="Microsoft YaHei"/>
                <w:color w:val="1C2A3D"/>
                <w:sz w:val="20"/>
                <w:szCs w:val="20"/>
              </w:rPr>
              <w:t xml:space="preserve">2000ms duration, #000000 background</w:t>
            </w:r>
          </w:p>
        </w:tc>
      </w:tr>
      <w:tr>
        <w:trPr>
          <w:cantSplit/>
        </w:trPr>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Keyboard</w:t>
            </w:r>
          </w:p>
        </w:tc>
        <w:tc>
          <w:tcPr>
            <w:tcW w:type="pct" w:w="50%"/>
            <w:shd w:fill="F5F7FA" w:val="clear"/>
            <w:tcMar>
              <w:top w:type="dxa" w:w="50"/>
              <w:left w:type="dxa" w:w="100"/>
              <w:bottom w:type="dxa" w:w="50"/>
              <w:right w:type="dxa" w:w="100"/>
            </w:tcMar>
          </w:tcPr>
          <w:p>
            <w:r>
              <w:rPr>
                <w:rFonts w:ascii="Calibri" w:eastAsia="Microsoft YaHei"/>
                <w:color w:val="1C2A3D"/>
                <w:sz w:val="20"/>
                <w:szCs w:val="20"/>
              </w:rPr>
              <w:t xml:space="preserve">body resize, resizeOnFullScreen</w:t>
            </w:r>
          </w:p>
        </w:tc>
      </w:tr>
    </w:tbl>
    <w:p>
      <w:pPr>
        <w:pStyle w:val="Heading1"/>
        <w:spacing w:after="160" w:before="360" w:line="312"/>
      </w:pPr>
      <w:bookmarkStart w:id="100068" w:name="_Toc100068"/>
      <w:r>
        <w:rPr>
          <w:rFonts w:ascii="Calibri" w:eastAsia="SimHei"/>
          <w:b/>
          <w:bCs/>
          <w:color w:val="0B1220"/>
          <w:sz w:val="32"/>
          <w:szCs w:val="32"/>
        </w:rPr>
        <w:t xml:space="preserve">16. Design Patterns &amp; Performance Optimization</w:t>
      </w:r>
      <w:bookmarkEnd w:id="100068"/>
    </w:p>
    <w:p>
      <w:pPr>
        <w:pStyle w:val="Heading2"/>
        <w:spacing w:after="120" w:before="280" w:line="312"/>
      </w:pPr>
      <w:bookmarkStart w:id="100069" w:name="_Toc100069"/>
      <w:r>
        <w:rPr>
          <w:rFonts w:ascii="Calibri" w:eastAsia="SimHei"/>
          <w:b/>
          <w:bCs/>
          <w:color w:val="0B1220"/>
          <w:sz w:val="28"/>
          <w:szCs w:val="28"/>
        </w:rPr>
        <w:t xml:space="preserve">16.1 Key Design Patterns</w:t>
      </w:r>
      <w:bookmarkEnd w:id="100069"/>
    </w:p>
    <w:tbl>
      <w:tblPr>
        <w:tblW w:type="pct" w:w="100%"/>
        <w:tblBorders>
          <w:top w:val="single" w:color="7C5CFF" w:sz="2"/>
          <w:left w:val="none"/>
          <w:bottom w:val="single" w:color="7C5CFF" w:sz="2"/>
          <w:right w:val="none"/>
          <w:insideH w:val="single" w:color="D0D0D0" w:sz="1"/>
          <w:insideV w:val="none"/>
        </w:tblBorders>
      </w:tblPr>
      <w:tblGrid>
        <w:gridCol w:w="100"/>
        <w:gridCol w:w="100"/>
        <w:gridCol w:w="100"/>
      </w:tblGrid>
      <w:tr>
        <w:trPr>
          <w:cantSplit/>
          <w:tblHeader/>
        </w:trPr>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Pattern</w:t>
            </w:r>
          </w:p>
        </w:tc>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Implementation</w:t>
            </w:r>
          </w:p>
        </w:tc>
        <w:tc>
          <w:tcPr>
            <w:tcW w:type="pct" w:w="33%"/>
            <w:shd w:fill="7C5CFF" w:val="clear"/>
            <w:tcMar>
              <w:top w:type="dxa" w:w="60"/>
              <w:left w:type="dxa" w:w="100"/>
              <w:bottom w:type="dxa" w:w="60"/>
              <w:right w:type="dxa" w:w="100"/>
            </w:tcMar>
          </w:tcPr>
          <w:p>
            <w:r>
              <w:rPr>
                <w:rFonts w:ascii="Calibri" w:eastAsia="Microsoft YaHei"/>
                <w:b/>
                <w:bCs/>
                <w:color w:val="FFFFFF"/>
                <w:sz w:val="20"/>
                <w:szCs w:val="20"/>
              </w:rPr>
              <w:t xml:space="preserve">Benefit</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Graceful Degradation</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Every service returns null/empty on failure</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App never crashes due to missing config</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Hybrid Caching</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Supabase -&gt; localStorage -&gt; Fallback (3-tier)</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Always have data to display</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5-Key Lottery Rotation</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Random key selection with health weighting</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Maximizes free tier, auto-recovery</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Zero YouTube API</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RSS feeds for content discovery</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No API key needed, zero cost</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70-Minute Movie Filter</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duration_sec &gt;= 4200 strict check</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Only full-length movies, no clips</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Dual Auth</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Firebase + Supabase auth in parallel</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Redundancy, multiple login methods</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Offline-First</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IndexedDB for all user data</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Works without network</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Fire-and-Forget Writes</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Non-blocking database writes</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No UI freeze on slow networks</w:t>
            </w:r>
          </w:p>
        </w:tc>
      </w:tr>
      <w:tr>
        <w:trPr>
          <w:cantSplit/>
        </w:trPr>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Event-Driven Notifications</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FCM onMessage (no polling)</w:t>
            </w:r>
          </w:p>
        </w:tc>
        <w:tc>
          <w:tcPr>
            <w:tcW w:type="pct" w:w="33%"/>
            <w:shd w:fill="FFFFFF" w:val="clear"/>
            <w:tcMar>
              <w:top w:type="dxa" w:w="50"/>
              <w:left w:type="dxa" w:w="100"/>
              <w:bottom w:type="dxa" w:w="50"/>
              <w:right w:type="dxa" w:w="100"/>
            </w:tcMar>
          </w:tcPr>
          <w:p>
            <w:r>
              <w:rPr>
                <w:rFonts w:ascii="Calibri" w:eastAsia="Microsoft YaHei"/>
                <w:color w:val="1C2A3D"/>
                <w:sz w:val="20"/>
                <w:szCs w:val="20"/>
              </w:rPr>
              <w:t xml:space="preserve">Zero CPU when idle</w:t>
            </w:r>
          </w:p>
        </w:tc>
      </w:tr>
      <w:tr>
        <w:trPr>
          <w:cantSplit/>
        </w:trPr>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Calculator Disguise</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Full calculator UI overlay</w:t>
            </w:r>
          </w:p>
        </w:tc>
        <w:tc>
          <w:tcPr>
            <w:tcW w:type="pct" w:w="33%"/>
            <w:shd w:fill="F5F7FA" w:val="clear"/>
            <w:tcMar>
              <w:top w:type="dxa" w:w="50"/>
              <w:left w:type="dxa" w:w="100"/>
              <w:bottom w:type="dxa" w:w="50"/>
              <w:right w:type="dxa" w:w="100"/>
            </w:tcMar>
          </w:tcPr>
          <w:p>
            <w:r>
              <w:rPr>
                <w:rFonts w:ascii="Calibri" w:eastAsia="Microsoft YaHei"/>
                <w:color w:val="1C2A3D"/>
                <w:sz w:val="20"/>
                <w:szCs w:val="20"/>
              </w:rPr>
              <w:t xml:space="preserve">Privacy protection on shared devices</w:t>
            </w:r>
          </w:p>
        </w:tc>
      </w:tr>
    </w:tbl>
    <w:p>
      <w:pPr>
        <w:spacing w:after="0" w:before="100"/>
      </w:pPr>
    </w:p>
    <w:p>
      <w:pPr>
        <w:pStyle w:val="Heading2"/>
        <w:spacing w:after="120" w:before="280" w:line="312"/>
      </w:pPr>
      <w:bookmarkStart w:id="100070" w:name="_Toc100070"/>
      <w:r>
        <w:rPr>
          <w:rFonts w:ascii="Calibri" w:eastAsia="SimHei"/>
          <w:b/>
          <w:bCs/>
          <w:color w:val="0B1220"/>
          <w:sz w:val="28"/>
          <w:szCs w:val="28"/>
        </w:rPr>
        <w:t xml:space="preserve">16.2 Performance Optimizations for 2GB RAM</w:t>
      </w:r>
      <w:bookmarkEnd w:id="100070"/>
    </w:p>
    <w:p>
      <w:pPr>
        <w:pStyle w:val="ListParagraph"/>
        <w:numPr>
          <w:ilvl w:val="0"/>
          <w:numId w:val="1"/>
        </w:numPr>
        <w:spacing w:after="40" w:line="312"/>
      </w:pPr>
      <w:r>
        <w:rPr>
          <w:rFonts w:ascii="Calibri" w:eastAsia="Microsoft YaHei"/>
          <w:b/>
          <w:bCs/>
          <w:color w:val="0B1220"/>
          <w:sz w:val="22"/>
          <w:szCs w:val="22"/>
        </w:rPr>
        <w:t xml:space="preserve">3-Second DB Timeout:</w:t>
      </w:r>
      <w:r>
        <w:rPr>
          <w:rFonts w:ascii="Calibri" w:eastAsia="Microsoft YaHei"/>
          <w:color w:val="1C2A3D"/>
          <w:sz w:val="22"/>
          <w:szCs w:val="22"/>
        </w:rPr>
        <w:t xml:space="preserve"> All Supabase queries have a 3-second timeout to prevent UI freezing on slow networks. Implemented via Promise.race with setTimeout.</w:t>
      </w:r>
    </w:p>
    <w:p>
      <w:pPr>
        <w:pStyle w:val="ListParagraph"/>
        <w:numPr>
          <w:ilvl w:val="0"/>
          <w:numId w:val="1"/>
        </w:numPr>
        <w:spacing w:after="40" w:line="312"/>
      </w:pPr>
      <w:r>
        <w:rPr>
          <w:rFonts w:ascii="Calibri" w:eastAsia="Microsoft YaHei"/>
          <w:b/>
          <w:bCs/>
          <w:color w:val="0B1220"/>
          <w:sz w:val="22"/>
          <w:szCs w:val="22"/>
        </w:rPr>
        <w:t xml:space="preserve">No Background Loops:</w:t>
      </w:r>
      <w:r>
        <w:rPr>
          <w:rFonts w:ascii="Calibri" w:eastAsia="Microsoft YaHei"/>
          <w:color w:val="1C2A3D"/>
          <w:sz w:val="22"/>
          <w:szCs w:val="22"/>
        </w:rPr>
        <w:t xml:space="preserve"> Zero continuous polling or background intervals. All data fetching is triggered by user actions or event-driven listeners.</w:t>
      </w:r>
    </w:p>
    <w:p>
      <w:pPr>
        <w:pStyle w:val="ListParagraph"/>
        <w:numPr>
          <w:ilvl w:val="0"/>
          <w:numId w:val="1"/>
        </w:numPr>
        <w:spacing w:after="40" w:line="312"/>
      </w:pPr>
      <w:r>
        <w:rPr>
          <w:rFonts w:ascii="Calibri" w:eastAsia="Microsoft YaHei"/>
          <w:b/>
          <w:bCs/>
          <w:color w:val="0B1220"/>
          <w:sz w:val="22"/>
          <w:szCs w:val="22"/>
        </w:rPr>
        <w:t xml:space="preserve">Fire-and-Forget Writes:</w:t>
      </w:r>
      <w:r>
        <w:rPr>
          <w:rFonts w:ascii="Calibri" w:eastAsia="Microsoft YaHei"/>
          <w:color w:val="1C2A3D"/>
          <w:sz w:val="22"/>
          <w:szCs w:val="22"/>
        </w:rPr>
        <w:t xml:space="preserve"> Database writes (save progress, update scores) are non-blocking. If they fail, data is queued locally and synced later.</w:t>
      </w:r>
    </w:p>
    <w:p>
      <w:pPr>
        <w:pStyle w:val="ListParagraph"/>
        <w:numPr>
          <w:ilvl w:val="0"/>
          <w:numId w:val="1"/>
        </w:numPr>
        <w:spacing w:after="40" w:line="312"/>
      </w:pPr>
      <w:r>
        <w:rPr>
          <w:rFonts w:ascii="Calibri" w:eastAsia="Microsoft YaHei"/>
          <w:b/>
          <w:bCs/>
          <w:color w:val="0B1220"/>
          <w:sz w:val="22"/>
          <w:szCs w:val="22"/>
        </w:rPr>
        <w:t xml:space="preserve">Lazy Loading:</w:t>
      </w:r>
      <w:r>
        <w:rPr>
          <w:rFonts w:ascii="Calibri" w:eastAsia="Microsoft YaHei"/>
          <w:color w:val="1C2A3D"/>
          <w:sz w:val="22"/>
          <w:szCs w:val="22"/>
        </w:rPr>
        <w:t xml:space="preserve"> Firebase SDK is dynamically imported only when needed (notification permission grant). Heavy components use React.lazy for code splitting.</w:t>
      </w:r>
    </w:p>
    <w:p>
      <w:pPr>
        <w:pStyle w:val="ListParagraph"/>
        <w:numPr>
          <w:ilvl w:val="0"/>
          <w:numId w:val="1"/>
        </w:numPr>
        <w:spacing w:after="40" w:line="312"/>
      </w:pPr>
      <w:r>
        <w:rPr>
          <w:rFonts w:ascii="Calibri" w:eastAsia="Microsoft YaHei"/>
          <w:b/>
          <w:bCs/>
          <w:color w:val="0B1220"/>
          <w:sz w:val="22"/>
          <w:szCs w:val="22"/>
        </w:rPr>
        <w:t xml:space="preserve">Thumbnail Quality:</w:t>
      </w:r>
      <w:r>
        <w:rPr>
          <w:rFonts w:ascii="Calibri" w:eastAsia="Microsoft YaHei"/>
          <w:color w:val="1C2A3D"/>
          <w:sz w:val="22"/>
          <w:szCs w:val="22"/>
        </w:rPr>
        <w:t xml:space="preserve"> Three quality levels (low: mqdefault, medium: hqdefault, high: maxresdefault) to reduce data usage on slow connections.</w:t>
      </w:r>
    </w:p>
    <w:p>
      <w:pPr>
        <w:pStyle w:val="ListParagraph"/>
        <w:numPr>
          <w:ilvl w:val="0"/>
          <w:numId w:val="1"/>
        </w:numPr>
        <w:spacing w:after="40" w:line="312"/>
      </w:pPr>
      <w:r>
        <w:rPr>
          <w:rFonts w:ascii="Calibri" w:eastAsia="Microsoft YaHei"/>
          <w:b/>
          <w:bCs/>
          <w:color w:val="0B1220"/>
          <w:sz w:val="22"/>
          <w:szCs w:val="22"/>
        </w:rPr>
        <w:t xml:space="preserve">Smart Loading:</w:t>
      </w:r>
      <w:r>
        <w:rPr>
          <w:rFonts w:ascii="Calibri" w:eastAsia="Microsoft YaHei"/>
          <w:color w:val="1C2A3D"/>
          <w:sz w:val="22"/>
          <w:szCs w:val="22"/>
        </w:rPr>
        <w:t xml:space="preserve"> Battery saver mode disables animations. Lite animation mode reduces motion. Performance boost mode prioritizes rendering.</w:t>
      </w:r>
    </w:p>
    <w:p>
      <w:pPr>
        <w:pStyle w:val="ListParagraph"/>
        <w:numPr>
          <w:ilvl w:val="0"/>
          <w:numId w:val="1"/>
        </w:numPr>
        <w:spacing w:after="40" w:line="312"/>
      </w:pPr>
      <w:r>
        <w:rPr>
          <w:rFonts w:ascii="Calibri" w:eastAsia="Microsoft YaHei"/>
          <w:b/>
          <w:bCs/>
          <w:color w:val="0B1220"/>
          <w:sz w:val="22"/>
          <w:szCs w:val="22"/>
        </w:rPr>
        <w:t xml:space="preserve">Lightweight Cache:</w:t>
      </w:r>
      <w:r>
        <w:rPr>
          <w:rFonts w:ascii="Calibri" w:eastAsia="Microsoft YaHei"/>
          <w:color w:val="1C2A3D"/>
          <w:sz w:val="22"/>
          <w:szCs w:val="22"/>
        </w:rPr>
        <w:t xml:space="preserve"> localStorage-based cache with 30-minute TTL. No in-memory cache that would consume RAM.</w:t>
      </w:r>
    </w:p>
    <w:p>
      <w:pPr>
        <w:pStyle w:val="ListParagraph"/>
        <w:numPr>
          <w:ilvl w:val="0"/>
          <w:numId w:val="1"/>
        </w:numPr>
        <w:spacing w:after="40" w:line="312"/>
      </w:pPr>
      <w:r>
        <w:rPr>
          <w:rFonts w:ascii="Calibri" w:eastAsia="Microsoft YaHei"/>
          <w:b/>
          <w:bCs/>
          <w:color w:val="0B1220"/>
          <w:sz w:val="22"/>
          <w:szCs w:val="22"/>
        </w:rPr>
        <w:t xml:space="preserve">Minimal Re-renders:</w:t>
      </w:r>
      <w:r>
        <w:rPr>
          <w:rFonts w:ascii="Calibri" w:eastAsia="Microsoft YaHei"/>
          <w:color w:val="1C2A3D"/>
          <w:sz w:val="22"/>
          <w:szCs w:val="22"/>
        </w:rPr>
        <w:t xml:space="preserve"> Zustand for efficient state updates. React Query for smart data fetching and caching.</w:t>
      </w:r>
    </w:p>
    <w:p>
      <w:pPr>
        <w:pStyle w:val="Heading1"/>
        <w:spacing w:after="160" w:before="360" w:line="312"/>
      </w:pPr>
      <w:bookmarkStart w:id="100071" w:name="_Toc100071"/>
      <w:r>
        <w:rPr>
          <w:rFonts w:ascii="Calibri" w:eastAsia="SimHei"/>
          <w:b/>
          <w:bCs/>
          <w:color w:val="0B1220"/>
          <w:sz w:val="32"/>
          <w:szCs w:val="32"/>
        </w:rPr>
        <w:t xml:space="preserve">17. Deployment &amp; Infrastructure</w:t>
      </w:r>
      <w:bookmarkEnd w:id="100071"/>
    </w:p>
    <w:p>
      <w:pPr>
        <w:pStyle w:val="Heading2"/>
        <w:spacing w:after="120" w:before="280" w:line="312"/>
      </w:pPr>
      <w:bookmarkStart w:id="100072" w:name="_Toc100072"/>
      <w:r>
        <w:rPr>
          <w:rFonts w:ascii="Calibri" w:eastAsia="SimHei"/>
          <w:b/>
          <w:bCs/>
          <w:color w:val="0B1220"/>
          <w:sz w:val="28"/>
          <w:szCs w:val="28"/>
        </w:rPr>
        <w:t xml:space="preserve">17.1 Production Deployment</w:t>
      </w:r>
      <w:bookmarkEnd w:id="100072"/>
    </w:p>
    <w:p>
      <w:pPr>
        <w:spacing w:after="80" w:line="312"/>
        <w:ind w:firstLine="0"/>
        <w:jc w:val="both"/>
      </w:pPr>
      <w:r>
        <w:rPr>
          <w:rFonts w:ascii="Calibri" w:eastAsia="Microsoft YaHei"/>
          <w:color w:val="1C2A3D"/>
          <w:sz w:val="22"/>
          <w:szCs w:val="22"/>
        </w:rPr>
        <w:t xml:space="preserve">Play Nexa is deployed as a Next.js standalone application using the output: 'standalone' configuration in next.config.ts. The build process copies static assets and public files to the standalone output directory. Production runs via Node.js executing the standalone server.js, managed by PM2 for process monitoring and auto-restart. Caddy serves as a reverse proxy, forwarding traffic from port 81 to the Next.js server on port 3000.</w:t>
      </w:r>
    </w:p>
    <w:p>
      <w:pPr>
        <w:pStyle w:val="ListParagraph"/>
        <w:numPr>
          <w:ilvl w:val="0"/>
          <w:numId w:val="1"/>
        </w:numPr>
        <w:spacing w:after="40" w:line="312"/>
      </w:pPr>
      <w:r>
        <w:rPr>
          <w:rFonts w:ascii="Calibri" w:eastAsia="Microsoft YaHei"/>
          <w:b/>
          <w:bCs/>
          <w:color w:val="0B1220"/>
          <w:sz w:val="22"/>
          <w:szCs w:val="22"/>
        </w:rPr>
        <w:t xml:space="preserve">Build:</w:t>
      </w:r>
      <w:r>
        <w:rPr>
          <w:rFonts w:ascii="Calibri" w:eastAsia="Microsoft YaHei"/>
          <w:color w:val="1C2A3D"/>
          <w:sz w:val="22"/>
          <w:szCs w:val="22"/>
        </w:rPr>
        <w:t xml:space="preserve"> next build &amp;&amp; cp -r .next/static .next/standalone/.next/ &amp;&amp; cp -r public .next/standalone/</w:t>
      </w:r>
    </w:p>
    <w:p>
      <w:pPr>
        <w:pStyle w:val="ListParagraph"/>
        <w:numPr>
          <w:ilvl w:val="0"/>
          <w:numId w:val="1"/>
        </w:numPr>
        <w:spacing w:after="40" w:line="312"/>
      </w:pPr>
      <w:r>
        <w:rPr>
          <w:rFonts w:ascii="Calibri" w:eastAsia="Microsoft YaHei"/>
          <w:b/>
          <w:bCs/>
          <w:color w:val="0B1220"/>
          <w:sz w:val="22"/>
          <w:szCs w:val="22"/>
        </w:rPr>
        <w:t xml:space="preserve">Run:</w:t>
      </w:r>
      <w:r>
        <w:rPr>
          <w:rFonts w:ascii="Calibri" w:eastAsia="Microsoft YaHei"/>
          <w:color w:val="1C2A3D"/>
          <w:sz w:val="22"/>
          <w:szCs w:val="22"/>
        </w:rPr>
        <w:t xml:space="preserve"> NODE_ENV=production bun .next/standalone/server.js</w:t>
      </w:r>
    </w:p>
    <w:p>
      <w:pPr>
        <w:pStyle w:val="ListParagraph"/>
        <w:numPr>
          <w:ilvl w:val="0"/>
          <w:numId w:val="1"/>
        </w:numPr>
        <w:spacing w:after="40" w:line="312"/>
      </w:pPr>
      <w:r>
        <w:rPr>
          <w:rFonts w:ascii="Calibri" w:eastAsia="Microsoft YaHei"/>
          <w:b/>
          <w:bCs/>
          <w:color w:val="0B1220"/>
          <w:sz w:val="22"/>
          <w:szCs w:val="22"/>
        </w:rPr>
        <w:t xml:space="preserve">Proxy:</w:t>
      </w:r>
      <w:r>
        <w:rPr>
          <w:rFonts w:ascii="Calibri" w:eastAsia="Microsoft YaHei"/>
          <w:color w:val="1C2A3D"/>
          <w:sz w:val="22"/>
          <w:szCs w:val="22"/>
        </w:rPr>
        <w:t xml:space="preserve"> Caddy reverse proxy (port 81 -&gt; 3000)</w:t>
      </w:r>
    </w:p>
    <w:p>
      <w:pPr>
        <w:pStyle w:val="ListParagraph"/>
        <w:numPr>
          <w:ilvl w:val="0"/>
          <w:numId w:val="1"/>
        </w:numPr>
        <w:spacing w:after="40" w:line="312"/>
      </w:pPr>
      <w:r>
        <w:rPr>
          <w:rFonts w:ascii="Calibri" w:eastAsia="Microsoft YaHei"/>
          <w:b/>
          <w:bCs/>
          <w:color w:val="0B1220"/>
          <w:sz w:val="22"/>
          <w:szCs w:val="22"/>
        </w:rPr>
        <w:t xml:space="preserve">Process Manager:</w:t>
      </w:r>
      <w:r>
        <w:rPr>
          <w:rFonts w:ascii="Calibri" w:eastAsia="Microsoft YaHei"/>
          <w:color w:val="1C2A3D"/>
          <w:sz w:val="22"/>
          <w:szCs w:val="22"/>
        </w:rPr>
        <w:t xml:space="preserve"> PM2 with ecosystem.config.js</w:t>
      </w:r>
    </w:p>
    <w:p>
      <w:pPr>
        <w:pStyle w:val="ListParagraph"/>
        <w:numPr>
          <w:ilvl w:val="0"/>
          <w:numId w:val="1"/>
        </w:numPr>
        <w:spacing w:after="40" w:line="312"/>
      </w:pPr>
      <w:r>
        <w:rPr>
          <w:rFonts w:ascii="Calibri" w:eastAsia="Microsoft YaHei"/>
          <w:b/>
          <w:bCs/>
          <w:color w:val="0B1220"/>
          <w:sz w:val="22"/>
          <w:szCs w:val="22"/>
        </w:rPr>
        <w:t xml:space="preserve">Dev:</w:t>
      </w:r>
      <w:r>
        <w:rPr>
          <w:rFonts w:ascii="Calibri" w:eastAsia="Microsoft YaHei"/>
          <w:color w:val="1C2A3D"/>
          <w:sz w:val="22"/>
          <w:szCs w:val="22"/>
        </w:rPr>
        <w:t xml:space="preserve"> next dev -p 3000 (with tee to dev.log)</w:t>
      </w:r>
    </w:p>
    <w:p>
      <w:pPr>
        <w:spacing w:after="0" w:before="80"/>
      </w:pPr>
    </w:p>
    <w:p>
      <w:pPr>
        <w:pStyle w:val="Heading2"/>
        <w:spacing w:after="120" w:before="280" w:line="312"/>
      </w:pPr>
      <w:bookmarkStart w:id="100073" w:name="_Toc100073"/>
      <w:r>
        <w:rPr>
          <w:rFonts w:ascii="Calibri" w:eastAsia="SimHei"/>
          <w:b/>
          <w:bCs/>
          <w:color w:val="0B1220"/>
          <w:sz w:val="28"/>
          <w:szCs w:val="28"/>
        </w:rPr>
        <w:t xml:space="preserve">17.2 Setup Sequence</w:t>
      </w:r>
      <w:bookmarkEnd w:id="100073"/>
    </w:p>
    <w:p>
      <w:pPr>
        <w:pStyle w:val="ListParagraph"/>
        <w:numPr>
          <w:ilvl w:val="0"/>
          <w:numId w:val="1"/>
        </w:numPr>
        <w:spacing w:after="40" w:line="312"/>
      </w:pPr>
      <w:r>
        <w:rPr>
          <w:rFonts w:ascii="Calibri" w:eastAsia="Microsoft YaHei"/>
          <w:color w:val="1C2A3D"/>
          <w:sz w:val="22"/>
          <w:szCs w:val="22"/>
        </w:rPr>
        <w:t xml:space="preserve">1. Clone the repository and install dependencies (bun install)</w:t>
      </w:r>
    </w:p>
    <w:p>
      <w:pPr>
        <w:pStyle w:val="ListParagraph"/>
        <w:numPr>
          <w:ilvl w:val="0"/>
          <w:numId w:val="1"/>
        </w:numPr>
        <w:spacing w:after="40" w:line="312"/>
      </w:pPr>
      <w:r>
        <w:rPr>
          <w:rFonts w:ascii="Calibri" w:eastAsia="Microsoft YaHei"/>
          <w:color w:val="1C2A3D"/>
          <w:sz w:val="22"/>
          <w:szCs w:val="22"/>
        </w:rPr>
        <w:t xml:space="preserve">2. Copy .env to .env.local and fill in all required API keys</w:t>
      </w:r>
    </w:p>
    <w:p>
      <w:pPr>
        <w:pStyle w:val="ListParagraph"/>
        <w:numPr>
          <w:ilvl w:val="0"/>
          <w:numId w:val="1"/>
        </w:numPr>
        <w:spacing w:after="40" w:line="312"/>
      </w:pPr>
      <w:r>
        <w:rPr>
          <w:rFonts w:ascii="Calibri" w:eastAsia="Microsoft YaHei"/>
          <w:color w:val="1C2A3D"/>
          <w:sz w:val="22"/>
          <w:szCs w:val="22"/>
        </w:rPr>
        <w:t xml:space="preserve">3. Run the Supabase schema SQL (supabase/schema-complete.sql or download/playnexa-complete-setup.sql)</w:t>
      </w:r>
    </w:p>
    <w:p>
      <w:pPr>
        <w:pStyle w:val="ListParagraph"/>
        <w:numPr>
          <w:ilvl w:val="0"/>
          <w:numId w:val="1"/>
        </w:numPr>
        <w:spacing w:after="40" w:line="312"/>
      </w:pPr>
      <w:r>
        <w:rPr>
          <w:rFonts w:ascii="Calibri" w:eastAsia="Microsoft YaHei"/>
          <w:color w:val="1C2A3D"/>
          <w:sz w:val="22"/>
          <w:szCs w:val="22"/>
        </w:rPr>
        <w:t xml:space="preserve">4. Create the first admin account via POST /api/admin/setup</w:t>
      </w:r>
    </w:p>
    <w:p>
      <w:pPr>
        <w:pStyle w:val="ListParagraph"/>
        <w:numPr>
          <w:ilvl w:val="0"/>
          <w:numId w:val="1"/>
        </w:numPr>
        <w:spacing w:after="40" w:line="312"/>
      </w:pPr>
      <w:r>
        <w:rPr>
          <w:rFonts w:ascii="Calibri" w:eastAsia="Microsoft YaHei"/>
          <w:color w:val="1C2A3D"/>
          <w:sz w:val="22"/>
          <w:szCs w:val="22"/>
        </w:rPr>
        <w:t xml:space="preserve">5. Add YouTube channels via Admin Panel -&gt; Channels</w:t>
      </w:r>
    </w:p>
    <w:p>
      <w:pPr>
        <w:pStyle w:val="ListParagraph"/>
        <w:numPr>
          <w:ilvl w:val="0"/>
          <w:numId w:val="1"/>
        </w:numPr>
        <w:spacing w:after="40" w:line="312"/>
      </w:pPr>
      <w:r>
        <w:rPr>
          <w:rFonts w:ascii="Calibri" w:eastAsia="Microsoft YaHei"/>
          <w:color w:val="1C2A3D"/>
          <w:sz w:val="22"/>
          <w:szCs w:val="22"/>
        </w:rPr>
        <w:t xml:space="preserve">6. Add Gemini API keys via Admin Panel -&gt; Keys</w:t>
      </w:r>
    </w:p>
    <w:p>
      <w:pPr>
        <w:pStyle w:val="ListParagraph"/>
        <w:numPr>
          <w:ilvl w:val="0"/>
          <w:numId w:val="1"/>
        </w:numPr>
        <w:spacing w:after="40" w:line="312"/>
      </w:pPr>
      <w:r>
        <w:rPr>
          <w:rFonts w:ascii="Calibri" w:eastAsia="Microsoft YaHei"/>
          <w:color w:val="1C2A3D"/>
          <w:sz w:val="22"/>
          <w:szCs w:val="22"/>
        </w:rPr>
        <w:t xml:space="preserve">7. Run first channel sync via Admin Panel -&gt; Sync All</w:t>
      </w:r>
    </w:p>
    <w:p>
      <w:pPr>
        <w:pStyle w:val="ListParagraph"/>
        <w:numPr>
          <w:ilvl w:val="0"/>
          <w:numId w:val="1"/>
        </w:numPr>
        <w:spacing w:after="40" w:line="312"/>
      </w:pPr>
      <w:r>
        <w:rPr>
          <w:rFonts w:ascii="Calibri" w:eastAsia="Microsoft YaHei"/>
          <w:color w:val="1C2A3D"/>
          <w:sz w:val="22"/>
          <w:szCs w:val="22"/>
        </w:rPr>
        <w:t xml:space="preserve">8. Build for production: bun run build</w:t>
      </w:r>
    </w:p>
    <w:p>
      <w:pPr>
        <w:pStyle w:val="ListParagraph"/>
        <w:numPr>
          <w:ilvl w:val="0"/>
          <w:numId w:val="1"/>
        </w:numPr>
        <w:spacing w:after="40" w:line="312"/>
      </w:pPr>
      <w:r>
        <w:rPr>
          <w:rFonts w:ascii="Calibri" w:eastAsia="Microsoft YaHei"/>
          <w:color w:val="1C2A3D"/>
          <w:sz w:val="22"/>
          <w:szCs w:val="22"/>
        </w:rPr>
        <w:t xml:space="preserve">9. Start production server: bun run start</w:t>
      </w:r>
    </w:p>
    <w:p>
      <w:pPr>
        <w:pStyle w:val="ListParagraph"/>
        <w:numPr>
          <w:ilvl w:val="0"/>
          <w:numId w:val="1"/>
        </w:numPr>
        <w:spacing w:after="40" w:line="312"/>
      </w:pPr>
      <w:r>
        <w:rPr>
          <w:rFonts w:ascii="Calibri" w:eastAsia="Microsoft YaHei"/>
          <w:color w:val="1C2A3D"/>
          <w:sz w:val="22"/>
          <w:szCs w:val="22"/>
        </w:rPr>
        <w:t xml:space="preserve">10. For Android: npx cap sync &amp;&amp; npx cap open android</w:t>
      </w:r>
    </w:p>
    <w:p>
      <w:pPr>
        <w:spacing w:after="0" w:before="80"/>
      </w:pPr>
    </w:p>
    <w:p>
      <w:pPr>
        <w:pStyle w:val="Heading2"/>
        <w:spacing w:after="120" w:before="280" w:line="312"/>
      </w:pPr>
      <w:bookmarkStart w:id="100074" w:name="_Toc100074"/>
      <w:r>
        <w:rPr>
          <w:rFonts w:ascii="Calibri" w:eastAsia="SimHei"/>
          <w:b/>
          <w:bCs/>
          <w:color w:val="0B1220"/>
          <w:sz w:val="28"/>
          <w:szCs w:val="28"/>
        </w:rPr>
        <w:t xml:space="preserve">17.3 CRON Jobs</w:t>
      </w:r>
      <w:bookmarkEnd w:id="100074"/>
    </w:p>
    <w:p>
      <w:pPr>
        <w:spacing w:after="80" w:line="312"/>
        <w:ind w:firstLine="0"/>
        <w:jc w:val="both"/>
      </w:pPr>
      <w:r>
        <w:rPr>
          <w:rFonts w:ascii="Calibri" w:eastAsia="Microsoft YaHei"/>
          <w:color w:val="1C2A3D"/>
          <w:sz w:val="22"/>
          <w:szCs w:val="22"/>
        </w:rPr>
        <w:t xml:space="preserve">Play Nexa supports automated daily report generation via Supabase CRON triggers. The CRON job calls the /api/admin/daily-report endpoint at midnight, which uses Gemini AI to analyze the day's feedback, generate a summary, detect spikes, and store the report in the admin_reports table. The CRON_SECRET environment variable is used to authenticate the trigger.</w:t>
      </w:r>
    </w:p>
    <w:p>
      <w:pPr>
        <w:pStyle w:val="ListParagraph"/>
        <w:numPr>
          <w:ilvl w:val="0"/>
          <w:numId w:val="1"/>
        </w:numPr>
        <w:spacing w:after="40" w:line="312"/>
      </w:pPr>
      <w:r>
        <w:rPr>
          <w:rFonts w:ascii="Calibri" w:eastAsia="Microsoft YaHei"/>
          <w:b/>
          <w:bCs/>
          <w:color w:val="0B1220"/>
          <w:sz w:val="22"/>
          <w:szCs w:val="22"/>
        </w:rPr>
        <w:t xml:space="preserve">Daily Report CRON:</w:t>
      </w:r>
      <w:r>
        <w:rPr>
          <w:rFonts w:ascii="Calibri" w:eastAsia="Microsoft YaHei"/>
          <w:color w:val="1C2A3D"/>
          <w:sz w:val="22"/>
          <w:szCs w:val="22"/>
        </w:rPr>
        <w:t xml:space="preserve"> Triggers at midnight via Supabase pg_cron</w:t>
      </w:r>
    </w:p>
    <w:p>
      <w:pPr>
        <w:pStyle w:val="ListParagraph"/>
        <w:numPr>
          <w:ilvl w:val="0"/>
          <w:numId w:val="1"/>
        </w:numPr>
        <w:spacing w:after="40" w:line="312"/>
      </w:pPr>
      <w:r>
        <w:rPr>
          <w:rFonts w:ascii="Calibri" w:eastAsia="Microsoft YaHei"/>
          <w:b/>
          <w:bCs/>
          <w:color w:val="0B1220"/>
          <w:sz w:val="22"/>
          <w:szCs w:val="22"/>
        </w:rPr>
        <w:t xml:space="preserve">Endpoint:</w:t>
      </w:r>
      <w:r>
        <w:rPr>
          <w:rFonts w:ascii="Calibri" w:eastAsia="Microsoft YaHei"/>
          <w:color w:val="1C2A3D"/>
          <w:sz w:val="22"/>
          <w:szCs w:val="22"/>
        </w:rPr>
        <w:t xml:space="preserve"> POST /api/admin/daily-report with CRON_SECRET header</w:t>
      </w:r>
    </w:p>
    <w:p>
      <w:pPr>
        <w:pStyle w:val="ListParagraph"/>
        <w:numPr>
          <w:ilvl w:val="0"/>
          <w:numId w:val="1"/>
        </w:numPr>
        <w:spacing w:after="40" w:line="312"/>
      </w:pPr>
      <w:r>
        <w:rPr>
          <w:rFonts w:ascii="Calibri" w:eastAsia="Microsoft YaHei"/>
          <w:b/>
          <w:bCs/>
          <w:color w:val="0B1220"/>
          <w:sz w:val="22"/>
          <w:szCs w:val="22"/>
        </w:rPr>
        <w:t xml:space="preserve">Report Contents:</w:t>
      </w:r>
      <w:r>
        <w:rPr>
          <w:rFonts w:ascii="Calibri" w:eastAsia="Microsoft YaHei"/>
          <w:color w:val="1C2A3D"/>
          <w:sz w:val="22"/>
          <w:szCs w:val="22"/>
        </w:rPr>
        <w:t xml:space="preserve"> Total feedback count, priority breakdown, spam count, duplicate detection, spike alerts, AI-generated summary, trend analysis</w:t>
      </w:r>
    </w:p>
    <w:p>
      <w:pPr>
        <w:pStyle w:val="ListParagraph"/>
        <w:numPr>
          <w:ilvl w:val="0"/>
          <w:numId w:val="1"/>
        </w:numPr>
        <w:spacing w:after="40" w:line="312"/>
      </w:pPr>
      <w:r>
        <w:rPr>
          <w:rFonts w:ascii="Calibri" w:eastAsia="Microsoft YaHei"/>
          <w:b/>
          <w:bCs/>
          <w:color w:val="0B1220"/>
          <w:sz w:val="22"/>
          <w:szCs w:val="22"/>
        </w:rPr>
        <w:t xml:space="preserve">Storage:</w:t>
      </w:r>
      <w:r>
        <w:rPr>
          <w:rFonts w:ascii="Calibri" w:eastAsia="Microsoft YaHei"/>
          <w:color w:val="1C2A3D"/>
          <w:sz w:val="22"/>
          <w:szCs w:val="22"/>
        </w:rPr>
        <w:t xml:space="preserve"> Reports saved to admin_reports table with report_date, summary, and metadata</w:t>
      </w:r>
    </w:p>
    <w:p>
      <w:pPr>
        <w:pStyle w:val="Heading1"/>
        <w:spacing w:after="160" w:before="360" w:line="312"/>
      </w:pPr>
      <w:bookmarkStart w:id="100075" w:name="_Toc100075"/>
      <w:r>
        <w:rPr>
          <w:rFonts w:ascii="Calibri" w:eastAsia="SimHei"/>
          <w:b/>
          <w:bCs/>
          <w:color w:val="0B1220"/>
          <w:sz w:val="32"/>
          <w:szCs w:val="32"/>
        </w:rPr>
        <w:t xml:space="preserve">18. App Settings &amp; Configuration</w:t>
      </w:r>
      <w:bookmarkEnd w:id="100075"/>
    </w:p>
    <w:p>
      <w:pPr>
        <w:pStyle w:val="Heading2"/>
        <w:spacing w:after="120" w:before="280" w:line="312"/>
      </w:pPr>
      <w:bookmarkStart w:id="100076" w:name="_Toc100076"/>
      <w:r>
        <w:rPr>
          <w:rFonts w:ascii="Calibri" w:eastAsia="SimHei"/>
          <w:b/>
          <w:bCs/>
          <w:color w:val="0B1220"/>
          <w:sz w:val="28"/>
          <w:szCs w:val="28"/>
        </w:rPr>
        <w:t xml:space="preserve">18.1 User Settings (settings.ts)</w:t>
      </w:r>
      <w:bookmarkEnd w:id="100076"/>
    </w:p>
    <w:tbl>
      <w:tblPr>
        <w:tblW w:type="pct" w:w="100%"/>
        <w:tblBorders>
          <w:top w:val="single" w:color="7C5CFF" w:sz="2"/>
          <w:left w:val="none"/>
          <w:bottom w:val="single" w:color="7C5CFF" w:sz="2"/>
          <w:right w:val="none"/>
          <w:insideH w:val="single" w:color="D0D0D0" w:sz="1"/>
          <w:insideV w:val="none"/>
        </w:tblBorders>
      </w:tblPr>
      <w:tblGrid>
        <w:gridCol w:w="100"/>
        <w:gridCol w:w="100"/>
        <w:gridCol w:w="100"/>
        <w:gridCol w:w="100"/>
      </w:tblGrid>
      <w:tr>
        <w:trPr>
          <w:cantSplit/>
          <w:tblHeader/>
        </w:trPr>
        <w:tc>
          <w:tcPr>
            <w:tcW w:type="pct" w:w="25%"/>
            <w:shd w:fill="7C5CFF" w:val="clear"/>
            <w:tcMar>
              <w:top w:type="dxa" w:w="60"/>
              <w:left w:type="dxa" w:w="100"/>
              <w:bottom w:type="dxa" w:w="60"/>
              <w:right w:type="dxa" w:w="100"/>
            </w:tcMar>
          </w:tcPr>
          <w:p>
            <w:r>
              <w:rPr>
                <w:rFonts w:ascii="Calibri" w:eastAsia="Microsoft YaHei"/>
                <w:b/>
                <w:bCs/>
                <w:color w:val="FFFFFF"/>
                <w:sz w:val="20"/>
                <w:szCs w:val="20"/>
              </w:rPr>
              <w:t xml:space="preserve">Setting</w:t>
            </w:r>
          </w:p>
        </w:tc>
        <w:tc>
          <w:tcPr>
            <w:tcW w:type="pct" w:w="25%"/>
            <w:shd w:fill="7C5CFF" w:val="clear"/>
            <w:tcMar>
              <w:top w:type="dxa" w:w="60"/>
              <w:left w:type="dxa" w:w="100"/>
              <w:bottom w:type="dxa" w:w="60"/>
              <w:right w:type="dxa" w:w="100"/>
            </w:tcMar>
          </w:tcPr>
          <w:p>
            <w:r>
              <w:rPr>
                <w:rFonts w:ascii="Calibri" w:eastAsia="Microsoft YaHei"/>
                <w:b/>
                <w:bCs/>
                <w:color w:val="FFFFFF"/>
                <w:sz w:val="20"/>
                <w:szCs w:val="20"/>
              </w:rPr>
              <w:t xml:space="preserve">Options</w:t>
            </w:r>
          </w:p>
        </w:tc>
        <w:tc>
          <w:tcPr>
            <w:tcW w:type="pct" w:w="25%"/>
            <w:shd w:fill="7C5CFF" w:val="clear"/>
            <w:tcMar>
              <w:top w:type="dxa" w:w="60"/>
              <w:left w:type="dxa" w:w="100"/>
              <w:bottom w:type="dxa" w:w="60"/>
              <w:right w:type="dxa" w:w="100"/>
            </w:tcMar>
          </w:tcPr>
          <w:p>
            <w:r>
              <w:rPr>
                <w:rFonts w:ascii="Calibri" w:eastAsia="Microsoft YaHei"/>
                <w:b/>
                <w:bCs/>
                <w:color w:val="FFFFFF"/>
                <w:sz w:val="20"/>
                <w:szCs w:val="20"/>
              </w:rPr>
              <w:t xml:space="preserve">Default</w:t>
            </w:r>
          </w:p>
        </w:tc>
        <w:tc>
          <w:tcPr>
            <w:tcW w:type="pct" w:w="25%"/>
            <w:shd w:fill="7C5CFF" w:val="clear"/>
            <w:tcMar>
              <w:top w:type="dxa" w:w="60"/>
              <w:left w:type="dxa" w:w="100"/>
              <w:bottom w:type="dxa" w:w="60"/>
              <w:right w:type="dxa" w:w="100"/>
            </w:tcMar>
          </w:tcPr>
          <w:p>
            <w:r>
              <w:rPr>
                <w:rFonts w:ascii="Calibri" w:eastAsia="Microsoft YaHei"/>
                <w:b/>
                <w:bCs/>
                <w:color w:val="FFFFFF"/>
                <w:sz w:val="20"/>
                <w:szCs w:val="20"/>
              </w:rPr>
              <w:t xml:space="preserve">Effect</w:t>
            </w:r>
          </w:p>
        </w:tc>
      </w:tr>
      <w:tr>
        <w:trPr>
          <w:cantSplit/>
        </w:trPr>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theme</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dark / amoled / neon</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dark</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App color scheme</w:t>
            </w:r>
          </w:p>
        </w:tc>
      </w:tr>
      <w:tr>
        <w:trPr>
          <w:cantSplit/>
        </w:trPr>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smoothMode</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boolean</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true</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Smooth animations enabled</w:t>
            </w:r>
          </w:p>
        </w:tc>
      </w:tr>
      <w:tr>
        <w:trPr>
          <w:cantSplit/>
        </w:trPr>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batterySaver</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boolean</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false</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Reduces animations and effects</w:t>
            </w:r>
          </w:p>
        </w:tc>
      </w:tr>
      <w:tr>
        <w:trPr>
          <w:cantSplit/>
        </w:trPr>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liteAnimation</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boolean</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false</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Minimal animation mode</w:t>
            </w:r>
          </w:p>
        </w:tc>
      </w:tr>
      <w:tr>
        <w:trPr>
          <w:cantSplit/>
        </w:trPr>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performanceBoost</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boolean</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false</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Prioritize rendering speed</w:t>
            </w:r>
          </w:p>
        </w:tc>
      </w:tr>
      <w:tr>
        <w:trPr>
          <w:cantSplit/>
        </w:trPr>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lowDataMode</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boolean</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false</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Reduce network usage</w:t>
            </w:r>
          </w:p>
        </w:tc>
      </w:tr>
      <w:tr>
        <w:trPr>
          <w:cantSplit/>
        </w:trPr>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smartLoading</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boolean</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true</w:t>
            </w:r>
          </w:p>
        </w:tc>
        <w:tc>
          <w:tcPr>
            <w:tcW w:type="pct" w:w="25%"/>
            <w:shd w:fill="FFFFFF" w:val="clear"/>
            <w:tcMar>
              <w:top w:type="dxa" w:w="50"/>
              <w:left w:type="dxa" w:w="100"/>
              <w:bottom w:type="dxa" w:w="50"/>
              <w:right w:type="dxa" w:w="100"/>
            </w:tcMar>
          </w:tcPr>
          <w:p>
            <w:r>
              <w:rPr>
                <w:rFonts w:ascii="Calibri" w:eastAsia="Microsoft YaHei"/>
                <w:color w:val="1C2A3D"/>
                <w:sz w:val="20"/>
                <w:szCs w:val="20"/>
              </w:rPr>
              <w:t xml:space="preserve">Intelligent content preloading</w:t>
            </w:r>
          </w:p>
        </w:tc>
      </w:tr>
      <w:tr>
        <w:trPr>
          <w:cantSplit/>
        </w:trPr>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thumbnailQuality</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low / medium / high</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medium</w:t>
            </w:r>
          </w:p>
        </w:tc>
        <w:tc>
          <w:tcPr>
            <w:tcW w:type="pct" w:w="25%"/>
            <w:shd w:fill="F5F7FA" w:val="clear"/>
            <w:tcMar>
              <w:top w:type="dxa" w:w="50"/>
              <w:left w:type="dxa" w:w="100"/>
              <w:bottom w:type="dxa" w:w="50"/>
              <w:right w:type="dxa" w:w="100"/>
            </w:tcMar>
          </w:tcPr>
          <w:p>
            <w:r>
              <w:rPr>
                <w:rFonts w:ascii="Calibri" w:eastAsia="Microsoft YaHei"/>
                <w:color w:val="1C2A3D"/>
                <w:sz w:val="20"/>
                <w:szCs w:val="20"/>
              </w:rPr>
              <w:t xml:space="preserve">YouTube thumbnail resolution</w:t>
            </w:r>
          </w:p>
        </w:tc>
      </w:tr>
    </w:tbl>
    <w:p>
      <w:pPr>
        <w:spacing w:after="0" w:before="100"/>
      </w:pPr>
    </w:p>
    <w:p>
      <w:pPr>
        <w:pStyle w:val="Heading2"/>
        <w:spacing w:after="120" w:before="280" w:line="312"/>
      </w:pPr>
      <w:bookmarkStart w:id="100077" w:name="_Toc100077"/>
      <w:r>
        <w:rPr>
          <w:rFonts w:ascii="Calibri" w:eastAsia="SimHei"/>
          <w:b/>
          <w:bCs/>
          <w:color w:val="0B1220"/>
          <w:sz w:val="28"/>
          <w:szCs w:val="28"/>
        </w:rPr>
        <w:t xml:space="preserve">18.2 Admin Settings (app_settings table)</w:t>
      </w:r>
      <w:bookmarkEnd w:id="100077"/>
    </w:p>
    <w:p>
      <w:pPr>
        <w:spacing w:after="80" w:line="312"/>
        <w:ind w:firstLine="0"/>
        <w:jc w:val="both"/>
      </w:pPr>
      <w:r>
        <w:rPr>
          <w:rFonts w:ascii="Calibri" w:eastAsia="Microsoft YaHei"/>
          <w:color w:val="1C2A3D"/>
          <w:sz w:val="22"/>
          <w:szCs w:val="22"/>
        </w:rPr>
        <w:t xml:space="preserve">Global application settings are stored in the Supabase app_settings table and managed via the /admin/settings page. These include branding configuration (app name, tagline, logo), color scheme overrides, maintenance mode toggle, and other global parameters that affect all users. Changes are applied immediately without requiring a restart.</w:t>
      </w:r>
    </w:p>
    <w:p>
      <w:pPr>
        <w:spacing w:after="0" w:before="80"/>
      </w:pPr>
    </w:p>
    <w:p>
      <w:pPr>
        <w:pStyle w:val="Heading2"/>
        <w:spacing w:after="120" w:before="280" w:line="312"/>
      </w:pPr>
      <w:bookmarkStart w:id="100078" w:name="_Toc100078"/>
      <w:r>
        <w:rPr>
          <w:rFonts w:ascii="Calibri" w:eastAsia="SimHei"/>
          <w:b/>
          <w:bCs/>
          <w:color w:val="0B1220"/>
          <w:sz w:val="28"/>
          <w:szCs w:val="28"/>
        </w:rPr>
        <w:t xml:space="preserve">18.3 Feature Flags (app_features table)</w:t>
      </w:r>
      <w:bookmarkEnd w:id="100078"/>
    </w:p>
    <w:p>
      <w:pPr>
        <w:spacing w:after="80" w:line="312"/>
        <w:ind w:firstLine="0"/>
        <w:jc w:val="both"/>
      </w:pPr>
      <w:r>
        <w:rPr>
          <w:rFonts w:ascii="Calibri" w:eastAsia="Microsoft YaHei"/>
          <w:color w:val="1C2A3D"/>
          <w:sz w:val="22"/>
          <w:szCs w:val="22"/>
        </w:rPr>
        <w:t xml:space="preserve">Feature flags allow granular control over which features are visible to users. Each flag has a key, enabled state, display name, and description. Flags can be toggled from the /admin/features page without code changes or deployment. Common feature flags include: movie_hub, game_hub, ytmusic, downloader, shorts, ott_hub, ai_search, and feedback_widget.</w:t>
      </w:r>
    </w:p>
    <w:sectPr>
      <w:headerReference w:type="default" r:id="rId9"/>
      <w:footerReference w:type="default" r:id="rId10"/>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color w:val="999999"/>
        <w:sz w:val="16"/>
        <w:szCs w:val="16"/>
      </w:rPr>
      <w:t xml:space="preserve">Play Nexa — Master System Prompt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color w:val="999999"/>
        <w:sz w:val="16"/>
        <w:szCs w:val="16"/>
      </w:rPr>
      <w:t xml:space="preserve">Play Nexa — Master System Prompt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C2A3D"/>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SimHei"/>
      <w:b/>
      <w:bCs/>
      <w:color w:val="0B1220"/>
      <w:sz w:val="32"/>
      <w:szCs w:val="32"/>
    </w:rPr>
  </w:style>
  <w:style w:type="paragraph" w:styleId="Heading2">
    <w:name w:val="Heading 2"/>
    <w:basedOn w:val="Normal"/>
    <w:next w:val="Normal"/>
    <w:qFormat/>
    <w:pPr>
      <w:spacing w:after="120" w:before="280" w:line="312"/>
      <w:outlineLvl w:val="1"/>
    </w:pPr>
    <w:rPr>
      <w:rFonts w:ascii="Calibri" w:eastAsia="SimHei"/>
      <w:b/>
      <w:bCs/>
      <w:color w:val="0B1220"/>
      <w:sz w:val="28"/>
      <w:szCs w:val="28"/>
    </w:rPr>
  </w:style>
  <w:style w:type="paragraph" w:styleId="Heading3">
    <w:name w:val="Heading 3"/>
    <w:basedOn w:val="Normal"/>
    <w:next w:val="Normal"/>
    <w:qFormat/>
    <w:pPr>
      <w:spacing w:after="100" w:before="200" w:line="312"/>
      <w:outlineLvl w:val="2"/>
    </w:pPr>
    <w:rPr>
      <w:rFonts w:ascii="Calibri" w:eastAsia="SimHei"/>
      <w:b/>
      <w:bCs/>
      <w:color w:val="1C2A3D"/>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2026-06-15T11:54:29.302Z</dcterms:created>
  <dcterms:modified xsi:type="dcterms:W3CDTF">2026-06-15T11:54:29.302Z</dcterms:modified>
</cp:coreProperties>
</file>

<file path=docProps/custom.xml><?xml version="1.0" encoding="utf-8"?>
<Properties xmlns="http://schemas.openxmlformats.org/officeDocument/2006/custom-properties" xmlns:vt="http://schemas.openxmlformats.org/officeDocument/2006/docPropsVTypes"/>
</file>