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021EE" w14:textId="77777777" w:rsidR="0094736E" w:rsidRDefault="0094736E">
      <w:pPr>
        <w:widowControl/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4B27DA0" w14:textId="77777777" w:rsidR="0094736E" w:rsidRDefault="00806445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14:paraId="7E8A5EFA" w14:textId="77777777"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94736E" w14:paraId="6F028CC4" w14:textId="77777777">
        <w:trPr>
          <w:cantSplit/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820F9" w14:textId="77777777"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598C5" w14:textId="77777777" w:rsidR="0094736E" w:rsidRDefault="00115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Master of Computer Applications</w:t>
            </w:r>
          </w:p>
        </w:tc>
      </w:tr>
      <w:tr w:rsidR="0094736E" w14:paraId="1C5AD025" w14:textId="77777777">
        <w:trPr>
          <w:cantSplit/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F2BD2" w14:textId="77777777"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0F16E" w14:textId="77777777"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and Student Performance Analysis</w:t>
            </w:r>
          </w:p>
        </w:tc>
      </w:tr>
      <w:tr w:rsidR="0094736E" w14:paraId="3AE0CF1E" w14:textId="77777777">
        <w:trPr>
          <w:cantSplit/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FE458" w14:textId="77777777"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7FA0F" w14:textId="77777777"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14:paraId="5D76782E" w14:textId="77777777"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24ED6517" w14:textId="77777777" w:rsidR="0094736E" w:rsidRDefault="00806445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Quality Report Template</w:t>
      </w:r>
    </w:p>
    <w:p w14:paraId="424BD7CE" w14:textId="77777777" w:rsidR="0094736E" w:rsidRDefault="00806445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Data Quality Report Template will summarize data quality issues from the selected source, including severity levels and resolution plans. It will aid in systematically identifying and rectifying data discrepancies.</w:t>
      </w:r>
    </w:p>
    <w:tbl>
      <w:tblPr>
        <w:tblStyle w:val="a2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3420"/>
        <w:gridCol w:w="1185"/>
        <w:gridCol w:w="3450"/>
      </w:tblGrid>
      <w:tr w:rsidR="0094736E" w14:paraId="12DD5DA3" w14:textId="77777777">
        <w:trPr>
          <w:cantSplit/>
          <w:trHeight w:val="105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2A2D95E" w14:textId="77777777"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Source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C79DBB0" w14:textId="77777777"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Data Quality Issue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9EDE88C" w14:textId="77777777"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6FF1534" w14:textId="77777777"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Resolution Plan</w:t>
            </w:r>
          </w:p>
        </w:tc>
      </w:tr>
      <w:tr w:rsidR="0094736E" w14:paraId="6AF2366E" w14:textId="77777777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5DDF5A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4E4ED3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Missing values in click, score, and engagement fields for some student records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32A0EF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54D813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Impute missing numeric values with column averages/medians in Power Query, or exclude incomplete records from KPI calculations where imputation isn't suitable.</w:t>
            </w:r>
          </w:p>
        </w:tc>
      </w:tr>
      <w:tr w:rsidR="0094736E" w14:paraId="2A52FBE2" w14:textId="77777777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1EF898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33C8F1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student records (the same student appearing more than once for a course)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B0AAB5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919D78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 Power Query's Remove Duplicates on a unique student/course identifier combination to keep a single record per student.</w:t>
            </w:r>
          </w:p>
        </w:tc>
      </w:tr>
      <w:tr w:rsidR="0094736E" w14:paraId="6ADC1BFF" w14:textId="77777777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95C72C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06B40F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Inconsistent categorical labels (e.g., 'Male'/'M'/'male' for gender, mismatched casing in region and education fields)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366B76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C53056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Standardize category values using Power Query's Replace Values, Trim, and Capitalize Each Word transformations to enforce one consistent format.</w:t>
            </w:r>
          </w:p>
        </w:tc>
      </w:tr>
      <w:tr w:rsidR="0094736E" w14:paraId="3596D205" w14:textId="77777777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2AF94B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AA607B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Incorrect data types (numeric fields such as clicks and scores stored as text)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4404EF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7E0BC9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Convert the affected columns to the correct Whole Number / Decimal Number type in Power Query so DAX measures and visuals aggregate correctly.</w:t>
            </w:r>
          </w:p>
        </w:tc>
      </w:tr>
      <w:tr w:rsidR="0094736E" w14:paraId="59F30013" w14:textId="77777777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03E5E6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97B1D4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Outliers or unrealistic values (e.g., negative click counts, scores outside the 0-100 range)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8DBC7F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8553F8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Apply validation rules in Power Query to filter out or cap values outside the valid range, flagging them for review before loading into the model.</w:t>
            </w:r>
          </w:p>
        </w:tc>
      </w:tr>
      <w:tr w:rsidR="0094736E" w14:paraId="4FF6B9C8" w14:textId="77777777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56AE78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701C11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Class imbalance across risk and engagement levels (e.g., very few 'High Risk' records compared to 'Low Risk')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F19649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1F4DC1" w14:textId="77777777"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Note the imbalance in reporting and use percentage-based measures rather than raw counts in visuals so comparisons stay proportionate.</w:t>
            </w:r>
          </w:p>
        </w:tc>
      </w:tr>
    </w:tbl>
    <w:p w14:paraId="4742113C" w14:textId="77777777"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94736E" w:rsidSect="0094736E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CC0B5" w14:textId="77777777" w:rsidR="003C5AF5" w:rsidRPr="00661A65" w:rsidRDefault="003C5AF5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separator/>
      </w:r>
    </w:p>
  </w:endnote>
  <w:endnote w:type="continuationSeparator" w:id="0">
    <w:p w14:paraId="0D2B04D7" w14:textId="77777777" w:rsidR="003C5AF5" w:rsidRPr="00661A65" w:rsidRDefault="003C5AF5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6F41967-B4BB-42F6-9EFF-F3696AF58183}"/>
    <w:embedBold r:id="rId2" w:fontKey="{1E2FA0C3-4AFB-42E1-844C-C795E3ABC4B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5408C7C-C397-4718-B9B4-C2F8107C1AA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2BCD06D-509B-429E-80DE-742100409D9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79B52" w14:textId="77777777" w:rsidR="003C5AF5" w:rsidRPr="00661A65" w:rsidRDefault="003C5AF5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separator/>
      </w:r>
    </w:p>
  </w:footnote>
  <w:footnote w:type="continuationSeparator" w:id="0">
    <w:p w14:paraId="2B7A3098" w14:textId="77777777" w:rsidR="003C5AF5" w:rsidRPr="00661A65" w:rsidRDefault="003C5AF5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D6DED" w14:textId="77777777" w:rsidR="0094736E" w:rsidRDefault="00806445">
    <w:pPr>
      <w:jc w:val="both"/>
    </w:pPr>
    <w:r>
      <w:rPr>
        <w:noProof/>
        <w:lang w:val="en-US"/>
      </w:rPr>
      <w:drawing>
        <wp:anchor distT="0" distB="0" distL="0" distR="0" simplePos="0" relativeHeight="251658240" behindDoc="1" locked="0" layoutInCell="1" allowOverlap="1" wp14:anchorId="5675F672" wp14:editId="067C4ADC">
          <wp:simplePos x="0" y="0"/>
          <wp:positionH relativeFrom="page">
            <wp:posOffset>6648450</wp:posOffset>
          </wp:positionH>
          <wp:positionV relativeFrom="page">
            <wp:posOffset>304800</wp:posOffset>
          </wp:positionV>
          <wp:extent cx="990600" cy="49530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18F0853" w14:textId="77777777" w:rsidR="0094736E" w:rsidRDefault="0094736E"/>
  <w:p w14:paraId="373F08EE" w14:textId="77777777" w:rsidR="0094736E" w:rsidRDefault="0094736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736E"/>
    <w:rsid w:val="00115B6D"/>
    <w:rsid w:val="003C5AF5"/>
    <w:rsid w:val="00474050"/>
    <w:rsid w:val="00761B6C"/>
    <w:rsid w:val="00806445"/>
    <w:rsid w:val="00947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99BF4"/>
  <w15:docId w15:val="{C60A1271-9AB0-4BAD-A1B8-A4789846D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36E"/>
  </w:style>
  <w:style w:type="paragraph" w:styleId="Heading1">
    <w:name w:val="heading 1"/>
    <w:basedOn w:val="Normal"/>
    <w:next w:val="Normal"/>
    <w:uiPriority w:val="9"/>
    <w:qFormat/>
    <w:rsid w:val="0094736E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94736E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94736E"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94736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94736E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94736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94736E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94736E"/>
  </w:style>
  <w:style w:type="paragraph" w:styleId="Title">
    <w:name w:val="Title"/>
    <w:basedOn w:val="Normal"/>
    <w:next w:val="Normal"/>
    <w:uiPriority w:val="10"/>
    <w:qFormat/>
    <w:rsid w:val="0094736E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94736E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94736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94736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94736E"/>
    <w:tblPr>
      <w:tblStyleRowBandSize w:val="1"/>
      <w:tblStyleColBandSize w:val="1"/>
    </w:tblPr>
  </w:style>
  <w:style w:type="table" w:customStyle="1" w:styleId="a2">
    <w:basedOn w:val="TableNormal"/>
    <w:rsid w:val="0094736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ZU2nnDb6Lvh1XW/RCiYntrfqhA==">CgMxLjA4AHIhMUpTWi1ONHNaU0FjYjJ2YlJ6Z1luZkdocGtRTlJrM0Ry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297</Words>
  <Characters>1698</Characters>
  <Application>Microsoft Office Word</Application>
  <DocSecurity>0</DocSecurity>
  <Lines>14</Lines>
  <Paragraphs>3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paletisrindhusri840@gmail.com</cp:lastModifiedBy>
  <cp:revision>3</cp:revision>
  <dcterms:created xsi:type="dcterms:W3CDTF">2026-09-18T10:08:00Z</dcterms:created>
  <dcterms:modified xsi:type="dcterms:W3CDTF">2026-09-21T20:38:00Z</dcterms:modified>
</cp:coreProperties>
</file>