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0E6C" w14:textId="77777777" w:rsidR="00EF10A8" w:rsidRPr="00EF10A8" w:rsidRDefault="00EF10A8" w:rsidP="00EF10A8">
      <w:pPr>
        <w:rPr>
          <w:rFonts w:cstheme="minorHAnsi"/>
          <w:b/>
          <w:bCs/>
          <w:sz w:val="24"/>
          <w:szCs w:val="24"/>
        </w:rPr>
      </w:pPr>
      <w:r w:rsidRPr="00EF10A8">
        <w:rPr>
          <w:rFonts w:cstheme="minorHAnsi"/>
          <w:b/>
          <w:bCs/>
          <w:sz w:val="24"/>
          <w:szCs w:val="24"/>
        </w:rPr>
        <w:t>Early Biomarkers of Parkinson's Disease</w:t>
      </w:r>
    </w:p>
    <w:p w14:paraId="3A6FF1AB" w14:textId="77777777" w:rsidR="00EF10A8" w:rsidRPr="00EF10A8" w:rsidRDefault="00EF10A8" w:rsidP="00EF10A8">
      <w:pPr>
        <w:rPr>
          <w:rFonts w:cstheme="minorHAnsi"/>
          <w:b/>
          <w:bCs/>
          <w:sz w:val="20"/>
          <w:szCs w:val="20"/>
        </w:rPr>
      </w:pPr>
      <w:r w:rsidRPr="00EF10A8">
        <w:rPr>
          <w:rFonts w:cstheme="minorHAnsi"/>
          <w:b/>
          <w:bCs/>
          <w:sz w:val="20"/>
          <w:szCs w:val="20"/>
        </w:rPr>
        <w:t>Early biomarkers of Parkinson's disease based on natural connected speech</w:t>
      </w:r>
    </w:p>
    <w:p w14:paraId="75C0A6B2" w14:textId="77777777" w:rsidR="00174651" w:rsidRPr="00DC2FC3" w:rsidRDefault="00174651">
      <w:pPr>
        <w:rPr>
          <w:rFonts w:cstheme="minorHAnsi"/>
          <w:b/>
          <w:bCs/>
          <w:sz w:val="20"/>
          <w:szCs w:val="20"/>
        </w:rPr>
      </w:pPr>
    </w:p>
    <w:p w14:paraId="645A6F1E" w14:textId="2A21A983" w:rsidR="00174651" w:rsidRPr="00DC2FC3" w:rsidRDefault="00174651">
      <w:pPr>
        <w:rPr>
          <w:rFonts w:cstheme="minorHAnsi"/>
          <w:b/>
          <w:bCs/>
          <w:sz w:val="20"/>
          <w:szCs w:val="20"/>
          <w:lang w:val="en-GB"/>
        </w:rPr>
      </w:pPr>
      <w:r w:rsidRPr="00DC2FC3">
        <w:rPr>
          <w:rFonts w:cstheme="minorHAnsi"/>
          <w:b/>
          <w:bCs/>
          <w:sz w:val="20"/>
          <w:szCs w:val="20"/>
          <w:lang w:val="en-GB"/>
        </w:rPr>
        <w:t>Introduction:</w:t>
      </w:r>
    </w:p>
    <w:p w14:paraId="320128FB" w14:textId="718DE385" w:rsidR="00D936D2" w:rsidRPr="00DC2FC3" w:rsidRDefault="00D936D2">
      <w:pPr>
        <w:rPr>
          <w:rFonts w:cstheme="minorHAnsi"/>
          <w:sz w:val="20"/>
          <w:szCs w:val="20"/>
          <w:lang w:val="en-GB"/>
        </w:rPr>
      </w:pPr>
    </w:p>
    <w:p w14:paraId="283EFC22" w14:textId="73E7F33A" w:rsidR="00150868" w:rsidRPr="00DC2FC3" w:rsidRDefault="00263A75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P</w:t>
      </w:r>
      <w:r w:rsidR="002F2899" w:rsidRPr="00DC2FC3">
        <w:rPr>
          <w:rFonts w:cstheme="minorHAnsi"/>
          <w:sz w:val="20"/>
          <w:szCs w:val="20"/>
          <w:lang w:val="en-GB"/>
        </w:rPr>
        <w:t>atients with the neurodegenerative disease Parkinson</w:t>
      </w:r>
      <w:r w:rsidR="00866219" w:rsidRPr="00DC2FC3">
        <w:rPr>
          <w:rFonts w:cstheme="minorHAnsi"/>
          <w:sz w:val="20"/>
          <w:szCs w:val="20"/>
          <w:lang w:val="en-GB"/>
        </w:rPr>
        <w:t>`s</w:t>
      </w:r>
      <w:r w:rsidR="002F2899" w:rsidRPr="00DC2FC3">
        <w:rPr>
          <w:rFonts w:cstheme="minorHAnsi"/>
          <w:sz w:val="20"/>
          <w:szCs w:val="20"/>
          <w:lang w:val="en-GB"/>
        </w:rPr>
        <w:t xml:space="preserve"> have numerous sympt</w:t>
      </w:r>
      <w:r w:rsidRPr="00DC2FC3">
        <w:rPr>
          <w:rFonts w:cstheme="minorHAnsi"/>
          <w:sz w:val="20"/>
          <w:szCs w:val="20"/>
          <w:lang w:val="en-GB"/>
        </w:rPr>
        <w:t xml:space="preserve">oms ranging from cognitive impairments to motor symptoms. </w:t>
      </w:r>
      <w:r w:rsidR="00D67ED8" w:rsidRPr="00DC2FC3">
        <w:rPr>
          <w:rFonts w:cstheme="minorHAnsi"/>
          <w:sz w:val="20"/>
          <w:szCs w:val="20"/>
          <w:lang w:val="en-GB"/>
        </w:rPr>
        <w:t xml:space="preserve">Those symptoms may appear relatively late in the disease when </w:t>
      </w:r>
      <w:r w:rsidR="007A3342" w:rsidRPr="00DC2FC3">
        <w:rPr>
          <w:rFonts w:cstheme="minorHAnsi"/>
          <w:sz w:val="20"/>
          <w:szCs w:val="20"/>
          <w:lang w:val="en-GB"/>
        </w:rPr>
        <w:t>the neurodegeneration has already widely spread in different areas of the brain</w:t>
      </w:r>
      <w:r w:rsidR="00CF4C3A" w:rsidRPr="00DC2FC3">
        <w:rPr>
          <w:rFonts w:cstheme="minorHAnsi"/>
          <w:sz w:val="20"/>
          <w:szCs w:val="20"/>
          <w:lang w:val="en-GB"/>
        </w:rPr>
        <w:t xml:space="preserve"> (mainly Basal Ganglia)</w:t>
      </w:r>
      <w:r w:rsidR="007A3342" w:rsidRPr="00DC2FC3">
        <w:rPr>
          <w:rFonts w:cstheme="minorHAnsi"/>
          <w:sz w:val="20"/>
          <w:szCs w:val="20"/>
          <w:lang w:val="en-GB"/>
        </w:rPr>
        <w:t>.</w:t>
      </w:r>
    </w:p>
    <w:p w14:paraId="7B34702A" w14:textId="7E0FA099" w:rsidR="00005C14" w:rsidRPr="00DC2FC3" w:rsidRDefault="00947B76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Main</w:t>
      </w:r>
      <w:r w:rsidR="003C3C8D" w:rsidRPr="00DC2FC3">
        <w:rPr>
          <w:rFonts w:cstheme="minorHAnsi"/>
          <w:sz w:val="20"/>
          <w:szCs w:val="20"/>
          <w:lang w:val="en-GB"/>
        </w:rPr>
        <w:t xml:space="preserve"> symptoms of PD </w:t>
      </w:r>
      <w:r w:rsidRPr="00DC2FC3">
        <w:rPr>
          <w:rFonts w:cstheme="minorHAnsi"/>
          <w:sz w:val="20"/>
          <w:szCs w:val="20"/>
          <w:lang w:val="en-GB"/>
        </w:rPr>
        <w:t>are motor dysfunctions</w:t>
      </w:r>
      <w:r w:rsidR="00EB3CE3" w:rsidRPr="00DC2FC3">
        <w:rPr>
          <w:rFonts w:cstheme="minorHAnsi"/>
          <w:sz w:val="20"/>
          <w:szCs w:val="20"/>
          <w:lang w:val="en-GB"/>
        </w:rPr>
        <w:t xml:space="preserve"> including abnormalities in the </w:t>
      </w:r>
      <w:r w:rsidR="00096BB6" w:rsidRPr="00DC2FC3">
        <w:rPr>
          <w:rFonts w:cstheme="minorHAnsi"/>
          <w:sz w:val="20"/>
          <w:szCs w:val="20"/>
          <w:lang w:val="en-GB"/>
        </w:rPr>
        <w:t>production and sound of speech</w:t>
      </w:r>
      <w:r w:rsidR="00EB3CE3" w:rsidRPr="00DC2FC3">
        <w:rPr>
          <w:rFonts w:cstheme="minorHAnsi"/>
          <w:sz w:val="20"/>
          <w:szCs w:val="20"/>
          <w:lang w:val="en-GB"/>
        </w:rPr>
        <w:t xml:space="preserve"> of </w:t>
      </w:r>
      <w:r w:rsidR="00096BB6" w:rsidRPr="00DC2FC3">
        <w:rPr>
          <w:rFonts w:cstheme="minorHAnsi"/>
          <w:sz w:val="20"/>
          <w:szCs w:val="20"/>
          <w:lang w:val="en-GB"/>
        </w:rPr>
        <w:t xml:space="preserve">such </w:t>
      </w:r>
      <w:r w:rsidR="00EB3CE3" w:rsidRPr="00DC2FC3">
        <w:rPr>
          <w:rFonts w:cstheme="minorHAnsi"/>
          <w:sz w:val="20"/>
          <w:szCs w:val="20"/>
          <w:lang w:val="en-GB"/>
        </w:rPr>
        <w:t>patients</w:t>
      </w:r>
      <w:r w:rsidR="00096BB6" w:rsidRPr="00DC2FC3">
        <w:rPr>
          <w:rFonts w:cstheme="minorHAnsi"/>
          <w:sz w:val="20"/>
          <w:szCs w:val="20"/>
          <w:lang w:val="en-GB"/>
        </w:rPr>
        <w:t xml:space="preserve"> (up to 90%).</w:t>
      </w:r>
      <w:r w:rsidR="00EB3CE3" w:rsidRPr="00DC2FC3">
        <w:rPr>
          <w:rFonts w:cstheme="minorHAnsi"/>
          <w:sz w:val="20"/>
          <w:szCs w:val="20"/>
          <w:lang w:val="en-GB"/>
        </w:rPr>
        <w:t xml:space="preserve"> </w:t>
      </w:r>
      <w:r w:rsidR="00CF4C3A" w:rsidRPr="00DC2FC3">
        <w:rPr>
          <w:rFonts w:cstheme="minorHAnsi"/>
          <w:sz w:val="20"/>
          <w:szCs w:val="20"/>
          <w:lang w:val="en-GB"/>
        </w:rPr>
        <w:t>These</w:t>
      </w:r>
      <w:r w:rsidR="00FC1ABC" w:rsidRPr="00DC2FC3">
        <w:rPr>
          <w:rFonts w:cstheme="minorHAnsi"/>
          <w:sz w:val="20"/>
          <w:szCs w:val="20"/>
          <w:lang w:val="en-GB"/>
        </w:rPr>
        <w:t xml:space="preserve"> abnormalities in speech and voice are called hypokinetic dysarthria which is characterized by a decreased quality of the </w:t>
      </w:r>
      <w:r w:rsidR="00D71B15" w:rsidRPr="00DC2FC3">
        <w:rPr>
          <w:rFonts w:cstheme="minorHAnsi"/>
          <w:sz w:val="20"/>
          <w:szCs w:val="20"/>
          <w:lang w:val="en-GB"/>
        </w:rPr>
        <w:t>speech, where the voice, sound formation as well as the articulation is impaired.</w:t>
      </w:r>
    </w:p>
    <w:p w14:paraId="3FD604A9" w14:textId="5A8DC938" w:rsidR="004C6AA4" w:rsidRPr="00DC2FC3" w:rsidRDefault="004C6AA4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 xml:space="preserve">As </w:t>
      </w:r>
      <w:r w:rsidR="00F3092B" w:rsidRPr="00DC2FC3">
        <w:rPr>
          <w:rFonts w:cstheme="minorHAnsi"/>
          <w:sz w:val="20"/>
          <w:szCs w:val="20"/>
          <w:lang w:val="en-GB"/>
        </w:rPr>
        <w:t>I mentioned before, often motor impairments are detected relatively late in the disease</w:t>
      </w:r>
      <w:r w:rsidR="00CE0433" w:rsidRPr="00DC2FC3">
        <w:rPr>
          <w:rFonts w:cstheme="minorHAnsi"/>
          <w:sz w:val="20"/>
          <w:szCs w:val="20"/>
          <w:lang w:val="en-GB"/>
        </w:rPr>
        <w:t xml:space="preserve">. To improve diagnostics and </w:t>
      </w:r>
      <w:r w:rsidR="00C26013" w:rsidRPr="00DC2FC3">
        <w:rPr>
          <w:rFonts w:cstheme="minorHAnsi"/>
          <w:sz w:val="20"/>
          <w:szCs w:val="20"/>
          <w:lang w:val="en-GB"/>
        </w:rPr>
        <w:t>to detect the disease in a</w:t>
      </w:r>
      <w:r w:rsidR="00F53ABA" w:rsidRPr="00DC2FC3">
        <w:rPr>
          <w:rFonts w:cstheme="minorHAnsi"/>
          <w:sz w:val="20"/>
          <w:szCs w:val="20"/>
          <w:lang w:val="en-GB"/>
        </w:rPr>
        <w:t xml:space="preserve"> much earlier stage, the detection of biomarkers related to neurodegeneration </w:t>
      </w:r>
      <w:r w:rsidR="00FF00A2" w:rsidRPr="00DC2FC3">
        <w:rPr>
          <w:rFonts w:cstheme="minorHAnsi"/>
          <w:sz w:val="20"/>
          <w:szCs w:val="20"/>
          <w:lang w:val="en-GB"/>
        </w:rPr>
        <w:t xml:space="preserve">could lead to </w:t>
      </w:r>
      <w:r w:rsidR="009A2681" w:rsidRPr="00DC2FC3">
        <w:rPr>
          <w:rFonts w:cstheme="minorHAnsi"/>
          <w:sz w:val="20"/>
          <w:szCs w:val="20"/>
          <w:lang w:val="en-GB"/>
        </w:rPr>
        <w:t xml:space="preserve">a better prognosis and therapy of PD. </w:t>
      </w:r>
      <w:r w:rsidR="00CE22C6" w:rsidRPr="00DC2FC3">
        <w:rPr>
          <w:rFonts w:cstheme="minorHAnsi"/>
          <w:sz w:val="20"/>
          <w:szCs w:val="20"/>
          <w:lang w:val="en-GB"/>
        </w:rPr>
        <w:t>There</w:t>
      </w:r>
      <w:r w:rsidR="00183BAC" w:rsidRPr="00DC2FC3">
        <w:rPr>
          <w:rFonts w:cstheme="minorHAnsi"/>
          <w:sz w:val="20"/>
          <w:szCs w:val="20"/>
          <w:lang w:val="en-GB"/>
        </w:rPr>
        <w:t>for</w:t>
      </w:r>
      <w:r w:rsidR="0088354D" w:rsidRPr="00DC2FC3">
        <w:rPr>
          <w:rFonts w:cstheme="minorHAnsi"/>
          <w:sz w:val="20"/>
          <w:szCs w:val="20"/>
          <w:lang w:val="en-GB"/>
        </w:rPr>
        <w:t xml:space="preserve">e, the investigation of prodromal speech changes </w:t>
      </w:r>
      <w:r w:rsidR="00CE22C6" w:rsidRPr="00DC2FC3">
        <w:rPr>
          <w:rFonts w:cstheme="minorHAnsi"/>
          <w:sz w:val="20"/>
          <w:szCs w:val="20"/>
          <w:lang w:val="en-GB"/>
        </w:rPr>
        <w:t xml:space="preserve">could </w:t>
      </w:r>
      <w:r w:rsidR="009771C9" w:rsidRPr="00DC2FC3">
        <w:rPr>
          <w:rFonts w:cstheme="minorHAnsi"/>
          <w:sz w:val="20"/>
          <w:szCs w:val="20"/>
          <w:lang w:val="en-GB"/>
        </w:rPr>
        <w:t xml:space="preserve">be an appropriate and suitable </w:t>
      </w:r>
      <w:r w:rsidR="00866219" w:rsidRPr="00DC2FC3">
        <w:rPr>
          <w:rFonts w:cstheme="minorHAnsi"/>
          <w:sz w:val="20"/>
          <w:szCs w:val="20"/>
          <w:lang w:val="en-GB"/>
        </w:rPr>
        <w:t>approach.</w:t>
      </w:r>
    </w:p>
    <w:p w14:paraId="2ACFF1D7" w14:textId="77777777" w:rsidR="005327ED" w:rsidRPr="00DC2FC3" w:rsidRDefault="005327ED">
      <w:pPr>
        <w:rPr>
          <w:rFonts w:cstheme="minorHAnsi"/>
          <w:sz w:val="20"/>
          <w:szCs w:val="20"/>
          <w:lang w:val="en-GB"/>
        </w:rPr>
      </w:pPr>
    </w:p>
    <w:p w14:paraId="4BC6AAA7" w14:textId="5F3599CF" w:rsidR="00BA7975" w:rsidRPr="00DC2FC3" w:rsidRDefault="00D7553F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 xml:space="preserve">To investigate this approach, </w:t>
      </w:r>
      <w:r w:rsidR="00201083" w:rsidRPr="00DC2FC3">
        <w:rPr>
          <w:rFonts w:cstheme="minorHAnsi"/>
          <w:sz w:val="20"/>
          <w:szCs w:val="20"/>
          <w:lang w:val="en-GB"/>
        </w:rPr>
        <w:t xml:space="preserve">an automated speech monitoring system was developed, that uses a segmentation method </w:t>
      </w:r>
      <w:r w:rsidR="008A49BA" w:rsidRPr="00DC2FC3">
        <w:rPr>
          <w:rFonts w:cstheme="minorHAnsi"/>
          <w:sz w:val="20"/>
          <w:szCs w:val="20"/>
          <w:lang w:val="en-GB"/>
        </w:rPr>
        <w:t>for the precise estimation of voiced and unvoiced segments of speech, respirations and p</w:t>
      </w:r>
      <w:r w:rsidR="0008297A" w:rsidRPr="00DC2FC3">
        <w:rPr>
          <w:rFonts w:cstheme="minorHAnsi"/>
          <w:sz w:val="20"/>
          <w:szCs w:val="20"/>
          <w:lang w:val="en-GB"/>
        </w:rPr>
        <w:t xml:space="preserve">auses. Further </w:t>
      </w:r>
      <w:r w:rsidR="00442E06" w:rsidRPr="00DC2FC3">
        <w:rPr>
          <w:rFonts w:cstheme="minorHAnsi"/>
          <w:sz w:val="20"/>
          <w:szCs w:val="20"/>
          <w:lang w:val="en-GB"/>
        </w:rPr>
        <w:t>proposed was a set of acoustic speech f</w:t>
      </w:r>
      <w:r w:rsidR="00322658" w:rsidRPr="00DC2FC3">
        <w:rPr>
          <w:rFonts w:cstheme="minorHAnsi"/>
          <w:sz w:val="20"/>
          <w:szCs w:val="20"/>
          <w:lang w:val="en-GB"/>
        </w:rPr>
        <w:t>eatures based on the segmentation algorithm applicable to connected speech</w:t>
      </w:r>
      <w:r w:rsidR="00ED254B" w:rsidRPr="00DC2FC3">
        <w:rPr>
          <w:rFonts w:cstheme="minorHAnsi"/>
          <w:sz w:val="20"/>
          <w:szCs w:val="20"/>
          <w:lang w:val="en-GB"/>
        </w:rPr>
        <w:t xml:space="preserve">, allowing the description </w:t>
      </w:r>
      <w:r w:rsidR="00262396" w:rsidRPr="00DC2FC3">
        <w:rPr>
          <w:rFonts w:cstheme="minorHAnsi"/>
          <w:sz w:val="20"/>
          <w:szCs w:val="20"/>
          <w:lang w:val="en-GB"/>
        </w:rPr>
        <w:t>of complex vocal disturbances due to neurodegeneration including respiratory deficits, dysphonia, imprecise articulation and dysrhythmia.</w:t>
      </w:r>
    </w:p>
    <w:p w14:paraId="16CB027A" w14:textId="77777777" w:rsidR="00884B99" w:rsidRPr="00DC2FC3" w:rsidRDefault="00884B99">
      <w:pPr>
        <w:rPr>
          <w:rFonts w:cstheme="minorHAnsi"/>
          <w:sz w:val="20"/>
          <w:szCs w:val="20"/>
          <w:lang w:val="en-GB"/>
        </w:rPr>
      </w:pPr>
    </w:p>
    <w:p w14:paraId="53E06105" w14:textId="4340F149" w:rsidR="00884B99" w:rsidRPr="0022526B" w:rsidRDefault="00884B99">
      <w:pPr>
        <w:rPr>
          <w:rFonts w:cstheme="minorHAnsi"/>
          <w:sz w:val="20"/>
          <w:szCs w:val="20"/>
          <w:lang w:val="en-GB"/>
        </w:rPr>
      </w:pPr>
      <w:r w:rsidRPr="000315DC">
        <w:rPr>
          <w:rFonts w:cstheme="minorHAnsi"/>
          <w:sz w:val="20"/>
          <w:szCs w:val="20"/>
          <w:lang w:val="en-GB"/>
        </w:rPr>
        <w:t xml:space="preserve">In this data analysis project, the main focus was </w:t>
      </w:r>
      <w:r w:rsidR="00CA2FB3" w:rsidRPr="000315DC">
        <w:rPr>
          <w:rFonts w:cstheme="minorHAnsi"/>
          <w:sz w:val="20"/>
          <w:szCs w:val="20"/>
          <w:lang w:val="en-GB"/>
        </w:rPr>
        <w:t xml:space="preserve">to </w:t>
      </w:r>
      <w:r w:rsidR="0019147D" w:rsidRPr="000315DC">
        <w:rPr>
          <w:rFonts w:cstheme="minorHAnsi"/>
          <w:sz w:val="20"/>
          <w:szCs w:val="20"/>
          <w:lang w:val="en-GB"/>
        </w:rPr>
        <w:t>explore</w:t>
      </w:r>
      <w:r w:rsidR="00752C0B" w:rsidRPr="000315DC">
        <w:rPr>
          <w:rFonts w:cstheme="minorHAnsi"/>
          <w:sz w:val="20"/>
          <w:szCs w:val="20"/>
          <w:lang w:val="en-GB"/>
        </w:rPr>
        <w:t>,</w:t>
      </w:r>
      <w:r w:rsidR="00586D5C" w:rsidRPr="000315DC">
        <w:rPr>
          <w:rFonts w:cstheme="minorHAnsi"/>
          <w:sz w:val="20"/>
          <w:szCs w:val="20"/>
          <w:lang w:val="en-GB"/>
        </w:rPr>
        <w:t xml:space="preserve"> if there are any </w:t>
      </w:r>
      <w:r w:rsidR="00DA5D18" w:rsidRPr="000315DC">
        <w:rPr>
          <w:rFonts w:cstheme="minorHAnsi"/>
          <w:sz w:val="20"/>
          <w:szCs w:val="20"/>
          <w:lang w:val="en-GB"/>
        </w:rPr>
        <w:t xml:space="preserve">speech patterns </w:t>
      </w:r>
      <w:r w:rsidR="00840B01" w:rsidRPr="000315DC">
        <w:rPr>
          <w:rFonts w:cstheme="minorHAnsi"/>
          <w:sz w:val="20"/>
          <w:szCs w:val="20"/>
          <w:lang w:val="en-GB"/>
        </w:rPr>
        <w:t xml:space="preserve">that support </w:t>
      </w:r>
      <w:r w:rsidR="00F2348D" w:rsidRPr="000315DC">
        <w:rPr>
          <w:rFonts w:cstheme="minorHAnsi"/>
          <w:sz w:val="20"/>
          <w:szCs w:val="20"/>
          <w:lang w:val="en-GB"/>
        </w:rPr>
        <w:t xml:space="preserve">the </w:t>
      </w:r>
      <w:r w:rsidR="003A1AC0" w:rsidRPr="000315DC">
        <w:rPr>
          <w:rFonts w:cstheme="minorHAnsi"/>
          <w:sz w:val="20"/>
          <w:szCs w:val="20"/>
          <w:lang w:val="en-GB"/>
        </w:rPr>
        <w:t>us</w:t>
      </w:r>
      <w:r w:rsidR="0051064A" w:rsidRPr="000315DC">
        <w:rPr>
          <w:rFonts w:cstheme="minorHAnsi"/>
          <w:sz w:val="20"/>
          <w:szCs w:val="20"/>
          <w:lang w:val="en-GB"/>
        </w:rPr>
        <w:t>age</w:t>
      </w:r>
      <w:r w:rsidR="003A1AC0" w:rsidRPr="000315DC">
        <w:rPr>
          <w:rFonts w:cstheme="minorHAnsi"/>
          <w:sz w:val="20"/>
          <w:szCs w:val="20"/>
          <w:lang w:val="en-GB"/>
        </w:rPr>
        <w:t xml:space="preserve"> of an</w:t>
      </w:r>
      <w:r w:rsidR="004A4E2E" w:rsidRPr="000315DC">
        <w:rPr>
          <w:rFonts w:cstheme="minorHAnsi"/>
          <w:sz w:val="20"/>
          <w:szCs w:val="20"/>
          <w:lang w:val="en-GB"/>
        </w:rPr>
        <w:t xml:space="preserve"> automated speech monitoring system</w:t>
      </w:r>
      <w:r w:rsidR="0022526B" w:rsidRPr="000315DC">
        <w:rPr>
          <w:rFonts w:cstheme="minorHAnsi"/>
          <w:sz w:val="20"/>
          <w:szCs w:val="20"/>
          <w:lang w:val="en-GB"/>
        </w:rPr>
        <w:t xml:space="preserve"> to</w:t>
      </w:r>
      <w:r w:rsidR="00752C0B" w:rsidRPr="000315DC">
        <w:rPr>
          <w:rFonts w:cstheme="minorHAnsi"/>
          <w:sz w:val="20"/>
          <w:szCs w:val="20"/>
          <w:lang w:val="en-GB"/>
        </w:rPr>
        <w:t xml:space="preserve"> detect </w:t>
      </w:r>
      <w:r w:rsidR="002245DE" w:rsidRPr="000315DC">
        <w:rPr>
          <w:rFonts w:cstheme="minorHAnsi"/>
          <w:sz w:val="20"/>
          <w:szCs w:val="20"/>
        </w:rPr>
        <w:t>prodromal parkinsonian neurodegeneration</w:t>
      </w:r>
      <w:r w:rsidR="0022526B" w:rsidRPr="000315DC">
        <w:rPr>
          <w:rFonts w:cstheme="minorHAnsi"/>
          <w:sz w:val="20"/>
          <w:szCs w:val="20"/>
          <w:lang w:val="en-GB"/>
        </w:rPr>
        <w:t xml:space="preserve"> based on natural connected speech.</w:t>
      </w:r>
    </w:p>
    <w:p w14:paraId="1E3DEFD8" w14:textId="5F6A1A8B" w:rsidR="00194059" w:rsidRPr="00DC2FC3" w:rsidRDefault="00194059">
      <w:pPr>
        <w:rPr>
          <w:rFonts w:cstheme="minorHAnsi"/>
          <w:sz w:val="20"/>
          <w:szCs w:val="20"/>
          <w:lang w:val="en-GB"/>
        </w:rPr>
      </w:pPr>
    </w:p>
    <w:p w14:paraId="0BDFFA30" w14:textId="77777777" w:rsidR="00021AF6" w:rsidRPr="00DC2FC3" w:rsidRDefault="00021AF6" w:rsidP="00021AF6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130 subjects were tested. 30 subjects with early, untreated Parkinson`s disease (PD) where the disease is already manifested. 50 subjects with REM sleep behaviour disorder (RBD), which is a disease where its relatively likely to develop PD in a later phase. As a control group, 50 healthy subjects (HD) were included.</w:t>
      </w:r>
    </w:p>
    <w:p w14:paraId="20DFFE66" w14:textId="4C2F4F1E" w:rsidR="000F68C1" w:rsidRPr="00DC2FC3" w:rsidRDefault="000F68C1" w:rsidP="00700492">
      <w:pPr>
        <w:rPr>
          <w:rFonts w:cstheme="minorHAnsi"/>
          <w:sz w:val="20"/>
          <w:szCs w:val="20"/>
          <w:lang w:val="en-GB"/>
        </w:rPr>
      </w:pPr>
    </w:p>
    <w:p w14:paraId="27F80653" w14:textId="208CE698" w:rsidR="00520968" w:rsidRPr="00DC2FC3" w:rsidRDefault="00520968" w:rsidP="00700492">
      <w:pPr>
        <w:rPr>
          <w:rFonts w:cstheme="minorHAnsi"/>
          <w:b/>
          <w:bCs/>
          <w:sz w:val="20"/>
          <w:szCs w:val="20"/>
          <w:lang w:val="en-GB"/>
        </w:rPr>
      </w:pPr>
      <w:r w:rsidRPr="00DC2FC3">
        <w:rPr>
          <w:rFonts w:cstheme="minorHAnsi"/>
          <w:b/>
          <w:bCs/>
          <w:sz w:val="20"/>
          <w:szCs w:val="20"/>
          <w:lang w:val="en-GB"/>
        </w:rPr>
        <w:t>Data description:</w:t>
      </w:r>
    </w:p>
    <w:p w14:paraId="010E5F4E" w14:textId="77777777" w:rsidR="000F68C1" w:rsidRPr="00DC2FC3" w:rsidRDefault="000F68C1" w:rsidP="00700492">
      <w:pPr>
        <w:rPr>
          <w:rFonts w:cstheme="minorHAnsi"/>
          <w:sz w:val="20"/>
          <w:szCs w:val="20"/>
          <w:lang w:val="en-GB"/>
        </w:rPr>
      </w:pPr>
    </w:p>
    <w:p w14:paraId="3DBBD875" w14:textId="47BB06F8" w:rsidR="008F6FEF" w:rsidRPr="00DC2FC3" w:rsidRDefault="008F6FEF" w:rsidP="00700492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For each population</w:t>
      </w:r>
      <w:r w:rsidR="005B7F3C" w:rsidRPr="00DC2FC3">
        <w:rPr>
          <w:rFonts w:cstheme="minorHAnsi"/>
          <w:sz w:val="20"/>
          <w:szCs w:val="20"/>
          <w:lang w:val="en-GB"/>
        </w:rPr>
        <w:t xml:space="preserve"> (n=180)</w:t>
      </w:r>
      <w:r w:rsidRPr="00DC2FC3">
        <w:rPr>
          <w:rFonts w:cstheme="minorHAnsi"/>
          <w:sz w:val="20"/>
          <w:szCs w:val="20"/>
          <w:lang w:val="en-GB"/>
        </w:rPr>
        <w:t xml:space="preserve"> in this data set, </w:t>
      </w:r>
      <w:r w:rsidR="00E7744A" w:rsidRPr="00DC2FC3">
        <w:rPr>
          <w:rFonts w:cstheme="minorHAnsi"/>
          <w:sz w:val="20"/>
          <w:szCs w:val="20"/>
          <w:lang w:val="en-GB"/>
        </w:rPr>
        <w:t>we have the following information:</w:t>
      </w:r>
    </w:p>
    <w:p w14:paraId="74BFBA97" w14:textId="77777777" w:rsidR="008F6FEF" w:rsidRPr="00DC2FC3" w:rsidRDefault="008F6FEF" w:rsidP="00700492">
      <w:pPr>
        <w:rPr>
          <w:rFonts w:cstheme="minorHAnsi"/>
          <w:sz w:val="20"/>
          <w:szCs w:val="20"/>
          <w:lang w:val="en-GB"/>
        </w:rPr>
      </w:pPr>
    </w:p>
    <w:p w14:paraId="126B253F" w14:textId="77777777" w:rsidR="00C452D5" w:rsidRPr="00DC2FC3" w:rsidRDefault="00477247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Demographic information</w:t>
      </w:r>
      <w:r w:rsidR="000F68C1" w:rsidRPr="00DC2FC3">
        <w:rPr>
          <w:rFonts w:cstheme="minorHAnsi"/>
          <w:sz w:val="20"/>
          <w:szCs w:val="20"/>
          <w:lang w:val="en-GB"/>
        </w:rPr>
        <w:t xml:space="preserve">: </w:t>
      </w:r>
    </w:p>
    <w:p w14:paraId="64E84512" w14:textId="0EF0FBBB" w:rsidR="00C452D5" w:rsidRPr="00DC2FC3" w:rsidRDefault="00C452D5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Ag</w:t>
      </w:r>
      <w:r w:rsidR="00C66DF0" w:rsidRPr="00DC2FC3">
        <w:rPr>
          <w:rFonts w:cstheme="minorHAnsi"/>
          <w:sz w:val="20"/>
          <w:szCs w:val="20"/>
          <w:lang w:val="en-GB"/>
        </w:rPr>
        <w:t xml:space="preserve">e </w:t>
      </w:r>
      <w:r w:rsidRPr="00DC2FC3">
        <w:rPr>
          <w:rFonts w:cstheme="minorHAnsi"/>
          <w:sz w:val="20"/>
          <w:szCs w:val="20"/>
          <w:lang w:val="en-GB"/>
        </w:rPr>
        <w:t>(</w:t>
      </w:r>
      <w:r w:rsidR="00C66DF0" w:rsidRPr="00DC2FC3">
        <w:rPr>
          <w:rFonts w:cstheme="minorHAnsi"/>
          <w:sz w:val="20"/>
          <w:szCs w:val="20"/>
          <w:lang w:val="en-GB"/>
        </w:rPr>
        <w:t>years</w:t>
      </w:r>
      <w:r w:rsidRPr="00DC2FC3">
        <w:rPr>
          <w:rFonts w:cstheme="minorHAnsi"/>
          <w:sz w:val="20"/>
          <w:szCs w:val="20"/>
          <w:lang w:val="en-GB"/>
        </w:rPr>
        <w:t>)</w:t>
      </w:r>
    </w:p>
    <w:p w14:paraId="5CA93AB1" w14:textId="3F42612A" w:rsidR="008278C4" w:rsidRPr="00DC2FC3" w:rsidRDefault="00C452D5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G</w:t>
      </w:r>
      <w:r w:rsidR="00477247" w:rsidRPr="00DC2FC3">
        <w:rPr>
          <w:rFonts w:cstheme="minorHAnsi"/>
          <w:sz w:val="20"/>
          <w:szCs w:val="20"/>
          <w:lang w:val="en-GB"/>
        </w:rPr>
        <w:t>ender</w:t>
      </w:r>
      <w:r w:rsidR="00C66DF0" w:rsidRPr="00DC2FC3">
        <w:rPr>
          <w:rFonts w:cstheme="minorHAnsi"/>
          <w:sz w:val="20"/>
          <w:szCs w:val="20"/>
          <w:lang w:val="en-GB"/>
        </w:rPr>
        <w:t xml:space="preserve"> </w:t>
      </w:r>
      <w:r w:rsidR="000D3882" w:rsidRPr="00DC2FC3">
        <w:rPr>
          <w:rFonts w:cstheme="minorHAnsi"/>
          <w:sz w:val="20"/>
          <w:szCs w:val="20"/>
          <w:lang w:val="en-GB"/>
        </w:rPr>
        <w:t>(M for male</w:t>
      </w:r>
      <w:r w:rsidR="00053933" w:rsidRPr="00DC2FC3">
        <w:rPr>
          <w:rFonts w:cstheme="minorHAnsi"/>
          <w:sz w:val="20"/>
          <w:szCs w:val="20"/>
          <w:lang w:val="en-GB"/>
        </w:rPr>
        <w:t>,</w:t>
      </w:r>
      <w:r w:rsidR="000D3882" w:rsidRPr="00DC2FC3">
        <w:rPr>
          <w:rFonts w:cstheme="minorHAnsi"/>
          <w:sz w:val="20"/>
          <w:szCs w:val="20"/>
          <w:lang w:val="en-GB"/>
        </w:rPr>
        <w:t xml:space="preserve"> F for female)</w:t>
      </w:r>
    </w:p>
    <w:p w14:paraId="5AE3ACA0" w14:textId="7CD02279" w:rsidR="00D60F61" w:rsidRDefault="00477247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Clinical information</w:t>
      </w:r>
      <w:r w:rsidR="000F68C1" w:rsidRPr="00DC2FC3">
        <w:rPr>
          <w:rFonts w:cstheme="minorHAnsi"/>
          <w:sz w:val="20"/>
          <w:szCs w:val="20"/>
          <w:lang w:val="en-GB"/>
        </w:rPr>
        <w:t>:</w:t>
      </w:r>
    </w:p>
    <w:p w14:paraId="2677790D" w14:textId="6401451D" w:rsidR="00740574" w:rsidRPr="00DC2FC3" w:rsidRDefault="0009119E" w:rsidP="0009119E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proofErr w:type="spellStart"/>
      <w:r w:rsidRPr="0009119E">
        <w:rPr>
          <w:rFonts w:cstheme="minorHAnsi"/>
          <w:sz w:val="20"/>
          <w:szCs w:val="20"/>
          <w:lang w:val="en-GB"/>
        </w:rPr>
        <w:t>Family_History</w:t>
      </w:r>
      <w:proofErr w:type="spellEnd"/>
    </w:p>
    <w:p w14:paraId="0B73E3A0" w14:textId="7D3AE13F" w:rsidR="007B4F57" w:rsidRPr="00DC2FC3" w:rsidRDefault="000F68C1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O</w:t>
      </w:r>
      <w:r w:rsidR="00477247" w:rsidRPr="00DC2FC3">
        <w:rPr>
          <w:rFonts w:cstheme="minorHAnsi"/>
          <w:sz w:val="20"/>
          <w:szCs w:val="20"/>
          <w:lang w:val="en-GB"/>
        </w:rPr>
        <w:t>verview of</w:t>
      </w:r>
      <w:r w:rsidRPr="00DC2FC3">
        <w:rPr>
          <w:rFonts w:cstheme="minorHAnsi"/>
          <w:sz w:val="20"/>
          <w:szCs w:val="20"/>
          <w:lang w:val="en-GB"/>
        </w:rPr>
        <w:t xml:space="preserve"> motor</w:t>
      </w:r>
      <w:r w:rsidR="00477247" w:rsidRPr="00DC2FC3">
        <w:rPr>
          <w:rFonts w:cstheme="minorHAnsi"/>
          <w:sz w:val="20"/>
          <w:szCs w:val="20"/>
          <w:lang w:val="en-GB"/>
        </w:rPr>
        <w:t xml:space="preserve"> examination</w:t>
      </w:r>
      <w:r w:rsidRPr="00DC2FC3">
        <w:rPr>
          <w:rFonts w:cstheme="minorHAnsi"/>
          <w:sz w:val="20"/>
          <w:szCs w:val="20"/>
          <w:lang w:val="en-GB"/>
        </w:rPr>
        <w:t xml:space="preserve">: </w:t>
      </w:r>
      <w:r w:rsidR="007B4F57" w:rsidRPr="00DC2FC3">
        <w:rPr>
          <w:rFonts w:cstheme="minorHAnsi"/>
          <w:sz w:val="20"/>
          <w:szCs w:val="20"/>
          <w:lang w:val="en-GB"/>
        </w:rPr>
        <w:t xml:space="preserve">total score of </w:t>
      </w:r>
      <w:r w:rsidR="00ED2FE3" w:rsidRPr="00DC2FC3">
        <w:rPr>
          <w:rFonts w:cstheme="minorHAnsi"/>
          <w:sz w:val="20"/>
          <w:szCs w:val="20"/>
          <w:lang w:val="en-GB"/>
        </w:rPr>
        <w:t>rating scale to asse</w:t>
      </w:r>
      <w:r w:rsidR="00740574">
        <w:rPr>
          <w:rFonts w:cstheme="minorHAnsi"/>
          <w:sz w:val="20"/>
          <w:szCs w:val="20"/>
          <w:lang w:val="en-GB"/>
        </w:rPr>
        <w:t>ss</w:t>
      </w:r>
      <w:r w:rsidR="00ED2FE3" w:rsidRPr="00DC2FC3">
        <w:rPr>
          <w:rFonts w:cstheme="minorHAnsi"/>
          <w:sz w:val="20"/>
          <w:szCs w:val="20"/>
          <w:lang w:val="en-GB"/>
        </w:rPr>
        <w:t xml:space="preserve"> </w:t>
      </w:r>
      <w:r w:rsidR="00640E71" w:rsidRPr="00DC2FC3">
        <w:rPr>
          <w:rFonts w:cstheme="minorHAnsi"/>
          <w:sz w:val="20"/>
          <w:szCs w:val="20"/>
          <w:lang w:val="en-GB"/>
        </w:rPr>
        <w:t>Parkinson`s disease</w:t>
      </w:r>
    </w:p>
    <w:p w14:paraId="602C794F" w14:textId="1B874990" w:rsidR="00ED2FE3" w:rsidRPr="00DC2FC3" w:rsidRDefault="0009119E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proofErr w:type="spellStart"/>
      <w:r w:rsidRPr="0009119E">
        <w:rPr>
          <w:rFonts w:cstheme="minorHAnsi"/>
          <w:sz w:val="20"/>
          <w:szCs w:val="20"/>
          <w:lang w:val="en-GB"/>
        </w:rPr>
        <w:t>UPDRS_III_Total</w:t>
      </w:r>
      <w:proofErr w:type="spellEnd"/>
      <w:r>
        <w:rPr>
          <w:rFonts w:cstheme="minorHAnsi"/>
          <w:sz w:val="20"/>
          <w:szCs w:val="20"/>
          <w:lang w:val="en-GB"/>
        </w:rPr>
        <w:t xml:space="preserve">: UPDRS III </w:t>
      </w:r>
      <w:r w:rsidR="004D3FB0" w:rsidRPr="00DC2FC3">
        <w:rPr>
          <w:rFonts w:cstheme="minorHAnsi"/>
          <w:sz w:val="20"/>
          <w:szCs w:val="20"/>
          <w:lang w:val="en-GB"/>
        </w:rPr>
        <w:t>total score</w:t>
      </w:r>
      <w:r w:rsidR="00BF79B2" w:rsidRPr="00DC2FC3">
        <w:rPr>
          <w:rFonts w:cstheme="minorHAnsi"/>
          <w:sz w:val="20"/>
          <w:szCs w:val="20"/>
          <w:lang w:val="en-GB"/>
        </w:rPr>
        <w:t>;</w:t>
      </w:r>
      <w:r w:rsidR="004D3FB0" w:rsidRPr="00DC2FC3">
        <w:rPr>
          <w:rFonts w:cstheme="minorHAnsi"/>
          <w:sz w:val="20"/>
          <w:szCs w:val="20"/>
          <w:lang w:val="en-GB"/>
        </w:rPr>
        <w:t xml:space="preserve"> </w:t>
      </w:r>
      <w:r w:rsidR="00284931" w:rsidRPr="00DC2FC3">
        <w:rPr>
          <w:rFonts w:cstheme="minorHAnsi"/>
          <w:sz w:val="20"/>
          <w:szCs w:val="20"/>
          <w:lang w:val="en-GB"/>
        </w:rPr>
        <w:t>examination only on subjects with PD</w:t>
      </w:r>
    </w:p>
    <w:p w14:paraId="547679D4" w14:textId="0D6C6435" w:rsidR="008278C4" w:rsidRPr="00DC2FC3" w:rsidRDefault="00477247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UPDRS III motor scale</w:t>
      </w:r>
      <w:r w:rsidR="001964DE" w:rsidRPr="00DC2FC3">
        <w:rPr>
          <w:rFonts w:cstheme="minorHAnsi"/>
          <w:sz w:val="20"/>
          <w:szCs w:val="20"/>
          <w:lang w:val="en-GB"/>
        </w:rPr>
        <w:t xml:space="preserve">: </w:t>
      </w:r>
      <w:r w:rsidR="00BB4679">
        <w:rPr>
          <w:rFonts w:cstheme="minorHAnsi"/>
          <w:sz w:val="20"/>
          <w:szCs w:val="20"/>
          <w:lang w:val="en-GB"/>
        </w:rPr>
        <w:t>speech specific item (18) of UPDRS III</w:t>
      </w:r>
      <w:r w:rsidR="00A94CC6" w:rsidRPr="00DC2FC3">
        <w:rPr>
          <w:rFonts w:cstheme="minorHAnsi"/>
          <w:sz w:val="20"/>
          <w:szCs w:val="20"/>
          <w:lang w:val="en-GB"/>
        </w:rPr>
        <w:t xml:space="preserve">, examination only </w:t>
      </w:r>
      <w:r w:rsidR="00785826" w:rsidRPr="00DC2FC3">
        <w:rPr>
          <w:rFonts w:cstheme="minorHAnsi"/>
          <w:sz w:val="20"/>
          <w:szCs w:val="20"/>
          <w:lang w:val="en-GB"/>
        </w:rPr>
        <w:t>on subjects with PD and RBD</w:t>
      </w:r>
    </w:p>
    <w:p w14:paraId="463F5C54" w14:textId="64685E34" w:rsidR="004B0728" w:rsidRPr="00740574" w:rsidRDefault="00740574" w:rsidP="00740574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</w:rPr>
      </w:pPr>
      <w:r w:rsidRPr="00740574">
        <w:rPr>
          <w:rFonts w:cstheme="minorHAnsi"/>
          <w:sz w:val="20"/>
          <w:szCs w:val="20"/>
        </w:rPr>
        <w:t xml:space="preserve">UPDRS_18_Speech  </w:t>
      </w:r>
    </w:p>
    <w:p w14:paraId="07C5EBF2" w14:textId="1189E4F7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Slight loss of expression, diction and/or volume</w:t>
      </w:r>
      <w:r w:rsidRPr="00DC2FC3">
        <w:rPr>
          <w:rFonts w:cstheme="minorHAnsi"/>
          <w:sz w:val="20"/>
          <w:szCs w:val="20"/>
        </w:rPr>
        <w:br/>
        <w:t>2 = Monotone, slurred but understandable; moderately impaired</w:t>
      </w:r>
      <w:r w:rsidRPr="00DC2FC3">
        <w:rPr>
          <w:rFonts w:cstheme="minorHAnsi"/>
          <w:sz w:val="20"/>
          <w:szCs w:val="20"/>
        </w:rPr>
        <w:br/>
        <w:t>3 = Marked impairment, difficult to understand</w:t>
      </w:r>
      <w:r w:rsidRPr="00DC2FC3">
        <w:rPr>
          <w:rFonts w:cstheme="minorHAnsi"/>
          <w:sz w:val="20"/>
          <w:szCs w:val="20"/>
        </w:rPr>
        <w:br/>
        <w:t>4 = Unintelligible</w:t>
      </w:r>
    </w:p>
    <w:p w14:paraId="27E10ED0" w14:textId="7C9433A9" w:rsidR="001531F7" w:rsidRPr="00DC2FC3" w:rsidRDefault="005F3CBC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Speech examination</w:t>
      </w:r>
      <w:r w:rsidR="00A4322D" w:rsidRPr="00DC2FC3">
        <w:rPr>
          <w:rFonts w:cstheme="minorHAnsi"/>
          <w:sz w:val="20"/>
          <w:szCs w:val="20"/>
          <w:lang w:val="en-GB"/>
        </w:rPr>
        <w:t xml:space="preserve"> - </w:t>
      </w:r>
      <w:r w:rsidRPr="00DC2FC3">
        <w:rPr>
          <w:rFonts w:cstheme="minorHAnsi"/>
          <w:sz w:val="20"/>
          <w:szCs w:val="20"/>
          <w:lang w:val="en-GB"/>
        </w:rPr>
        <w:t>speaking task of reading passage</w:t>
      </w:r>
      <w:r w:rsidR="00A4322D" w:rsidRPr="00DC2FC3">
        <w:rPr>
          <w:rFonts w:cstheme="minorHAnsi"/>
          <w:sz w:val="20"/>
          <w:szCs w:val="20"/>
          <w:lang w:val="en-GB"/>
        </w:rPr>
        <w:t xml:space="preserve">: </w:t>
      </w:r>
      <w:r w:rsidR="00A4322D" w:rsidRPr="00DC2FC3">
        <w:rPr>
          <w:rFonts w:cstheme="minorHAnsi"/>
          <w:sz w:val="20"/>
          <w:szCs w:val="20"/>
        </w:rPr>
        <w:t>speakers read a standardized, phonetically-balanced text of 80 words twice</w:t>
      </w:r>
    </w:p>
    <w:p w14:paraId="73CFE55E" w14:textId="3DD28ED9" w:rsidR="001531F7" w:rsidRPr="00DC2FC3" w:rsidRDefault="001531F7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R</w:t>
      </w:r>
      <w:r w:rsidR="005F3CBC" w:rsidRPr="00DC2FC3">
        <w:rPr>
          <w:rFonts w:cstheme="minorHAnsi"/>
          <w:sz w:val="20"/>
          <w:szCs w:val="20"/>
          <w:lang w:val="en-GB"/>
        </w:rPr>
        <w:t>ate of speech timing (-/min)</w:t>
      </w:r>
    </w:p>
    <w:p w14:paraId="78E9DC4A" w14:textId="055AAE14" w:rsidR="00785826" w:rsidRPr="00DC2FC3" w:rsidRDefault="00FE105E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Speech examination</w:t>
      </w:r>
      <w:r w:rsidR="00A4322D" w:rsidRPr="00DC2FC3">
        <w:rPr>
          <w:rFonts w:cstheme="minorHAnsi"/>
          <w:sz w:val="20"/>
          <w:szCs w:val="20"/>
          <w:lang w:val="en-GB"/>
        </w:rPr>
        <w:t xml:space="preserve"> - </w:t>
      </w:r>
      <w:r w:rsidRPr="00DC2FC3">
        <w:rPr>
          <w:rFonts w:cstheme="minorHAnsi"/>
          <w:sz w:val="20"/>
          <w:szCs w:val="20"/>
          <w:lang w:val="en-GB"/>
        </w:rPr>
        <w:t>speaking task of monologue</w:t>
      </w:r>
      <w:r w:rsidR="00A4322D" w:rsidRPr="00DC2FC3">
        <w:rPr>
          <w:rFonts w:cstheme="minorHAnsi"/>
          <w:sz w:val="20"/>
          <w:szCs w:val="20"/>
          <w:lang w:val="en-GB"/>
        </w:rPr>
        <w:t xml:space="preserve">: </w:t>
      </w:r>
      <w:r w:rsidR="00462BED" w:rsidRPr="00DC2FC3">
        <w:rPr>
          <w:rFonts w:cstheme="minorHAnsi"/>
          <w:sz w:val="20"/>
          <w:szCs w:val="20"/>
        </w:rPr>
        <w:t>participants were instructed to provide monologue about their interests, job, family or current activities for approximately 90 seconds.</w:t>
      </w:r>
    </w:p>
    <w:p w14:paraId="4EFAAA44" w14:textId="58437A02" w:rsidR="00D53E89" w:rsidRPr="00D53E89" w:rsidRDefault="0072270E" w:rsidP="00D53E89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Rate of speech respiration (-/min)</w:t>
      </w:r>
    </w:p>
    <w:p w14:paraId="709AE69A" w14:textId="390A58DB" w:rsidR="0072270E" w:rsidRPr="00D53E89" w:rsidRDefault="0072270E" w:rsidP="00D53E89">
      <w:pPr>
        <w:pStyle w:val="Listenabsatz"/>
        <w:numPr>
          <w:ilvl w:val="0"/>
          <w:numId w:val="2"/>
        </w:numPr>
        <w:rPr>
          <w:rFonts w:cstheme="minorHAnsi"/>
          <w:sz w:val="20"/>
          <w:szCs w:val="20"/>
          <w:lang w:val="en-GB"/>
        </w:rPr>
      </w:pPr>
      <w:r w:rsidRPr="00D53E89">
        <w:rPr>
          <w:rFonts w:cstheme="minorHAnsi"/>
          <w:sz w:val="20"/>
          <w:szCs w:val="20"/>
          <w:lang w:val="en-GB"/>
        </w:rPr>
        <w:lastRenderedPageBreak/>
        <w:t>Group:</w:t>
      </w:r>
    </w:p>
    <w:p w14:paraId="56600F66" w14:textId="12D69E48" w:rsidR="0072270E" w:rsidRPr="00D95985" w:rsidRDefault="00D53E89" w:rsidP="00D9598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95985">
        <w:rPr>
          <w:rFonts w:cstheme="minorHAnsi"/>
          <w:sz w:val="20"/>
          <w:szCs w:val="20"/>
          <w:lang w:val="en-GB"/>
        </w:rPr>
        <w:t>PD: subjects with Parkinson`s disease</w:t>
      </w:r>
    </w:p>
    <w:p w14:paraId="18419341" w14:textId="13C809D7" w:rsidR="00D53E89" w:rsidRPr="00D95985" w:rsidRDefault="00D53E89" w:rsidP="00D9598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95985">
        <w:rPr>
          <w:rFonts w:cstheme="minorHAnsi"/>
          <w:sz w:val="20"/>
          <w:szCs w:val="20"/>
          <w:lang w:val="en-GB"/>
        </w:rPr>
        <w:t>RBD: subjects with REM sleep behaviour disorder</w:t>
      </w:r>
    </w:p>
    <w:p w14:paraId="7AB5973C" w14:textId="2A9B286C" w:rsidR="00D53E89" w:rsidRPr="00D95985" w:rsidRDefault="00D53E89" w:rsidP="00D9598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95985">
        <w:rPr>
          <w:rFonts w:cstheme="minorHAnsi"/>
          <w:sz w:val="20"/>
          <w:szCs w:val="20"/>
          <w:lang w:val="en-GB"/>
        </w:rPr>
        <w:t>HC: healthy controls</w:t>
      </w:r>
    </w:p>
    <w:p w14:paraId="1179F8CB" w14:textId="0F4A42BA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2EEE9387" w14:textId="119E7BD9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801EED8" w14:textId="4D347660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70AE0EE9" w14:textId="607EF47B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1760BFF" w14:textId="28B6EC09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C89EA2B" w14:textId="21E92AE2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91EE53A" w14:textId="014C97FC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726F5953" w14:textId="34C2C53F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2F15C181" w14:textId="70AD2D81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sectPr w:rsidR="00AD6219" w:rsidRPr="00DC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944"/>
    <w:multiLevelType w:val="hybridMultilevel"/>
    <w:tmpl w:val="E3F49F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0DFD"/>
    <w:multiLevelType w:val="hybridMultilevel"/>
    <w:tmpl w:val="603A04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44C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D2"/>
    <w:rsid w:val="00000BD0"/>
    <w:rsid w:val="00005C14"/>
    <w:rsid w:val="000205F2"/>
    <w:rsid w:val="00021AF6"/>
    <w:rsid w:val="000315DC"/>
    <w:rsid w:val="000460B8"/>
    <w:rsid w:val="00053933"/>
    <w:rsid w:val="00060700"/>
    <w:rsid w:val="00077A1D"/>
    <w:rsid w:val="0008297A"/>
    <w:rsid w:val="0009119E"/>
    <w:rsid w:val="00096BB6"/>
    <w:rsid w:val="000A1035"/>
    <w:rsid w:val="000D2DA6"/>
    <w:rsid w:val="000D3882"/>
    <w:rsid w:val="000E3942"/>
    <w:rsid w:val="000F68C1"/>
    <w:rsid w:val="000F68D9"/>
    <w:rsid w:val="001232B4"/>
    <w:rsid w:val="00150868"/>
    <w:rsid w:val="001531F7"/>
    <w:rsid w:val="00170F4E"/>
    <w:rsid w:val="00174651"/>
    <w:rsid w:val="0017737B"/>
    <w:rsid w:val="00183BAC"/>
    <w:rsid w:val="0019147D"/>
    <w:rsid w:val="00194059"/>
    <w:rsid w:val="001964DE"/>
    <w:rsid w:val="001B6592"/>
    <w:rsid w:val="001F0289"/>
    <w:rsid w:val="00201083"/>
    <w:rsid w:val="002245DE"/>
    <w:rsid w:val="0022526B"/>
    <w:rsid w:val="00262396"/>
    <w:rsid w:val="00263A75"/>
    <w:rsid w:val="00267A9F"/>
    <w:rsid w:val="00284931"/>
    <w:rsid w:val="002C276C"/>
    <w:rsid w:val="002C31EC"/>
    <w:rsid w:val="002C4537"/>
    <w:rsid w:val="002F2899"/>
    <w:rsid w:val="00322658"/>
    <w:rsid w:val="003A1AC0"/>
    <w:rsid w:val="003C3C8D"/>
    <w:rsid w:val="003C3F71"/>
    <w:rsid w:val="003E3E7D"/>
    <w:rsid w:val="00431CA6"/>
    <w:rsid w:val="00442E06"/>
    <w:rsid w:val="0045762B"/>
    <w:rsid w:val="00462BED"/>
    <w:rsid w:val="00477247"/>
    <w:rsid w:val="0049262E"/>
    <w:rsid w:val="004A4E2E"/>
    <w:rsid w:val="004B0728"/>
    <w:rsid w:val="004C0B33"/>
    <w:rsid w:val="004C6AA4"/>
    <w:rsid w:val="004D3FB0"/>
    <w:rsid w:val="004E1792"/>
    <w:rsid w:val="0051064A"/>
    <w:rsid w:val="00514E38"/>
    <w:rsid w:val="00520968"/>
    <w:rsid w:val="00527EF0"/>
    <w:rsid w:val="005301E6"/>
    <w:rsid w:val="005327ED"/>
    <w:rsid w:val="00586D5C"/>
    <w:rsid w:val="005B7F3C"/>
    <w:rsid w:val="005F3CBC"/>
    <w:rsid w:val="00604163"/>
    <w:rsid w:val="00623410"/>
    <w:rsid w:val="00640E71"/>
    <w:rsid w:val="00650692"/>
    <w:rsid w:val="006C5A2A"/>
    <w:rsid w:val="006E2BD0"/>
    <w:rsid w:val="006E65C3"/>
    <w:rsid w:val="00700492"/>
    <w:rsid w:val="00701657"/>
    <w:rsid w:val="0072270E"/>
    <w:rsid w:val="00740574"/>
    <w:rsid w:val="00752C0B"/>
    <w:rsid w:val="00785826"/>
    <w:rsid w:val="007A3342"/>
    <w:rsid w:val="007B331A"/>
    <w:rsid w:val="007B4F57"/>
    <w:rsid w:val="007E0868"/>
    <w:rsid w:val="00821B1D"/>
    <w:rsid w:val="008278C4"/>
    <w:rsid w:val="008301E9"/>
    <w:rsid w:val="00840B01"/>
    <w:rsid w:val="00866219"/>
    <w:rsid w:val="0088354D"/>
    <w:rsid w:val="00884B99"/>
    <w:rsid w:val="008A49BA"/>
    <w:rsid w:val="008C32AB"/>
    <w:rsid w:val="008E0E56"/>
    <w:rsid w:val="008F6FEF"/>
    <w:rsid w:val="0090120E"/>
    <w:rsid w:val="009103B0"/>
    <w:rsid w:val="00941168"/>
    <w:rsid w:val="00947B76"/>
    <w:rsid w:val="009771C9"/>
    <w:rsid w:val="009873EE"/>
    <w:rsid w:val="009A088A"/>
    <w:rsid w:val="009A2681"/>
    <w:rsid w:val="009B0AB0"/>
    <w:rsid w:val="009C0740"/>
    <w:rsid w:val="009D165E"/>
    <w:rsid w:val="00A1748C"/>
    <w:rsid w:val="00A2471C"/>
    <w:rsid w:val="00A42230"/>
    <w:rsid w:val="00A4322D"/>
    <w:rsid w:val="00A7182A"/>
    <w:rsid w:val="00A7385B"/>
    <w:rsid w:val="00A8780B"/>
    <w:rsid w:val="00A94CC6"/>
    <w:rsid w:val="00AA20CC"/>
    <w:rsid w:val="00AA5753"/>
    <w:rsid w:val="00AD6219"/>
    <w:rsid w:val="00AF1457"/>
    <w:rsid w:val="00BA7975"/>
    <w:rsid w:val="00BB4679"/>
    <w:rsid w:val="00BF79B2"/>
    <w:rsid w:val="00C26013"/>
    <w:rsid w:val="00C35EEA"/>
    <w:rsid w:val="00C452D5"/>
    <w:rsid w:val="00C66DF0"/>
    <w:rsid w:val="00C7536F"/>
    <w:rsid w:val="00C94CD5"/>
    <w:rsid w:val="00CA2FB3"/>
    <w:rsid w:val="00CC0D7D"/>
    <w:rsid w:val="00CE0433"/>
    <w:rsid w:val="00CE22C6"/>
    <w:rsid w:val="00CE2CAD"/>
    <w:rsid w:val="00CF2015"/>
    <w:rsid w:val="00CF4C3A"/>
    <w:rsid w:val="00CF65BB"/>
    <w:rsid w:val="00D460B4"/>
    <w:rsid w:val="00D52F16"/>
    <w:rsid w:val="00D53E89"/>
    <w:rsid w:val="00D60F61"/>
    <w:rsid w:val="00D67ED8"/>
    <w:rsid w:val="00D71B15"/>
    <w:rsid w:val="00D7553F"/>
    <w:rsid w:val="00D936D2"/>
    <w:rsid w:val="00D95985"/>
    <w:rsid w:val="00DA5D18"/>
    <w:rsid w:val="00DC2FC3"/>
    <w:rsid w:val="00E109AD"/>
    <w:rsid w:val="00E2602E"/>
    <w:rsid w:val="00E7744A"/>
    <w:rsid w:val="00E9127B"/>
    <w:rsid w:val="00EB3CE3"/>
    <w:rsid w:val="00EC602E"/>
    <w:rsid w:val="00ED0048"/>
    <w:rsid w:val="00ED254B"/>
    <w:rsid w:val="00ED2FE3"/>
    <w:rsid w:val="00EF10A8"/>
    <w:rsid w:val="00F2348D"/>
    <w:rsid w:val="00F3092B"/>
    <w:rsid w:val="00F30CA5"/>
    <w:rsid w:val="00F47929"/>
    <w:rsid w:val="00F53ABA"/>
    <w:rsid w:val="00F851DC"/>
    <w:rsid w:val="00FB06C5"/>
    <w:rsid w:val="00FC1ABC"/>
    <w:rsid w:val="00FE105E"/>
    <w:rsid w:val="00FF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4FD2"/>
  <w15:chartTrackingRefBased/>
  <w15:docId w15:val="{6F172388-3829-4D05-8539-92114410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Probst</dc:creator>
  <cp:keywords/>
  <dc:description/>
  <cp:lastModifiedBy>Anja Probst</cp:lastModifiedBy>
  <cp:revision>2</cp:revision>
  <dcterms:created xsi:type="dcterms:W3CDTF">2021-12-04T13:54:00Z</dcterms:created>
  <dcterms:modified xsi:type="dcterms:W3CDTF">2021-12-04T13:54:00Z</dcterms:modified>
</cp:coreProperties>
</file>