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of "jsonlab" toolbox is Qianqian Fang. Qianqian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currently an Assistant Professor at Massachusetts General Hospital,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 Medical School.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Martinos Center for Biomedical Imaging,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Massachusetts General Hospital,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Harvard Medical School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Bldg 149, 13th St, Charlestown, MA 02129, USA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http://nmr.mgh.harvard.edu/~fangq/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&lt;fangq at nmr.mgh.harvard.edu&gt; or &lt;fangqq at gmail.com&gt;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loadjson.m was built upon previous works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Nedialko Krouchev: http://www.mathworks.com/matlabcentral/fileexchange/25713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date: 2009/11/02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François Glineur: http://www.mathworks.com/matlabcentral/fileexchange/23393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date: 2009/03/22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Joel Feenstra: http://www.mathworks.com/matlabcentral/fileexchange/20565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date: 2008/07/03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toolbox contains patches submitted by the following contributors: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Blake Johnson &lt;bjohnso at bbn.com&gt;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 of revision 341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Niclas Borlin &lt;Niclas.Borlin at cs.umu.se&gt;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various fixes in revision 394, including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loadjson crashes for all-zero sparse matrix.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loadjson crashes for empty sparse matrix.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Non-zero size of 0-by-N and N-by-0 empty matrices is lost after savejson/loadjson.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loadjson crashes for sparse real column vector.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loadjson crashes for sparse complex column vector.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Data is corrupted by savejson for sparse real row vector.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savejson crashes for sparse complex row vector.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Yul Kang &lt;yul.kang.on at gmail.com&gt;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patches for svn revision 415.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savejson saves an empty cell array as [] instead of null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loadjson differentiates an empty struct from an empty array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