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2011-2015 Qianqian Fang &lt;fangq at nmr.mgh.harvard.edu&gt;.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provided that the following conditions are met: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Redistributions of source code must retain the above copyright notice, this list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conditions and the following disclaimer.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Redistributions in binary form must reproduce the above copyright notice, this 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conditions and the following disclaimer in the documentation and/or other 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''AS IS'' AND ANY EXPRESS OR IMPLIED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 MERCHANTABILITY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ARE DISCLAIMED. IN NO EVENT SHALL THE COPYRIGHT HOLDERS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CONTRIBUTORS BE LIABLE FOR ANY DIRECT, INDIRECT, INCIDENTAL, SPECIAL, EXEMPLARY,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 SUBSTITUTE GOODS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 CAUSED AND 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 (INCLUDING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 SOFTWARE, EVEN IF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views and conclusions contained in the software and documentation are those of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and should not be interpreted as representing official policies, either expressed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of the copyright holders.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