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0"/>
      </w:tblGrid>
      <w:tr>
        <w:tc>
          <w:tcPr>
            <w:tcW w:type="dxa" w:w="10400"/>
            <w:tcBorders>
              <w:top w:val="single" w:color="D6D6D6" w:sz="6"/>
              <w:left w:val="single" w:color="D6D6D6" w:sz="6"/>
              <w:bottom w:val="single" w:color="D6D6D6" w:sz="6"/>
              <w:right w:val="single" w:color="D6D6D6" w:sz="6"/>
            </w:tcBorders>
            <w:tcMar>
              <w:top w:type="dxa" w:w="220"/>
              <w:left w:type="dxa" w:w="190"/>
              <w:bottom w:type="dxa" w:w="220"/>
              <w:right w:type="dxa" w:w="190"/>
            </w:tcMar>
          </w:tcPr>
          <w:p>
            <w:pPr>
              <w:spacing w:after="28"/>
            </w:pPr>
            <w:r>
              <w:rPr>
                <w:rFonts w:ascii="Aptos" w:cs="Aptos" w:eastAsia="Aptos" w:hAnsi="Aptos"/>
                <w:b/>
                <w:bCs/>
                <w:color w:val="1F1F1F"/>
                <w:spacing w:val="18"/>
                <w:sz w:val="34"/>
                <w:szCs w:val="34"/>
              </w:rPr>
              <w:t xml:space="preserve">MUNYARADZI MBEWE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color w:val="5A5A5A"/>
                <w:spacing w:val="8"/>
                <w:sz w:val="18"/>
                <w:szCs w:val="18"/>
              </w:rPr>
              <w:t xml:space="preserve">Digital Marketing &amp; Content Specialist</w:t>
            </w:r>
          </w:p>
          <w:p>
            <w:pPr>
              <w:spacing w:after="50"/>
              <w:jc w:val="center"/>
            </w:pPr>
            <w:r>
              <w:rPr>
                <w:rFonts w:ascii="Aptos" w:cs="Aptos" w:eastAsia="Aptos" w:hAnsi="Aptos"/>
                <w:color w:val="3A3A3A"/>
                <w:sz w:val="15"/>
                <w:szCs w:val="15"/>
              </w:rPr>
              <w:t xml:space="preserve">munyaradzi.mbewe01@gmail</w:t>
            </w:r>
            <w:r>
              <w:rPr>
                <w:rFonts w:ascii="Aptos" w:cs="Aptos" w:eastAsia="Aptos" w:hAnsi="Aptos"/>
                <w:color w:val="BFC7CC"/>
                <w:sz w:val="15"/>
                <w:szCs w:val="15"/>
              </w:rPr>
              <w:t xml:space="preserve">   |   </w:t>
            </w:r>
            <w:r>
              <w:rPr>
                <w:rFonts w:ascii="Aptos" w:cs="Aptos" w:eastAsia="Aptos" w:hAnsi="Aptos"/>
                <w:color w:val="3A3A3A"/>
                <w:sz w:val="15"/>
                <w:szCs w:val="15"/>
              </w:rPr>
              <w:t xml:space="preserve">+263 776 717 471</w:t>
            </w:r>
            <w:r>
              <w:rPr>
                <w:rFonts w:ascii="Aptos" w:cs="Aptos" w:eastAsia="Aptos" w:hAnsi="Aptos"/>
                <w:color w:val="3A3A3A"/>
                <w:sz w:val="15"/>
                <w:szCs w:val="15"/>
              </w:rPr>
              <w:t xml:space="preserve">   |   </w:t>
            </w:r>
            <w:r>
              <w:rPr>
                <w:rFonts w:ascii="Aptos" w:cs="Aptos" w:eastAsia="Aptos" w:hAnsi="Aptos"/>
                <w:color w:val="3A3A3A"/>
                <w:sz w:val="15"/>
                <w:szCs w:val="15"/>
              </w:rPr>
              <w:t xml:space="preserve">Harare, Zimbabwe</w:t>
            </w:r>
          </w:p>
          <w:p>
            <w:pPr>
              <w:spacing w:after="30"/>
              <w:jc w:val="center"/>
            </w:pPr>
            <w:r>
              <w:rPr>
                <w:rFonts w:ascii="Aptos" w:cs="Aptos" w:eastAsia="Aptos" w:hAnsi="Aptos"/>
                <w:color w:val="3A3A3A"/>
                <w:sz w:val="15"/>
                <w:szCs w:val="15"/>
              </w:rPr>
              <w:t xml:space="preserve">linkedin.com/in/munya-mbewe-digital</w:t>
            </w:r>
            <w:r>
              <w:rPr>
                <w:rFonts w:ascii="Aptos" w:cs="Aptos" w:eastAsia="Aptos" w:hAnsi="Aptos"/>
                <w:color w:val="BFC7CC"/>
                <w:sz w:val="15"/>
                <w:szCs w:val="15"/>
              </w:rPr>
              <w:t xml:space="preserve">   |   </w:t>
            </w:r>
            <w:r>
              <w:rPr>
                <w:rFonts w:ascii="Aptos" w:cs="Aptos" w:eastAsia="Aptos" w:hAnsi="Aptos"/>
                <w:b/>
                <w:bCs/>
                <w:color w:val="5B7891"/>
                <w:sz w:val="15"/>
                <w:szCs w:val="15"/>
              </w:rPr>
              <w:t xml:space="preserve">Portfolio: my-portfolio-6u2m.vercel.app</w:t>
            </w:r>
          </w:p>
          <w:p>
            <w:pPr>
              <w:pBdr>
                <w:bottom w:val="single" w:color="BFC7CC" w:sz="4" w:space="1"/>
              </w:pBdr>
              <w:spacing w:after="35" w:before="100"/>
            </w:pPr>
          </w:p>
          <w:tbl>
            <w:tblPr>
              <w:tblW w:type="dxa" w:w="10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0"/>
            </w:tblGrid>
            <w:tr>
              <w:tc>
                <w:tcPr>
                  <w:tcW w:type="dxa" w:w="10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4EA" w:color="auto" w:val="clear"/>
                  <w:tcMar>
                    <w:top w:type="dxa" w:w="50"/>
                    <w:left w:type="dxa" w:w="140"/>
                    <w:bottom w:type="dxa" w:w="50"/>
                    <w:right w:type="dxa" w:w="140"/>
                  </w:tcMar>
                </w:tcPr>
                <w:p>
                  <w:r>
                    <w:rPr>
                      <w:rFonts w:ascii="Aptos" w:cs="Aptos" w:eastAsia="Aptos" w:hAnsi="Aptos"/>
                      <w:b/>
                      <w:bCs/>
                      <w:color w:val="22323F"/>
                      <w:spacing w:val="18"/>
                      <w:sz w:val="17"/>
                      <w:szCs w:val="17"/>
                    </w:rPr>
                    <w:t xml:space="preserve">PROFESSIONAL PROFILE</w:t>
                  </w:r>
                </w:p>
              </w:tc>
            </w:tr>
          </w:tbl>
          <w:p>
            <w:pPr>
              <w:spacing w:after="60" w:before="0"/>
            </w:pPr>
          </w:p>
          <w:p>
            <w:pPr>
              <w:spacing w:after="10" w:line="2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A3A3A"/>
                <w:sz w:val="17"/>
                <w:szCs w:val="17"/>
              </w:rPr>
              <w:t xml:space="preserve">Emerging digital marketing professional with practical project experience and professional training in digital marketing, social media, content strategy, and brand strategy. Skilled in audience and market research, SEO/AEO, and brand storytelling, with hands-on use of AI-assisted marketing workflows to plan campaigns and shape content. Brings together creative thinking, strategic planning, and analytical rigour to build brand awareness and audience engagement.</w:t>
            </w:r>
          </w:p>
          <w:tbl>
            <w:tblPr>
              <w:tblW w:type="dxa" w:w="10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0"/>
            </w:tblGrid>
            <w:tr>
              <w:tc>
                <w:tcPr>
                  <w:tcW w:type="dxa" w:w="10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4EA" w:color="auto" w:val="clear"/>
                  <w:tcMar>
                    <w:top w:type="dxa" w:w="50"/>
                    <w:left w:type="dxa" w:w="140"/>
                    <w:bottom w:type="dxa" w:w="50"/>
                    <w:right w:type="dxa" w:w="140"/>
                  </w:tcMar>
                </w:tcPr>
                <w:p>
                  <w:r>
                    <w:rPr>
                      <w:rFonts w:ascii="Aptos" w:cs="Aptos" w:eastAsia="Aptos" w:hAnsi="Aptos"/>
                      <w:b/>
                      <w:bCs/>
                      <w:color w:val="22323F"/>
                      <w:spacing w:val="18"/>
                      <w:sz w:val="17"/>
                      <w:szCs w:val="17"/>
                    </w:rPr>
                    <w:t xml:space="preserve">CORE DIGITAL MARKETING SKILLS</w:t>
                  </w:r>
                </w:p>
              </w:tc>
            </w:tr>
          </w:tbl>
          <w:p>
            <w:pPr>
              <w:spacing w:after="45" w:before="0"/>
            </w:pPr>
          </w:p>
          <w:tbl>
            <w:tblPr>
              <w:tblW w:type="dxa" w:w="10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0"/>
              <w:gridCol w:w="5000"/>
            </w:tblGrid>
            <w:tr>
              <w:tc>
                <w:tcPr>
                  <w:tcW w:type="dxa" w:w="5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20"/>
                  </w:tcMar>
                </w:tcPr>
                <w:p>
                  <w:pPr>
                    <w:spacing w:after="22"/>
                  </w:pPr>
                  <w:r>
                    <w:rPr>
                      <w:rFonts w:ascii="Aptos" w:cs="Aptos" w:eastAsia="Aptos" w:hAnsi="Aptos"/>
                      <w:b/>
                      <w:bCs/>
                      <w:color w:val="5B7891"/>
                      <w:spacing w:val="8"/>
                      <w:sz w:val="16"/>
                      <w:szCs w:val="16"/>
                    </w:rPr>
                    <w:t xml:space="preserve">Digital Marketing</w:t>
                  </w:r>
                </w:p>
                <w:p>
                  <w:pPr>
                    <w:spacing w:after="75" w:line="232"/>
                  </w:pPr>
                  <w:r>
                    <w:rPr>
                      <w:rFonts w:ascii="Aptos" w:cs="Aptos" w:eastAsia="Aptos" w:hAnsi="Aptos"/>
                      <w:color w:val="3A3A3A"/>
                      <w:sz w:val="15"/>
                      <w:szCs w:val="15"/>
                    </w:rPr>
                    <w:t xml:space="preserve">Digital Marketing Strategy  •  Social Media Marketing  •  Content Marketing  •  Campaign Planning  •  Brand Promotion  •  SEO &amp; AEO</w:t>
                  </w:r>
                </w:p>
              </w:tc>
              <w:tc>
                <w:tcPr>
                  <w:tcW w:type="dxa" w:w="5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22"/>
                  </w:pPr>
                  <w:r>
                    <w:rPr>
                      <w:rFonts w:ascii="Aptos" w:cs="Aptos" w:eastAsia="Aptos" w:hAnsi="Aptos"/>
                      <w:b/>
                      <w:bCs/>
                      <w:color w:val="5B7891"/>
                      <w:spacing w:val="8"/>
                      <w:sz w:val="16"/>
                      <w:szCs w:val="16"/>
                    </w:rPr>
                    <w:t xml:space="preserve">Content &amp; Creative</w:t>
                  </w:r>
                </w:p>
                <w:p>
                  <w:pPr>
                    <w:spacing w:after="75" w:line="232"/>
                  </w:pPr>
                  <w:r>
                    <w:rPr>
                      <w:rFonts w:ascii="Aptos" w:cs="Aptos" w:eastAsia="Aptos" w:hAnsi="Aptos"/>
                      <w:color w:val="3A3A3A"/>
                      <w:sz w:val="15"/>
                      <w:szCs w:val="15"/>
                    </w:rPr>
                    <w:t xml:space="preserve">Content Strategy  •  Copywriting  •  Brand Storytelling  •  Creative Concepts  •  Social Media Content  •  Visual Communication</w:t>
                  </w:r>
                </w:p>
              </w:tc>
            </w:tr>
          </w:tbl>
          <w:tbl>
            <w:tblPr>
              <w:tblW w:type="dxa" w:w="10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0"/>
              <w:gridCol w:w="5000"/>
            </w:tblGrid>
            <w:tr>
              <w:tc>
                <w:tcPr>
                  <w:tcW w:type="dxa" w:w="5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20"/>
                  </w:tcMar>
                </w:tcPr>
                <w:p>
                  <w:pPr>
                    <w:spacing w:after="22"/>
                  </w:pPr>
                  <w:r>
                    <w:rPr>
                      <w:rFonts w:ascii="Aptos" w:cs="Aptos" w:eastAsia="Aptos" w:hAnsi="Aptos"/>
                      <w:b/>
                      <w:bCs/>
                      <w:color w:val="5B7891"/>
                      <w:spacing w:val="8"/>
                      <w:sz w:val="16"/>
                      <w:szCs w:val="16"/>
                    </w:rPr>
                    <w:t xml:space="preserve">Research &amp; Strategy</w:t>
                  </w:r>
                </w:p>
                <w:p>
                  <w:pPr>
                    <w:spacing w:after="75" w:line="232"/>
                  </w:pPr>
                  <w:r>
                    <w:rPr>
                      <w:rFonts w:ascii="Aptos" w:cs="Aptos" w:eastAsia="Aptos" w:hAnsi="Aptos"/>
                      <w:color w:val="3A3A3A"/>
                      <w:sz w:val="15"/>
                      <w:szCs w:val="15"/>
                    </w:rPr>
                    <w:t xml:space="preserve">Audience Research  •  Market &amp; Competitor Research  •  Customer Behaviour  •  Marketing Analytics  •  Brand Positioning</w:t>
                  </w:r>
                </w:p>
              </w:tc>
              <w:tc>
                <w:tcPr>
                  <w:tcW w:type="dxa" w:w="5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22"/>
                  </w:pPr>
                  <w:r>
                    <w:rPr>
                      <w:rFonts w:ascii="Aptos" w:cs="Aptos" w:eastAsia="Aptos" w:hAnsi="Aptos"/>
                      <w:b/>
                      <w:bCs/>
                      <w:color w:val="5B7891"/>
                      <w:spacing w:val="8"/>
                      <w:sz w:val="16"/>
                      <w:szCs w:val="16"/>
                    </w:rPr>
                    <w:t xml:space="preserve">AI &amp; Digital Workflows</w:t>
                  </w:r>
                </w:p>
                <w:p>
                  <w:pPr>
                    <w:spacing w:after="75" w:line="232"/>
                  </w:pPr>
                  <w:r>
                    <w:rPr>
                      <w:rFonts w:ascii="Aptos" w:cs="Aptos" w:eastAsia="Aptos" w:hAnsi="Aptos"/>
                      <w:color w:val="3A3A3A"/>
                      <w:sz w:val="15"/>
                      <w:szCs w:val="15"/>
                    </w:rPr>
                    <w:t xml:space="preserve">AI-Assisted Content Creation  •  AI-Assisted Research  •  AI Marketing Workflows  •  Content Optimisation</w:t>
                  </w:r>
                </w:p>
              </w:tc>
            </w:tr>
          </w:tbl>
          <w:p>
            <w:pPr>
              <w:spacing w:after="50" w:before="0"/>
            </w:pPr>
          </w:p>
          <w:tbl>
            <w:tblPr>
              <w:tblW w:type="dxa" w:w="10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0"/>
            </w:tblGrid>
            <w:tr>
              <w:tc>
                <w:tcPr>
                  <w:tcW w:type="dxa" w:w="10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4EA" w:color="auto" w:val="clear"/>
                  <w:tcMar>
                    <w:top w:type="dxa" w:w="50"/>
                    <w:left w:type="dxa" w:w="140"/>
                    <w:bottom w:type="dxa" w:w="50"/>
                    <w:right w:type="dxa" w:w="140"/>
                  </w:tcMar>
                </w:tcPr>
                <w:p>
                  <w:r>
                    <w:rPr>
                      <w:rFonts w:ascii="Aptos" w:cs="Aptos" w:eastAsia="Aptos" w:hAnsi="Aptos"/>
                      <w:b/>
                      <w:bCs/>
                      <w:color w:val="22323F"/>
                      <w:spacing w:val="18"/>
                      <w:sz w:val="17"/>
                      <w:szCs w:val="17"/>
                    </w:rPr>
                    <w:t xml:space="preserve">RELEVANT MARKETING PROJECTS</w:t>
                  </w:r>
                </w:p>
              </w:tc>
            </w:tr>
          </w:tbl>
          <w:p>
            <w:pPr>
              <w:spacing w:after="45" w:before="0"/>
            </w:pPr>
          </w:p>
          <w:p>
            <w:pPr>
              <w:tabs>
                <w:tab w:val="right" w:pos="9026"/>
              </w:tabs>
              <w:spacing w:after="15" w:before="100"/>
            </w:pPr>
            <w:r>
              <w:rPr>
                <w:rFonts w:ascii="Aptos" w:cs="Aptos" w:eastAsia="Aptos" w:hAnsi="Aptos"/>
                <w:b/>
                <w:bCs/>
                <w:color w:val="1F1F1F"/>
                <w:sz w:val="17"/>
                <w:szCs w:val="17"/>
              </w:rPr>
              <w:t xml:space="preserve">Grandmeister — Digital Brand &amp; Campaign Strategy</w:t>
            </w:r>
            <w:r>
              <w:rPr>
                <w:rFonts w:ascii="Aptos" w:cs="Aptos" w:eastAsia="Aptos" w:hAnsi="Aptos"/>
                <w:b/>
                <w:bCs/>
                <w:color w:val="5A5A5A"/>
                <w:sz w:val="15"/>
                <w:szCs w:val="15"/>
              </w:rPr>
              <w:t xml:space="preserve"/>
            </w:r>
          </w:p>
          <w:p>
            <w:pPr>
              <w:spacing w:after="40" w:line="240"/>
              <w:ind w:left="230" w:hanging="150"/>
            </w:pPr>
            <w:r>
              <w:rPr>
                <w:rFonts w:ascii="Aptos" w:cs="Aptos" w:eastAsia="Aptos" w:hAnsi="Aptos"/>
                <w:color w:val="5B7891"/>
                <w:sz w:val="16"/>
                <w:szCs w:val="16"/>
              </w:rPr>
              <w:t xml:space="preserve">–  </w:t>
            </w:r>
            <w:r>
              <w:rPr>
                <w:rFonts w:ascii="Aptos" w:cs="Aptos" w:eastAsia="Aptos" w:hAnsi="Aptos"/>
                <w:color w:val="3A3A3A"/>
                <w:sz w:val="16"/>
                <w:szCs w:val="16"/>
              </w:rPr>
              <w:t xml:space="preserve">Developed target audience profiles, brand positioning, value proposition, and brand voice.</w:t>
            </w:r>
          </w:p>
          <w:p>
            <w:pPr>
              <w:spacing w:after="40" w:line="240"/>
              <w:ind w:left="230" w:hanging="150"/>
            </w:pPr>
            <w:r>
              <w:rPr>
                <w:rFonts w:ascii="Aptos" w:cs="Aptos" w:eastAsia="Aptos" w:hAnsi="Aptos"/>
                <w:color w:val="5B7891"/>
                <w:sz w:val="16"/>
                <w:szCs w:val="16"/>
              </w:rPr>
              <w:t xml:space="preserve">–  </w:t>
            </w:r>
            <w:r>
              <w:rPr>
                <w:rFonts w:ascii="Aptos" w:cs="Aptos" w:eastAsia="Aptos" w:hAnsi="Aptos"/>
                <w:color w:val="3A3A3A"/>
                <w:sz w:val="16"/>
                <w:szCs w:val="16"/>
              </w:rPr>
              <w:t xml:space="preserve">Created digital campaign concepts and content planning to build audience engagement and brand awareness.</w:t>
            </w:r>
          </w:p>
          <w:p>
            <w:pPr>
              <w:spacing w:after="40" w:line="240"/>
              <w:ind w:left="230" w:hanging="150"/>
            </w:pPr>
            <w:r>
              <w:rPr>
                <w:rFonts w:ascii="Aptos" w:cs="Aptos" w:eastAsia="Aptos" w:hAnsi="Aptos"/>
                <w:color w:val="5B7891"/>
                <w:sz w:val="16"/>
                <w:szCs w:val="16"/>
              </w:rPr>
              <w:t xml:space="preserve">–  </w:t>
            </w:r>
            <w:r>
              <w:rPr>
                <w:rFonts w:ascii="Aptos" w:cs="Aptos" w:eastAsia="Aptos" w:hAnsi="Aptos"/>
                <w:color w:val="3A3A3A"/>
                <w:sz w:val="16"/>
                <w:szCs w:val="16"/>
              </w:rPr>
              <w:t xml:space="preserve">Developed approaches for measuring marketing performance.</w:t>
            </w:r>
          </w:p>
          <w:p>
            <w:pPr>
              <w:tabs>
                <w:tab w:val="right" w:pos="9026"/>
              </w:tabs>
              <w:spacing w:after="15" w:before="100"/>
            </w:pPr>
            <w:r>
              <w:rPr>
                <w:rFonts w:ascii="Aptos" w:cs="Aptos" w:eastAsia="Aptos" w:hAnsi="Aptos"/>
                <w:b/>
                <w:bCs/>
                <w:color w:val="1F1F1F"/>
                <w:sz w:val="17"/>
                <w:szCs w:val="17"/>
              </w:rPr>
              <w:t xml:space="preserve">SEO + AEO Optimisation Project</w:t>
            </w:r>
            <w:r>
              <w:rPr>
                <w:rFonts w:ascii="Aptos" w:cs="Aptos" w:eastAsia="Aptos" w:hAnsi="Aptos"/>
                <w:b/>
                <w:bCs/>
                <w:color w:val="5A5A5A"/>
                <w:sz w:val="15"/>
                <w:szCs w:val="15"/>
              </w:rPr>
              <w:t xml:space="preserve"/>
            </w:r>
          </w:p>
          <w:p>
            <w:pPr>
              <w:spacing w:after="40" w:line="240"/>
              <w:ind w:left="230" w:hanging="150"/>
            </w:pPr>
            <w:r>
              <w:rPr>
                <w:rFonts w:ascii="Aptos" w:cs="Aptos" w:eastAsia="Aptos" w:hAnsi="Aptos"/>
                <w:color w:val="5B7891"/>
                <w:sz w:val="16"/>
                <w:szCs w:val="16"/>
              </w:rPr>
              <w:t xml:space="preserve">–  </w:t>
            </w:r>
            <w:r>
              <w:rPr>
                <w:rFonts w:ascii="Aptos" w:cs="Aptos" w:eastAsia="Aptos" w:hAnsi="Aptos"/>
                <w:color w:val="3A3A3A"/>
                <w:sz w:val="16"/>
                <w:szCs w:val="16"/>
              </w:rPr>
              <w:t xml:space="preserve">Conducted SEO/AEO research, analysed search intent and audience needs, and identified optimisation opportunities.</w:t>
            </w:r>
          </w:p>
          <w:p>
            <w:pPr>
              <w:spacing w:after="40" w:line="240"/>
              <w:ind w:left="230" w:hanging="150"/>
            </w:pPr>
            <w:r>
              <w:rPr>
                <w:rFonts w:ascii="Aptos" w:cs="Aptos" w:eastAsia="Aptos" w:hAnsi="Aptos"/>
                <w:color w:val="5B7891"/>
                <w:sz w:val="16"/>
                <w:szCs w:val="16"/>
              </w:rPr>
              <w:t xml:space="preserve">–  </w:t>
            </w:r>
            <w:r>
              <w:rPr>
                <w:rFonts w:ascii="Aptos" w:cs="Aptos" w:eastAsia="Aptos" w:hAnsi="Aptos"/>
                <w:color w:val="3A3A3A"/>
                <w:sz w:val="16"/>
                <w:szCs w:val="16"/>
              </w:rPr>
              <w:t xml:space="preserve">Developed optimised website and FAQ content, applying AI-assisted workflows to research and content optimisation.</w:t>
            </w:r>
          </w:p>
          <w:p>
            <w:pPr>
              <w:tabs>
                <w:tab w:val="right" w:pos="9026"/>
              </w:tabs>
              <w:spacing w:after="15" w:before="100"/>
            </w:pPr>
            <w:r>
              <w:rPr>
                <w:rFonts w:ascii="Aptos" w:cs="Aptos" w:eastAsia="Aptos" w:hAnsi="Aptos"/>
                <w:b/>
                <w:bCs/>
                <w:color w:val="1F1F1F"/>
                <w:sz w:val="17"/>
                <w:szCs w:val="17"/>
              </w:rPr>
              <w:t xml:space="preserve">Personal Digital Portfolio</w:t>
            </w:r>
            <w:r>
              <w:rPr>
                <w:rFonts w:ascii="Aptos" w:cs="Aptos" w:eastAsia="Aptos" w:hAnsi="Aptos"/>
                <w:b/>
                <w:bCs/>
                <w:color w:val="5A5A5A"/>
                <w:sz w:val="15"/>
                <w:szCs w:val="15"/>
              </w:rPr>
              <w:t xml:space="preserve"/>
            </w:r>
          </w:p>
          <w:p>
            <w:pPr>
              <w:spacing w:after="40" w:line="240"/>
              <w:ind w:left="230" w:hanging="150"/>
            </w:pPr>
            <w:r>
              <w:rPr>
                <w:rFonts w:ascii="Aptos" w:cs="Aptos" w:eastAsia="Aptos" w:hAnsi="Aptos"/>
                <w:color w:val="5B7891"/>
                <w:sz w:val="16"/>
                <w:szCs w:val="16"/>
              </w:rPr>
              <w:t xml:space="preserve">–  </w:t>
            </w:r>
            <w:r>
              <w:rPr>
                <w:rFonts w:ascii="Aptos" w:cs="Aptos" w:eastAsia="Aptos" w:hAnsi="Aptos"/>
                <w:color w:val="3A3A3A"/>
                <w:sz w:val="16"/>
                <w:szCs w:val="16"/>
              </w:rPr>
              <w:t xml:space="preserve">Developed and maintained a digital portfolio curating marketing, creative, and digital projects, applying personal branding and digital communication principles.</w:t>
            </w:r>
          </w:p>
          <w:p>
            <w:pPr>
              <w:tabs>
                <w:tab w:val="right" w:pos="9026"/>
              </w:tabs>
              <w:spacing w:after="15" w:before="100"/>
            </w:pPr>
            <w:r>
              <w:rPr>
                <w:rFonts w:ascii="Aptos" w:cs="Aptos" w:eastAsia="Aptos" w:hAnsi="Aptos"/>
                <w:b/>
                <w:bCs/>
                <w:color w:val="1F1F1F"/>
                <w:sz w:val="17"/>
                <w:szCs w:val="17"/>
              </w:rPr>
              <w:t xml:space="preserve">Videl — Video Eloquence (Supporting Project)</w:t>
            </w:r>
            <w:r>
              <w:rPr>
                <w:rFonts w:ascii="Aptos" w:cs="Aptos" w:eastAsia="Aptos" w:hAnsi="Aptos"/>
                <w:b/>
                <w:bCs/>
                <w:color w:val="5A5A5A"/>
                <w:sz w:val="15"/>
                <w:szCs w:val="15"/>
              </w:rPr>
              <w:t xml:space="preserve"/>
            </w:r>
          </w:p>
          <w:p>
            <w:pPr>
              <w:spacing w:after="40" w:line="240"/>
              <w:ind w:left="230" w:hanging="150"/>
            </w:pPr>
            <w:r>
              <w:rPr>
                <w:rFonts w:ascii="Aptos" w:cs="Aptos" w:eastAsia="Aptos" w:hAnsi="Aptos"/>
                <w:color w:val="5B7891"/>
                <w:sz w:val="16"/>
                <w:szCs w:val="16"/>
              </w:rPr>
              <w:t xml:space="preserve">–  </w:t>
            </w:r>
            <w:r>
              <w:rPr>
                <w:rFonts w:ascii="Aptos" w:cs="Aptos" w:eastAsia="Aptos" w:hAnsi="Aptos"/>
                <w:color w:val="3A3A3A"/>
                <w:sz w:val="16"/>
                <w:szCs w:val="16"/>
              </w:rPr>
              <w:t xml:space="preserve">Designed a desktop application concept, applying creative problem solving and user-focused design.</w:t>
            </w:r>
          </w:p>
          <w:tbl>
            <w:tblPr>
              <w:tblW w:type="dxa" w:w="10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0"/>
            </w:tblGrid>
            <w:tr>
              <w:tc>
                <w:tcPr>
                  <w:tcW w:type="dxa" w:w="10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4EA" w:color="auto" w:val="clear"/>
                  <w:tcMar>
                    <w:top w:type="dxa" w:w="50"/>
                    <w:left w:type="dxa" w:w="140"/>
                    <w:bottom w:type="dxa" w:w="50"/>
                    <w:right w:type="dxa" w:w="140"/>
                  </w:tcMar>
                </w:tcPr>
                <w:p>
                  <w:r>
                    <w:rPr>
                      <w:rFonts w:ascii="Aptos" w:cs="Aptos" w:eastAsia="Aptos" w:hAnsi="Aptos"/>
                      <w:b/>
                      <w:bCs/>
                      <w:color w:val="22323F"/>
                      <w:spacing w:val="18"/>
                      <w:sz w:val="17"/>
                      <w:szCs w:val="17"/>
                    </w:rPr>
                    <w:t xml:space="preserve">PROFESSIONAL TRAINING &amp; CERTIFICATIONS</w:t>
                  </w:r>
                </w:p>
              </w:tc>
            </w:tr>
          </w:tbl>
          <w:p>
            <w:pPr>
              <w:spacing w:after="45" w:before="0"/>
            </w:pPr>
          </w:p>
          <w:p>
            <w:pPr>
              <w:tabs>
                <w:tab w:val="right" w:pos="9026"/>
              </w:tabs>
              <w:spacing w:after="15" w:before="100"/>
            </w:pPr>
            <w:r>
              <w:rPr>
                <w:rFonts w:ascii="Aptos" w:cs="Aptos" w:eastAsia="Aptos" w:hAnsi="Aptos"/>
                <w:b/>
                <w:bCs/>
                <w:color w:val="1F1F1F"/>
                <w:sz w:val="17"/>
                <w:szCs w:val="17"/>
              </w:rPr>
              <w:t xml:space="preserve">Uncommon — Digital Marketing Programme</w:t>
            </w:r>
            <w:r>
              <w:rPr>
                <w:rFonts w:ascii="Aptos" w:cs="Aptos" w:eastAsia="Aptos" w:hAnsi="Aptos"/>
                <w:b/>
                <w:bCs/>
                <w:color w:val="5A5A5A"/>
                <w:sz w:val="15"/>
                <w:szCs w:val="15"/>
              </w:rPr>
              <w:t xml:space="preserve">	19 Jan 2026 – Present</w:t>
            </w:r>
          </w:p>
          <w:p>
            <w:pPr>
              <w:spacing w:after="55"/>
            </w:pPr>
            <w:r>
              <w:rPr>
                <w:rFonts w:ascii="Aptos" w:cs="Aptos" w:eastAsia="Aptos" w:hAnsi="Aptos"/>
                <w:i/>
                <w:iCs/>
                <w:color w:val="5A5A5A"/>
                <w:sz w:val="16"/>
                <w:szCs w:val="16"/>
              </w:rPr>
              <w:t xml:space="preserve">Digital Marketing • Software Development • Creative Design</w:t>
            </w:r>
          </w:p>
          <w:p>
            <w:pPr>
              <w:spacing w:after="55" w:line="25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A3A3A"/>
                <w:sz w:val="17"/>
                <w:szCs w:val="17"/>
              </w:rPr>
              <w:t xml:space="preserve">Practical, project-based training covering digital marketing strategy, social media marketing, content creation, brand strategy, SEO/AEO, campaign planning, marketing research, creative design, and AI-assisted marketing.</w:t>
            </w:r>
          </w:p>
          <w:p>
            <w:pPr>
              <w:tabs>
                <w:tab w:val="right" w:pos="9026"/>
              </w:tabs>
              <w:spacing w:after="15" w:before="100"/>
            </w:pPr>
            <w:r>
              <w:rPr>
                <w:rFonts w:ascii="Aptos" w:cs="Aptos" w:eastAsia="Aptos" w:hAnsi="Aptos"/>
                <w:b/>
                <w:bCs/>
                <w:color w:val="1F1F1F"/>
                <w:sz w:val="17"/>
                <w:szCs w:val="17"/>
              </w:rPr>
              <w:t xml:space="preserve">Digital Marketing &amp; E-commerce Professional Certificate — Coursera</w:t>
            </w:r>
            <w:r>
              <w:rPr>
                <w:rFonts w:ascii="Aptos" w:cs="Aptos" w:eastAsia="Aptos" w:hAnsi="Aptos"/>
                <w:b/>
                <w:bCs/>
                <w:color w:val="5A5A5A"/>
                <w:sz w:val="15"/>
                <w:szCs w:val="15"/>
              </w:rPr>
              <w:t xml:space="preserve"/>
            </w:r>
          </w:p>
          <w:p>
            <w:pPr>
              <w:tabs>
                <w:tab w:val="right" w:pos="9026"/>
              </w:tabs>
              <w:spacing w:after="15" w:before="100"/>
            </w:pPr>
            <w:r>
              <w:rPr>
                <w:rFonts w:ascii="Aptos" w:cs="Aptos" w:eastAsia="Aptos" w:hAnsi="Aptos"/>
                <w:b/>
                <w:bCs/>
                <w:color w:val="1F1F1F"/>
                <w:sz w:val="17"/>
                <w:szCs w:val="17"/>
              </w:rPr>
              <w:t xml:space="preserve">UX/UI Design Certification — Uxcel</w:t>
            </w:r>
            <w:r>
              <w:rPr>
                <w:rFonts w:ascii="Aptos" w:cs="Aptos" w:eastAsia="Aptos" w:hAnsi="Aptos"/>
                <w:b/>
                <w:bCs/>
                <w:color w:val="5A5A5A"/>
                <w:sz w:val="15"/>
                <w:szCs w:val="15"/>
              </w:rPr>
              <w:t xml:space="preserve"/>
            </w:r>
          </w:p>
          <w:tbl>
            <w:tblPr>
              <w:tblW w:type="dxa" w:w="10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0"/>
            </w:tblGrid>
            <w:tr>
              <w:tc>
                <w:tcPr>
                  <w:tcW w:type="dxa" w:w="10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4EA" w:color="auto" w:val="clear"/>
                  <w:tcMar>
                    <w:top w:type="dxa" w:w="50"/>
                    <w:left w:type="dxa" w:w="140"/>
                    <w:bottom w:type="dxa" w:w="50"/>
                    <w:right w:type="dxa" w:w="140"/>
                  </w:tcMar>
                </w:tcPr>
                <w:p>
                  <w:r>
                    <w:rPr>
                      <w:rFonts w:ascii="Aptos" w:cs="Aptos" w:eastAsia="Aptos" w:hAnsi="Aptos"/>
                      <w:b/>
                      <w:bCs/>
                      <w:color w:val="22323F"/>
                      <w:spacing w:val="18"/>
                      <w:sz w:val="17"/>
                      <w:szCs w:val="17"/>
                    </w:rPr>
                    <w:t xml:space="preserve">EDUCATION</w:t>
                  </w:r>
                </w:p>
              </w:tc>
            </w:tr>
          </w:tbl>
          <w:p>
            <w:pPr>
              <w:spacing w:after="45" w:before="0"/>
            </w:pPr>
          </w:p>
          <w:p>
            <w:pPr>
              <w:spacing w:after="30" w:line="240"/>
            </w:pPr>
            <w:r>
              <w:rPr>
                <w:rFonts w:ascii="Aptos" w:cs="Aptos" w:eastAsia="Aptos" w:hAnsi="Aptos"/>
                <w:b/>
                <w:bCs/>
                <w:color w:val="1F1F1F"/>
                <w:sz w:val="16"/>
                <w:szCs w:val="16"/>
              </w:rPr>
              <w:t xml:space="preserve">Advanced Level:  </w:t>
            </w:r>
            <w:r>
              <w:rPr>
                <w:rFonts w:ascii="Aptos" w:cs="Aptos" w:eastAsia="Aptos" w:hAnsi="Aptos"/>
                <w:color w:val="3A3A3A"/>
                <w:sz w:val="16"/>
                <w:szCs w:val="16"/>
              </w:rPr>
              <w:t xml:space="preserve">Business Studies (B) • Computer Science (C) • Geography (D)</w:t>
            </w:r>
          </w:p>
          <w:p>
            <w:pPr>
              <w:spacing w:after="10" w:line="240"/>
            </w:pPr>
            <w:r>
              <w:rPr>
                <w:rFonts w:ascii="Aptos" w:cs="Aptos" w:eastAsia="Aptos" w:hAnsi="Aptos"/>
                <w:b/>
                <w:bCs/>
                <w:color w:val="1F1F1F"/>
                <w:sz w:val="16"/>
                <w:szCs w:val="16"/>
              </w:rPr>
              <w:t xml:space="preserve">Ordinary Level (7 subjects):  </w:t>
            </w:r>
            <w:r>
              <w:rPr>
                <w:rFonts w:ascii="Aptos" w:cs="Aptos" w:eastAsia="Aptos" w:hAnsi="Aptos"/>
                <w:color w:val="3A3A3A"/>
                <w:sz w:val="16"/>
                <w:szCs w:val="16"/>
              </w:rPr>
              <w:t xml:space="preserve">History (A) • Commerce (B) • Geography (B) • English (C) • Combined Science (C) • Biology (C) • Shona (C)</w:t>
            </w:r>
          </w:p>
          <w:tbl>
            <w:tblPr>
              <w:tblW w:type="dxa" w:w="10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0"/>
            </w:tblGrid>
            <w:tr>
              <w:tc>
                <w:tcPr>
                  <w:tcW w:type="dxa" w:w="10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4EA" w:color="auto" w:val="clear"/>
                  <w:tcMar>
                    <w:top w:type="dxa" w:w="50"/>
                    <w:left w:type="dxa" w:w="140"/>
                    <w:bottom w:type="dxa" w:w="50"/>
                    <w:right w:type="dxa" w:w="140"/>
                  </w:tcMar>
                </w:tcPr>
                <w:p>
                  <w:r>
                    <w:rPr>
                      <w:rFonts w:ascii="Aptos" w:cs="Aptos" w:eastAsia="Aptos" w:hAnsi="Aptos"/>
                      <w:b/>
                      <w:bCs/>
                      <w:color w:val="22323F"/>
                      <w:spacing w:val="18"/>
                      <w:sz w:val="17"/>
                      <w:szCs w:val="17"/>
                    </w:rPr>
                    <w:t xml:space="preserve">TOOLS &amp; TECHNOLOGIES</w:t>
                  </w:r>
                </w:p>
              </w:tc>
            </w:tr>
          </w:tbl>
          <w:p>
            <w:pPr>
              <w:spacing w:after="45" w:before="0"/>
            </w:pPr>
          </w:p>
          <w:p>
            <w:pPr>
              <w:spacing w:after="8" w:line="232"/>
            </w:pPr>
            <w:r>
              <w:rPr>
                <w:rFonts w:ascii="Aptos" w:cs="Aptos" w:eastAsia="Aptos" w:hAnsi="Aptos"/>
                <w:b/>
                <w:bCs/>
                <w:color w:val="1F1F1F"/>
                <w:sz w:val="15"/>
                <w:szCs w:val="15"/>
              </w:rPr>
              <w:t xml:space="preserve">Marketing &amp; Creative:  </w:t>
            </w:r>
            <w:r>
              <w:rPr>
                <w:rFonts w:ascii="Aptos" w:cs="Aptos" w:eastAsia="Aptos" w:hAnsi="Aptos"/>
                <w:color w:val="3A3A3A"/>
                <w:sz w:val="15"/>
                <w:szCs w:val="15"/>
              </w:rPr>
              <w:t xml:space="preserve">Canva • Figma</w:t>
            </w:r>
          </w:p>
          <w:p>
            <w:pPr>
              <w:spacing w:after="8" w:line="232"/>
            </w:pPr>
            <w:r>
              <w:rPr>
                <w:rFonts w:ascii="Aptos" w:cs="Aptos" w:eastAsia="Aptos" w:hAnsi="Aptos"/>
                <w:b/>
                <w:bCs/>
                <w:color w:val="1F1F1F"/>
                <w:sz w:val="15"/>
                <w:szCs w:val="15"/>
              </w:rPr>
              <w:t xml:space="preserve">Web &amp; Digital:  </w:t>
            </w:r>
            <w:r>
              <w:rPr>
                <w:rFonts w:ascii="Aptos" w:cs="Aptos" w:eastAsia="Aptos" w:hAnsi="Aptos"/>
                <w:color w:val="3A3A3A"/>
                <w:sz w:val="15"/>
                <w:szCs w:val="15"/>
              </w:rPr>
              <w:t xml:space="preserve">HTML • CSS • JavaScript • React</w:t>
            </w:r>
          </w:p>
          <w:p>
            <w:pPr>
              <w:spacing w:after="0" w:line="232"/>
            </w:pPr>
            <w:r>
              <w:rPr>
                <w:rFonts w:ascii="Aptos" w:cs="Aptos" w:eastAsia="Aptos" w:hAnsi="Aptos"/>
                <w:b/>
                <w:bCs/>
                <w:color w:val="1F1F1F"/>
                <w:sz w:val="15"/>
                <w:szCs w:val="15"/>
              </w:rPr>
              <w:t xml:space="preserve">Technical:  </w:t>
            </w:r>
            <w:r>
              <w:rPr>
                <w:rFonts w:ascii="Aptos" w:cs="Aptos" w:eastAsia="Aptos" w:hAnsi="Aptos"/>
                <w:color w:val="3A3A3A"/>
                <w:sz w:val="15"/>
                <w:szCs w:val="15"/>
              </w:rPr>
              <w:t xml:space="preserve">Python • Django • Node.js • Git • GitHub</w:t>
            </w:r>
          </w:p>
        </w:tc>
      </w:tr>
    </w:tbl>
    <w:sectPr>
      <w:pgSz w:w="11906" w:h="16838" w:orient="portrait"/>
      <w:pgMar w:top="547" w:right="604" w:bottom="547" w:left="6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2026-08-20T09:15:26.878Z</dcterms:created>
  <dcterms:modified xsi:type="dcterms:W3CDTF">2026-08-20T09:15:26.879Z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