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r>
        <w:drawing>
          <wp:inline xmlns:a="http://schemas.openxmlformats.org/drawingml/2006/main" xmlns:pic="http://schemas.openxmlformats.org/drawingml/2006/picture">
            <wp:extent cx="1872000" cy="974541"/>
            <wp:docPr id="1" name="Picture 1"/>
            <wp:cNvGraphicFramePr>
              <a:graphicFrameLocks noChangeAspect="1"/>
            </wp:cNvGraphicFramePr>
            <a:graphic>
              <a:graphicData uri="http://schemas.openxmlformats.org/drawingml/2006/picture">
                <pic:pic>
                  <pic:nvPicPr>
                    <pic:cNvPr id="0" name="dbs_logo.png"/>
                    <pic:cNvPicPr/>
                  </pic:nvPicPr>
                  <pic:blipFill>
                    <a:blip r:embed="rId11"/>
                    <a:stretch>
                      <a:fillRect/>
                    </a:stretch>
                  </pic:blipFill>
                  <pic:spPr>
                    <a:xfrm>
                      <a:off x="0" y="0"/>
                      <a:ext cx="1872000" cy="974541"/>
                    </a:xfrm>
                    <a:prstGeom prst="rect"/>
                  </pic:spPr>
                </pic:pic>
              </a:graphicData>
            </a:graphic>
          </wp:inline>
        </w:drawing>
      </w:r>
    </w:p>
    <w:p>
      <w:r>
        <w:rPr>
          <w:rFonts w:ascii="Calibri" w:hAnsi="Calibri"/>
          <w:b/>
          <w:color w:val="2C5F8A"/>
          <w:sz w:val="26"/>
        </w:rPr>
        <w:t>SUNU ASSURANCES VIE BURKINA FASO</w:t>
      </w:r>
    </w:p>
    <w:p>
      <w:pPr>
        <w:spacing w:after="440"/>
      </w:pPr>
      <w:r>
        <w:rPr>
          <w:rFonts w:ascii="Calibri" w:hAnsi="Calibri"/>
          <w:color w:val="666666"/>
          <w:sz w:val="22"/>
        </w:rPr>
        <w:t>Mobile Premium Collection Solution on POS Terminals</w:t>
      </w:r>
    </w:p>
    <w:p>
      <w:pPr>
        <w:spacing w:after="40"/>
      </w:pPr>
      <w:r>
        <w:rPr>
          <w:rFonts w:ascii="Calibri" w:hAnsi="Calibri"/>
          <w:b/>
          <w:color w:val="2C5F8A"/>
          <w:sz w:val="20"/>
        </w:rPr>
        <w:t>DOCUMENT 3</w:t>
      </w:r>
    </w:p>
    <w:p>
      <w:pPr>
        <w:pBdr>
          <w:bottom w:val="single" w:sz="12" w:space="6" w:color="1B3A5C"/>
        </w:pBdr>
        <w:spacing w:after="520"/>
      </w:pPr>
      <w:r>
        <w:rPr>
          <w:rFonts w:ascii="Calibri" w:hAnsi="Calibri"/>
          <w:b/>
          <w:color w:val="1B3A5C"/>
          <w:sz w:val="52"/>
        </w:rPr>
        <w:t>User Guide — All Profiles</w:t>
      </w:r>
    </w:p>
    <w:tbl>
      <w:tblPr>
        <w:tblW w:type="auto" w:w="0"/>
        <w:jc w:val="left"/>
        <w:tblLook w:firstColumn="1" w:firstRow="1" w:lastColumn="0" w:lastRow="0" w:noHBand="0" w:noVBand="1" w:val="04A0"/>
      </w:tblPr>
      <w:tblGrid>
        <w:gridCol w:w="2268"/>
        <w:gridCol w:w="6803"/>
      </w:tblGrid>
      <w:tr>
        <w:tc>
          <w:tcPr>
            <w:tcW w:type="dxa" w:w="2268"/>
          </w:tcPr>
          <w:p>
            <w:r>
              <w:rPr>
                <w:rFonts w:ascii="Calibri" w:hAnsi="Calibri"/>
                <w:b/>
                <w:color w:val="2C5F8A"/>
                <w:sz w:val="18"/>
              </w:rPr>
              <w:t>Subject</w:t>
            </w:r>
          </w:p>
        </w:tc>
        <w:tc>
          <w:tcPr>
            <w:tcW w:type="dxa" w:w="6803"/>
          </w:tcPr>
          <w:p>
            <w:r>
              <w:rPr>
                <w:rFonts w:ascii="Calibri" w:hAnsi="Calibri"/>
                <w:color w:val="333333"/>
                <w:sz w:val="18"/>
              </w:rPr>
              <w:t>User Guide</w:t>
            </w:r>
          </w:p>
        </w:tc>
      </w:tr>
      <w:tr>
        <w:tc>
          <w:tcPr>
            <w:tcW w:type="dxa" w:w="2268"/>
          </w:tcPr>
          <w:p>
            <w:r>
              <w:rPr>
                <w:rFonts w:ascii="Calibri" w:hAnsi="Calibri"/>
                <w:b/>
                <w:color w:val="2C5F8A"/>
                <w:sz w:val="18"/>
              </w:rPr>
              <w:t>Version</w:t>
            </w:r>
          </w:p>
        </w:tc>
        <w:tc>
          <w:tcPr>
            <w:tcW w:type="dxa" w:w="6803"/>
          </w:tcPr>
          <w:p>
            <w:r>
              <w:rPr>
                <w:rFonts w:ascii="Calibri" w:hAnsi="Calibri"/>
                <w:color w:val="333333"/>
                <w:sz w:val="18"/>
              </w:rPr>
              <w:t>1.0 — draft for review</w:t>
            </w:r>
          </w:p>
        </w:tc>
      </w:tr>
      <w:tr>
        <w:tc>
          <w:tcPr>
            <w:tcW w:type="dxa" w:w="2268"/>
          </w:tcPr>
          <w:p>
            <w:r>
              <w:rPr>
                <w:rFonts w:ascii="Calibri" w:hAnsi="Calibri"/>
                <w:b/>
                <w:color w:val="2C5F8A"/>
                <w:sz w:val="18"/>
              </w:rPr>
              <w:t>Date</w:t>
            </w:r>
          </w:p>
        </w:tc>
        <w:tc>
          <w:tcPr>
            <w:tcW w:type="dxa" w:w="6803"/>
          </w:tcPr>
          <w:p>
            <w:r>
              <w:rPr>
                <w:rFonts w:ascii="Calibri" w:hAnsi="Calibri"/>
                <w:color w:val="333333"/>
                <w:sz w:val="18"/>
              </w:rPr>
              <w:t>31 August 2026</w:t>
            </w:r>
          </w:p>
        </w:tc>
      </w:tr>
      <w:tr>
        <w:tc>
          <w:tcPr>
            <w:tcW w:type="dxa" w:w="2268"/>
          </w:tcPr>
          <w:p>
            <w:r>
              <w:rPr>
                <w:rFonts w:ascii="Calibri" w:hAnsi="Calibri"/>
                <w:b/>
                <w:color w:val="2C5F8A"/>
                <w:sz w:val="18"/>
              </w:rPr>
              <w:t>Prepared for</w:t>
            </w:r>
          </w:p>
        </w:tc>
        <w:tc>
          <w:tcPr>
            <w:tcW w:type="dxa" w:w="6803"/>
          </w:tcPr>
          <w:p>
            <w:r>
              <w:rPr>
                <w:rFonts w:ascii="Calibri" w:hAnsi="Calibri"/>
                <w:color w:val="333333"/>
                <w:sz w:val="18"/>
              </w:rPr>
              <w:t>SUNU Assurances Vie Burkina Faso — Central Operations Department</w:t>
            </w:r>
          </w:p>
        </w:tc>
      </w:tr>
      <w:tr>
        <w:tc>
          <w:tcPr>
            <w:tcW w:type="dxa" w:w="2268"/>
          </w:tcPr>
          <w:p>
            <w:r>
              <w:rPr>
                <w:rFonts w:ascii="Calibri" w:hAnsi="Calibri"/>
                <w:b/>
                <w:color w:val="2C5F8A"/>
                <w:sz w:val="18"/>
              </w:rPr>
              <w:t>Prepared by</w:t>
            </w:r>
          </w:p>
        </w:tc>
        <w:tc>
          <w:tcPr>
            <w:tcW w:type="dxa" w:w="6803"/>
          </w:tcPr>
          <w:p>
            <w:r>
              <w:rPr>
                <w:rFonts w:ascii="Calibri" w:hAnsi="Calibri"/>
                <w:color w:val="333333"/>
                <w:sz w:val="18"/>
              </w:rPr>
              <w:t>DBS SA — Digital Business Services</w:t>
            </w:r>
          </w:p>
        </w:tc>
      </w:tr>
      <w:tr>
        <w:tc>
          <w:tcPr>
            <w:tcW w:type="dxa" w:w="2268"/>
          </w:tcPr>
          <w:p>
            <w:r>
              <w:rPr>
                <w:rFonts w:ascii="Calibri" w:hAnsi="Calibri"/>
                <w:b/>
                <w:color w:val="2C5F8A"/>
                <w:sz w:val="18"/>
              </w:rPr>
              <w:t>Classification</w:t>
            </w:r>
          </w:p>
        </w:tc>
        <w:tc>
          <w:tcPr>
            <w:tcW w:type="dxa" w:w="6803"/>
          </w:tcPr>
          <w:p>
            <w:r>
              <w:rPr>
                <w:rFonts w:ascii="Calibri" w:hAnsi="Calibri"/>
                <w:color w:val="333333"/>
                <w:sz w:val="18"/>
              </w:rPr>
              <w:t>Confidential — SUNU Assurances Vie and DBS SA</w:t>
            </w:r>
          </w:p>
        </w:tc>
      </w:tr>
    </w:tbl>
    <w:p>
      <w:r>
        <w:br w:type="page"/>
      </w:r>
    </w:p>
    <w:p>
      <w:pPr>
        <w:spacing w:after="80"/>
      </w:pPr>
      <w:r>
        <w:rPr>
          <w:rFonts w:ascii="Calibri" w:hAnsi="Calibri"/>
          <w:b/>
          <w:color w:val="1B3A5C"/>
          <w:sz w:val="32"/>
        </w:rPr>
        <w:t>Contents</w:t>
      </w:r>
    </w:p>
    <w:p>
      <w:pPr>
        <w:spacing w:before="0" w:after="30"/>
        <w:ind w:left="340"/>
      </w:pPr>
      <w:r>
        <w:fldChar w:fldCharType="begin"/>
        <w:instrText xml:space="preserve"> TOC \o "1-2" \h \z \u </w:instrText>
      </w:r>
      <w:r>
        <w:fldChar w:fldCharType="separate"/>
      </w:r>
      <w:hyperlink w:anchor="_Toc_s000" w:history="1">
        <w:r>
          <w:rPr>
            <w:rFonts w:ascii="Calibri" w:hAnsi="Calibri"/>
            <w:color w:val="333333"/>
            <w:sz w:val="19"/>
          </w:rPr>
          <w:t xml:space="preserve">How to use this guide</w:t>
        </w:r>
      </w:hyperlink>
    </w:p>
    <w:p>
      <w:pPr>
        <w:spacing w:before="0" w:after="30"/>
        <w:ind w:left="340"/>
      </w:pPr>
      <w:hyperlink w:anchor="_Toc_s001" w:history="1">
        <w:r>
          <w:rPr>
            <w:rFonts w:ascii="Calibri" w:hAnsi="Calibri"/>
            <w:color w:val="333333"/>
            <w:sz w:val="19"/>
          </w:rPr>
          <w:t xml:space="preserve">0. First Steps — Everyone</w:t>
        </w:r>
      </w:hyperlink>
    </w:p>
    <w:p>
      <w:pPr>
        <w:spacing w:before="100" w:after="30"/>
        <w:ind w:left="0"/>
      </w:pPr>
      <w:hyperlink w:anchor="_Toc_s002" w:history="1">
        <w:r>
          <w:rPr>
            <w:rFonts w:ascii="Calibri" w:hAnsi="Calibri"/>
            <w:b/>
            <w:color w:val="1B3A5C"/>
            <w:sz w:val="21"/>
          </w:rPr>
          <w:t xml:space="preserve">PART A — COLLECTION AGENT (POS Terminal)</w:t>
        </w:r>
      </w:hyperlink>
    </w:p>
    <w:p>
      <w:pPr>
        <w:spacing w:before="0" w:after="30"/>
        <w:ind w:left="340"/>
      </w:pPr>
      <w:hyperlink w:anchor="_Toc_s003" w:history="1">
        <w:r>
          <w:rPr>
            <w:rFonts w:ascii="Calibri" w:hAnsi="Calibri"/>
            <w:color w:val="333333"/>
            <w:sz w:val="19"/>
          </w:rPr>
          <w:t xml:space="preserve">A.1 Your terminal</w:t>
        </w:r>
      </w:hyperlink>
    </w:p>
    <w:p>
      <w:pPr>
        <w:spacing w:before="0" w:after="30"/>
        <w:ind w:left="340"/>
      </w:pPr>
      <w:hyperlink w:anchor="_Toc_s004" w:history="1">
        <w:r>
          <w:rPr>
            <w:rFonts w:ascii="Calibri" w:hAnsi="Calibri"/>
            <w:color w:val="333333"/>
            <w:sz w:val="19"/>
          </w:rPr>
          <w:t xml:space="preserve">A.2 Logging in</w:t>
        </w:r>
      </w:hyperlink>
    </w:p>
    <w:p>
      <w:pPr>
        <w:spacing w:before="0" w:after="30"/>
        <w:ind w:left="340"/>
      </w:pPr>
      <w:hyperlink w:anchor="_Toc_s005" w:history="1">
        <w:r>
          <w:rPr>
            <w:rFonts w:ascii="Calibri" w:hAnsi="Calibri"/>
            <w:color w:val="333333"/>
            <w:sz w:val="19"/>
          </w:rPr>
          <w:t xml:space="preserve">A.3 Home screen and what the colours mean</w:t>
        </w:r>
      </w:hyperlink>
    </w:p>
    <w:p>
      <w:pPr>
        <w:spacing w:before="0" w:after="30"/>
        <w:ind w:left="340"/>
      </w:pPr>
      <w:hyperlink w:anchor="_Toc_s006" w:history="1">
        <w:r>
          <w:rPr>
            <w:rFonts w:ascii="Calibri" w:hAnsi="Calibri"/>
            <w:color w:val="333333"/>
            <w:sz w:val="19"/>
          </w:rPr>
          <w:t xml:space="preserve">A.4 New subscription (with first premium)</w:t>
        </w:r>
      </w:hyperlink>
    </w:p>
    <w:p>
      <w:pPr>
        <w:spacing w:before="0" w:after="30"/>
        <w:ind w:left="340"/>
      </w:pPr>
      <w:hyperlink w:anchor="_Toc_s007" w:history="1">
        <w:r>
          <w:rPr>
            <w:rFonts w:ascii="Calibri" w:hAnsi="Calibri"/>
            <w:color w:val="333333"/>
            <w:sz w:val="19"/>
          </w:rPr>
          <w:t xml:space="preserve">A.5 Collecting a premium from an existing client</w:t>
        </w:r>
      </w:hyperlink>
    </w:p>
    <w:p>
      <w:pPr>
        <w:spacing w:before="0" w:after="30"/>
        <w:ind w:left="340"/>
      </w:pPr>
      <w:hyperlink w:anchor="_Toc_s008" w:history="1">
        <w:r>
          <w:rPr>
            <w:rFonts w:ascii="Calibri" w:hAnsi="Calibri"/>
            <w:color w:val="333333"/>
            <w:sz w:val="19"/>
          </w:rPr>
          <w:t xml:space="preserve">A.6 Reprinting a receipt</w:t>
        </w:r>
      </w:hyperlink>
    </w:p>
    <w:p>
      <w:pPr>
        <w:spacing w:before="0" w:after="30"/>
        <w:ind w:left="340"/>
      </w:pPr>
      <w:hyperlink w:anchor="_Toc_s009" w:history="1">
        <w:r>
          <w:rPr>
            <w:rFonts w:ascii="Calibri" w:hAnsi="Calibri"/>
            <w:color w:val="333333"/>
            <w:sz w:val="19"/>
          </w:rPr>
          <w:t xml:space="preserve">A.7 Following your day</w:t>
        </w:r>
      </w:hyperlink>
    </w:p>
    <w:p>
      <w:pPr>
        <w:spacing w:before="0" w:after="30"/>
        <w:ind w:left="340"/>
      </w:pPr>
      <w:hyperlink w:anchor="_Toc_s010" w:history="1">
        <w:r>
          <w:rPr>
            <w:rFonts w:ascii="Calibri" w:hAnsi="Calibri"/>
            <w:color w:val="333333"/>
            <w:sz w:val="19"/>
          </w:rPr>
          <w:t xml:space="preserve">A.8 Paying in (releasing your cap)</w:t>
        </w:r>
      </w:hyperlink>
    </w:p>
    <w:p>
      <w:pPr>
        <w:spacing w:before="0" w:after="30"/>
        <w:ind w:left="340"/>
      </w:pPr>
      <w:hyperlink w:anchor="_Toc_s011" w:history="1">
        <w:r>
          <w:rPr>
            <w:rFonts w:ascii="Calibri" w:hAnsi="Calibri"/>
            <w:color w:val="333333"/>
            <w:sz w:val="19"/>
          </w:rPr>
          <w:t xml:space="preserve">A.9 Working without network</w:t>
        </w:r>
      </w:hyperlink>
    </w:p>
    <w:p>
      <w:pPr>
        <w:spacing w:before="0" w:after="30"/>
        <w:ind w:left="340"/>
      </w:pPr>
      <w:hyperlink w:anchor="_Toc_s012" w:history="1">
        <w:r>
          <w:rPr>
            <w:rFonts w:ascii="Calibri" w:hAnsi="Calibri"/>
            <w:color w:val="333333"/>
            <w:sz w:val="19"/>
          </w:rPr>
          <w:t xml:space="preserve">A.10 What you must never do</w:t>
        </w:r>
      </w:hyperlink>
    </w:p>
    <w:p>
      <w:pPr>
        <w:spacing w:before="0" w:after="30"/>
        <w:ind w:left="340"/>
      </w:pPr>
      <w:hyperlink w:anchor="_Toc_s013" w:history="1">
        <w:r>
          <w:rPr>
            <w:rFonts w:ascii="Calibri" w:hAnsi="Calibri"/>
            <w:color w:val="333333"/>
            <w:sz w:val="19"/>
          </w:rPr>
          <w:t xml:space="preserve">A.11 If something goes wrong</w:t>
        </w:r>
      </w:hyperlink>
    </w:p>
    <w:p>
      <w:pPr>
        <w:spacing w:before="0" w:after="30"/>
        <w:ind w:left="340"/>
      </w:pPr>
      <w:hyperlink w:anchor="_Toc_s014" w:history="1">
        <w:r>
          <w:rPr>
            <w:rFonts w:ascii="Calibri" w:hAnsi="Calibri"/>
            <w:color w:val="333333"/>
            <w:sz w:val="19"/>
          </w:rPr>
          <w:t xml:space="preserve">A.12 Pocket card — to print and keep</w:t>
        </w:r>
      </w:hyperlink>
    </w:p>
    <w:p>
      <w:pPr>
        <w:spacing w:before="100" w:after="30"/>
        <w:ind w:left="0"/>
      </w:pPr>
      <w:hyperlink w:anchor="_Toc_s015" w:history="1">
        <w:r>
          <w:rPr>
            <w:rFonts w:ascii="Calibri" w:hAnsi="Calibri"/>
            <w:b/>
            <w:color w:val="1B3A5C"/>
            <w:sz w:val="21"/>
          </w:rPr>
          <w:t xml:space="preserve">PART B — BACK-OFFICE AGENT</w:t>
        </w:r>
      </w:hyperlink>
    </w:p>
    <w:p>
      <w:pPr>
        <w:spacing w:before="0" w:after="30"/>
        <w:ind w:left="340"/>
      </w:pPr>
      <w:hyperlink w:anchor="_Toc_s016" w:history="1">
        <w:r>
          <w:rPr>
            <w:rFonts w:ascii="Calibri" w:hAnsi="Calibri"/>
            <w:color w:val="333333"/>
            <w:sz w:val="19"/>
          </w:rPr>
          <w:t xml:space="preserve">B.1 Logging in and your dashboard</w:t>
        </w:r>
      </w:hyperlink>
    </w:p>
    <w:p>
      <w:pPr>
        <w:spacing w:before="0" w:after="30"/>
        <w:ind w:left="340"/>
      </w:pPr>
      <w:hyperlink w:anchor="_Toc_s017" w:history="1">
        <w:r>
          <w:rPr>
            <w:rFonts w:ascii="Calibri" w:hAnsi="Calibri"/>
            <w:color w:val="333333"/>
            <w:sz w:val="19"/>
          </w:rPr>
          <w:t xml:space="preserve">B.2 Reviewing subscription files — your core task</w:t>
        </w:r>
      </w:hyperlink>
    </w:p>
    <w:p>
      <w:pPr>
        <w:spacing w:before="0" w:after="30"/>
        <w:ind w:left="340"/>
      </w:pPr>
      <w:hyperlink w:anchor="_Toc_s018" w:history="1">
        <w:r>
          <w:rPr>
            <w:rFonts w:ascii="Calibri" w:hAnsi="Calibri"/>
            <w:color w:val="333333"/>
            <w:sz w:val="19"/>
          </w:rPr>
          <w:t xml:space="preserve">B.3 Consulting collections</w:t>
        </w:r>
      </w:hyperlink>
    </w:p>
    <w:p>
      <w:pPr>
        <w:spacing w:before="0" w:after="30"/>
        <w:ind w:left="340"/>
      </w:pPr>
      <w:hyperlink w:anchor="_Toc_s019" w:history="1">
        <w:r>
          <w:rPr>
            <w:rFonts w:ascii="Calibri" w:hAnsi="Calibri"/>
            <w:color w:val="333333"/>
            <w:sz w:val="19"/>
          </w:rPr>
          <w:t xml:space="preserve">B.4 Excel export — recording into SUNULIFE</w:t>
        </w:r>
      </w:hyperlink>
    </w:p>
    <w:p>
      <w:pPr>
        <w:spacing w:before="0" w:after="30"/>
        <w:ind w:left="340"/>
      </w:pPr>
      <w:hyperlink w:anchor="_Toc_s020" w:history="1">
        <w:r>
          <w:rPr>
            <w:rFonts w:ascii="Calibri" w:hAnsi="Calibri"/>
            <w:color w:val="333333"/>
            <w:sz w:val="19"/>
          </w:rPr>
          <w:t xml:space="preserve">B.5 Managing clients and policies</w:t>
        </w:r>
      </w:hyperlink>
    </w:p>
    <w:p>
      <w:pPr>
        <w:spacing w:before="0" w:after="30"/>
        <w:ind w:left="340"/>
      </w:pPr>
      <w:hyperlink w:anchor="_Toc_s021" w:history="1">
        <w:r>
          <w:rPr>
            <w:rFonts w:ascii="Calibri" w:hAnsi="Calibri"/>
            <w:color w:val="333333"/>
            <w:sz w:val="19"/>
          </w:rPr>
          <w:t xml:space="preserve">B.6 Exception queues</w:t>
        </w:r>
      </w:hyperlink>
    </w:p>
    <w:p>
      <w:pPr>
        <w:spacing w:before="100" w:after="30"/>
        <w:ind w:left="0"/>
      </w:pPr>
      <w:hyperlink w:anchor="_Toc_s022" w:history="1">
        <w:r>
          <w:rPr>
            <w:rFonts w:ascii="Calibri" w:hAnsi="Calibri"/>
            <w:b/>
            <w:color w:val="1B3A5C"/>
            <w:sz w:val="21"/>
          </w:rPr>
          <w:t xml:space="preserve">PART C — SUPERVISOR / CONTROLLER</w:t>
        </w:r>
      </w:hyperlink>
    </w:p>
    <w:p>
      <w:pPr>
        <w:spacing w:before="0" w:after="30"/>
        <w:ind w:left="340"/>
      </w:pPr>
      <w:hyperlink w:anchor="_Toc_s023" w:history="1">
        <w:r>
          <w:rPr>
            <w:rFonts w:ascii="Calibri" w:hAnsi="Calibri"/>
            <w:color w:val="333333"/>
            <w:sz w:val="19"/>
          </w:rPr>
          <w:t xml:space="preserve">C.1 Your dashboard</w:t>
        </w:r>
      </w:hyperlink>
    </w:p>
    <w:p>
      <w:pPr>
        <w:spacing w:before="0" w:after="30"/>
        <w:ind w:left="340"/>
      </w:pPr>
      <w:hyperlink w:anchor="_Toc_s024" w:history="1">
        <w:r>
          <w:rPr>
            <w:rFonts w:ascii="Calibri" w:hAnsi="Calibri"/>
            <w:color w:val="333333"/>
            <w:sz w:val="19"/>
          </w:rPr>
          <w:t xml:space="preserve">C.2 Confirming a pay-in — your critical responsibility</w:t>
        </w:r>
      </w:hyperlink>
    </w:p>
    <w:p>
      <w:pPr>
        <w:spacing w:before="0" w:after="30"/>
        <w:ind w:left="340"/>
      </w:pPr>
      <w:hyperlink w:anchor="_Toc_s025" w:history="1">
        <w:r>
          <w:rPr>
            <w:rFonts w:ascii="Calibri" w:hAnsi="Calibri"/>
            <w:color w:val="333333"/>
            <w:sz w:val="19"/>
          </w:rPr>
          <w:t xml:space="preserve">C.3 Monitoring caps</w:t>
        </w:r>
      </w:hyperlink>
    </w:p>
    <w:p>
      <w:pPr>
        <w:spacing w:before="0" w:after="30"/>
        <w:ind w:left="340"/>
      </w:pPr>
      <w:hyperlink w:anchor="_Toc_s026" w:history="1">
        <w:r>
          <w:rPr>
            <w:rFonts w:ascii="Calibri" w:hAnsi="Calibri"/>
            <w:color w:val="333333"/>
            <w:sz w:val="19"/>
          </w:rPr>
          <w:t xml:space="preserve">C.4 Fraud indicators to watch weekly</w:t>
        </w:r>
      </w:hyperlink>
    </w:p>
    <w:p>
      <w:pPr>
        <w:spacing w:before="0" w:after="30"/>
        <w:ind w:left="340"/>
      </w:pPr>
      <w:hyperlink w:anchor="_Toc_s027" w:history="1">
        <w:r>
          <w:rPr>
            <w:rFonts w:ascii="Calibri" w:hAnsi="Calibri"/>
            <w:color w:val="333333"/>
            <w:sz w:val="19"/>
          </w:rPr>
          <w:t xml:space="preserve">C.5 Reconciliation</w:t>
        </w:r>
      </w:hyperlink>
    </w:p>
    <w:p>
      <w:pPr>
        <w:spacing w:before="100" w:after="30"/>
        <w:ind w:left="0"/>
      </w:pPr>
      <w:hyperlink w:anchor="_Toc_s028" w:history="1">
        <w:r>
          <w:rPr>
            <w:rFonts w:ascii="Calibri" w:hAnsi="Calibri"/>
            <w:b/>
            <w:color w:val="1B3A5C"/>
            <w:sz w:val="21"/>
          </w:rPr>
          <w:t xml:space="preserve">PART D — CARD ISSUANCE OFFICER</w:t>
        </w:r>
      </w:hyperlink>
    </w:p>
    <w:p>
      <w:pPr>
        <w:spacing w:before="0" w:after="30"/>
        <w:ind w:left="340"/>
      </w:pPr>
      <w:hyperlink w:anchor="_Toc_s029" w:history="1">
        <w:r>
          <w:rPr>
            <w:rFonts w:ascii="Calibri" w:hAnsi="Calibri"/>
            <w:color w:val="333333"/>
            <w:sz w:val="19"/>
          </w:rPr>
          <w:t xml:space="preserve">D.1 Card stock</w:t>
        </w:r>
      </w:hyperlink>
    </w:p>
    <w:p>
      <w:pPr>
        <w:spacing w:before="0" w:after="30"/>
        <w:ind w:left="340"/>
      </w:pPr>
      <w:hyperlink w:anchor="_Toc_s030" w:history="1">
        <w:r>
          <w:rPr>
            <w:rFonts w:ascii="Calibri" w:hAnsi="Calibri"/>
            <w:color w:val="333333"/>
            <w:sz w:val="19"/>
          </w:rPr>
          <w:t xml:space="preserve">D.2 Issuing a physical card</w:t>
        </w:r>
      </w:hyperlink>
    </w:p>
    <w:p>
      <w:pPr>
        <w:spacing w:before="0" w:after="30"/>
        <w:ind w:left="340"/>
      </w:pPr>
      <w:hyperlink w:anchor="_Toc_s031" w:history="1">
        <w:r>
          <w:rPr>
            <w:rFonts w:ascii="Calibri" w:hAnsi="Calibri"/>
            <w:color w:val="333333"/>
            <w:sz w:val="19"/>
          </w:rPr>
          <w:t xml:space="preserve">D.3 Issuing a virtual card (QR)</w:t>
        </w:r>
      </w:hyperlink>
    </w:p>
    <w:p>
      <w:pPr>
        <w:spacing w:before="0" w:after="30"/>
        <w:ind w:left="340"/>
      </w:pPr>
      <w:hyperlink w:anchor="_Toc_s032" w:history="1">
        <w:r>
          <w:rPr>
            <w:rFonts w:ascii="Calibri" w:hAnsi="Calibri"/>
            <w:color w:val="333333"/>
            <w:sz w:val="19"/>
          </w:rPr>
          <w:t xml:space="preserve">D.4 Blocking, replacing, renewing</w:t>
        </w:r>
      </w:hyperlink>
    </w:p>
    <w:p>
      <w:pPr>
        <w:spacing w:before="0" w:after="30"/>
        <w:ind w:left="340"/>
      </w:pPr>
      <w:hyperlink w:anchor="_Toc_s033" w:history="1">
        <w:r>
          <w:rPr>
            <w:rFonts w:ascii="Calibri" w:hAnsi="Calibri"/>
            <w:color w:val="333333"/>
            <w:sz w:val="19"/>
          </w:rPr>
          <w:t xml:space="preserve">D.5 Data protection at the station</w:t>
        </w:r>
      </w:hyperlink>
    </w:p>
    <w:p>
      <w:pPr>
        <w:spacing w:before="100" w:after="30"/>
        <w:ind w:left="0"/>
      </w:pPr>
      <w:hyperlink w:anchor="_Toc_s034" w:history="1">
        <w:r>
          <w:rPr>
            <w:rFonts w:ascii="Calibri" w:hAnsi="Calibri"/>
            <w:b/>
            <w:color w:val="1B3A5C"/>
            <w:sz w:val="21"/>
          </w:rPr>
          <w:t xml:space="preserve">PART E — ADMINISTRATOR (SUNU)</w:t>
        </w:r>
      </w:hyperlink>
    </w:p>
    <w:p>
      <w:pPr>
        <w:spacing w:before="0" w:after="30"/>
        <w:ind w:left="340"/>
      </w:pPr>
      <w:hyperlink w:anchor="_Toc_s035" w:history="1">
        <w:r>
          <w:rPr>
            <w:rFonts w:ascii="Calibri" w:hAnsi="Calibri"/>
            <w:color w:val="333333"/>
            <w:sz w:val="19"/>
          </w:rPr>
          <w:t xml:space="preserve">E.1 Users and profiles</w:t>
        </w:r>
      </w:hyperlink>
    </w:p>
    <w:p>
      <w:pPr>
        <w:spacing w:before="0" w:after="30"/>
        <w:ind w:left="340"/>
      </w:pPr>
      <w:hyperlink w:anchor="_Toc_s036" w:history="1">
        <w:r>
          <w:rPr>
            <w:rFonts w:ascii="Calibri" w:hAnsi="Calibri"/>
            <w:color w:val="333333"/>
            <w:sz w:val="19"/>
          </w:rPr>
          <w:t xml:space="preserve">E.2 Collectors</w:t>
        </w:r>
      </w:hyperlink>
    </w:p>
    <w:p>
      <w:pPr>
        <w:spacing w:before="0" w:after="30"/>
        <w:ind w:left="340"/>
      </w:pPr>
      <w:hyperlink w:anchor="_Toc_s037" w:history="1">
        <w:r>
          <w:rPr>
            <w:rFonts w:ascii="Calibri" w:hAnsi="Calibri"/>
            <w:color w:val="333333"/>
            <w:sz w:val="19"/>
          </w:rPr>
          <w:t xml:space="preserve">E.3 Terminals</w:t>
        </w:r>
      </w:hyperlink>
    </w:p>
    <w:p>
      <w:pPr>
        <w:spacing w:before="0" w:after="30"/>
        <w:ind w:left="340"/>
      </w:pPr>
      <w:hyperlink w:anchor="_Toc_s038" w:history="1">
        <w:r>
          <w:rPr>
            <w:rFonts w:ascii="Calibri" w:hAnsi="Calibri"/>
            <w:color w:val="333333"/>
            <w:sz w:val="19"/>
          </w:rPr>
          <w:t xml:space="preserve">E.4 Products</w:t>
        </w:r>
      </w:hyperlink>
    </w:p>
    <w:p>
      <w:pPr>
        <w:spacing w:before="0" w:after="30"/>
        <w:ind w:left="340"/>
      </w:pPr>
      <w:hyperlink w:anchor="_Toc_s039" w:history="1">
        <w:r>
          <w:rPr>
            <w:rFonts w:ascii="Calibri" w:hAnsi="Calibri"/>
            <w:color w:val="333333"/>
            <w:sz w:val="19"/>
          </w:rPr>
          <w:t xml:space="preserve">E.5 Fees, commissions and limits</w:t>
        </w:r>
      </w:hyperlink>
    </w:p>
    <w:p>
      <w:pPr>
        <w:spacing w:before="0" w:after="30"/>
        <w:ind w:left="340"/>
      </w:pPr>
      <w:hyperlink w:anchor="_Toc_s040" w:history="1">
        <w:r>
          <w:rPr>
            <w:rFonts w:ascii="Calibri" w:hAnsi="Calibri"/>
            <w:color w:val="333333"/>
            <w:sz w:val="19"/>
          </w:rPr>
          <w:t xml:space="preserve">E.6 Notifications</w:t>
        </w:r>
      </w:hyperlink>
    </w:p>
    <w:p>
      <w:pPr>
        <w:spacing w:before="0" w:after="30"/>
        <w:ind w:left="340"/>
      </w:pPr>
      <w:hyperlink w:anchor="_Toc_s041" w:history="1">
        <w:r>
          <w:rPr>
            <w:rFonts w:ascii="Calibri" w:hAnsi="Calibri"/>
            <w:color w:val="333333"/>
            <w:sz w:val="19"/>
          </w:rPr>
          <w:t xml:space="preserve">E.7 What you must not do</w:t>
        </w:r>
      </w:hyperlink>
    </w:p>
    <w:p>
      <w:pPr>
        <w:spacing w:before="100" w:after="30"/>
        <w:ind w:left="0"/>
      </w:pPr>
      <w:hyperlink w:anchor="_Toc_s042" w:history="1">
        <w:r>
          <w:rPr>
            <w:rFonts w:ascii="Calibri" w:hAnsi="Calibri"/>
            <w:b/>
            <w:color w:val="1B3A5C"/>
            <w:sz w:val="21"/>
          </w:rPr>
          <w:t xml:space="preserve">PART F — IT / TECHNICAL PROFILE</w:t>
        </w:r>
      </w:hyperlink>
    </w:p>
    <w:p>
      <w:pPr>
        <w:spacing w:before="0" w:after="30"/>
        <w:ind w:left="340"/>
      </w:pPr>
      <w:hyperlink w:anchor="_Toc_s043" w:history="1">
        <w:r>
          <w:rPr>
            <w:rFonts w:ascii="Calibri" w:hAnsi="Calibri"/>
            <w:color w:val="333333"/>
            <w:sz w:val="19"/>
          </w:rPr>
          <w:t xml:space="preserve">F.1 Scope</w:t>
        </w:r>
      </w:hyperlink>
    </w:p>
    <w:p>
      <w:pPr>
        <w:spacing w:before="0" w:after="30"/>
        <w:ind w:left="340"/>
      </w:pPr>
      <w:hyperlink w:anchor="_Toc_s044" w:history="1">
        <w:r>
          <w:rPr>
            <w:rFonts w:ascii="Calibri" w:hAnsi="Calibri"/>
            <w:color w:val="333333"/>
            <w:sz w:val="19"/>
          </w:rPr>
          <w:t xml:space="preserve">F.2 Integrations</w:t>
        </w:r>
      </w:hyperlink>
    </w:p>
    <w:p>
      <w:pPr>
        <w:spacing w:before="0" w:after="30"/>
        <w:ind w:left="340"/>
      </w:pPr>
      <w:hyperlink w:anchor="_Toc_s045" w:history="1">
        <w:r>
          <w:rPr>
            <w:rFonts w:ascii="Calibri" w:hAnsi="Calibri"/>
            <w:color w:val="333333"/>
            <w:sz w:val="19"/>
          </w:rPr>
          <w:t xml:space="preserve">F.3 Daily checks</w:t>
        </w:r>
      </w:hyperlink>
    </w:p>
    <w:p>
      <w:pPr>
        <w:spacing w:before="0" w:after="30"/>
        <w:ind w:left="340"/>
      </w:pPr>
      <w:hyperlink w:anchor="_Toc_s046" w:history="1">
        <w:r>
          <w:rPr>
            <w:rFonts w:ascii="Calibri" w:hAnsi="Calibri"/>
            <w:color w:val="333333"/>
            <w:sz w:val="19"/>
          </w:rPr>
          <w:t xml:space="preserve">F.4 Monthly and quarterly</w:t>
        </w:r>
      </w:hyperlink>
    </w:p>
    <w:p>
      <w:pPr>
        <w:spacing w:before="0" w:after="30"/>
        <w:ind w:left="340"/>
      </w:pPr>
      <w:hyperlink w:anchor="_Toc_s047" w:history="1">
        <w:r>
          <w:rPr>
            <w:rFonts w:ascii="Calibri" w:hAnsi="Calibri"/>
            <w:color w:val="333333"/>
            <w:sz w:val="19"/>
          </w:rPr>
          <w:t xml:space="preserve">F.5 Releases</w:t>
        </w:r>
      </w:hyperlink>
    </w:p>
    <w:p>
      <w:pPr>
        <w:spacing w:before="0" w:after="30"/>
        <w:ind w:left="340"/>
      </w:pPr>
      <w:hyperlink w:anchor="_Toc_s048" w:history="1">
        <w:r>
          <w:rPr>
            <w:rFonts w:ascii="Calibri" w:hAnsi="Calibri"/>
            <w:color w:val="333333"/>
            <w:sz w:val="19"/>
          </w:rPr>
          <w:t xml:space="preserve">F.6 Level-2 support</w:t>
        </w:r>
      </w:hyperlink>
    </w:p>
    <w:p>
      <w:pPr>
        <w:spacing w:before="100" w:after="30"/>
        <w:ind w:left="0"/>
      </w:pPr>
      <w:hyperlink w:anchor="_Toc_s049" w:history="1">
        <w:r>
          <w:rPr>
            <w:rFonts w:ascii="Calibri" w:hAnsi="Calibri"/>
            <w:b/>
            <w:color w:val="1B3A5C"/>
            <w:sz w:val="21"/>
          </w:rPr>
          <w:t xml:space="preserve">PART G — TROUBLESHOOTING (all profiles)</w:t>
        </w:r>
      </w:hyperlink>
    </w:p>
    <w:p>
      <w:pPr>
        <w:spacing w:before="100" w:after="30"/>
        <w:ind w:left="0"/>
      </w:pPr>
      <w:hyperlink w:anchor="_Toc_s050" w:history="1">
        <w:r>
          <w:rPr>
            <w:rFonts w:ascii="Calibri" w:hAnsi="Calibri"/>
            <w:b/>
            <w:color w:val="1B3A5C"/>
            <w:sz w:val="21"/>
          </w:rPr>
          <w:t xml:space="preserve">PART H — GLOSSARY</w:t>
        </w:r>
      </w:hyperlink>
    </w:p>
    <w:p>
      <w:pPr>
        <w:spacing w:before="0" w:after="30"/>
        <w:ind w:left="340"/>
      </w:pPr>
      <w:hyperlink w:anchor="_Toc_s051" w:history="1">
        <w:r>
          <w:rPr>
            <w:rFonts w:ascii="Calibri" w:hAnsi="Calibri"/>
            <w:color w:val="333333"/>
            <w:sz w:val="19"/>
          </w:rPr>
          <w:t xml:space="preserve">Annex — Training plan</w:t>
        </w:r>
      </w:hyperlink>
      <w:r>
        <w:fldChar w:fldCharType="end"/>
      </w:r>
    </w:p>
    <w:p>
      <w:r>
        <w:br w:type="page"/>
      </w:r>
    </w:p>
    <w:p>
      <w:pPr>
        <w:pStyle w:val="Heading2"/>
        <w:spacing w:before="280" w:after="80"/>
        <w:keepNext/>
      </w:pPr>
      <w:bookmarkStart w:id="101" w:name="_Toc_s000"/>
      <w:r>
        <w:rPr>
          <w:rFonts w:ascii="Calibri" w:hAnsi="Calibri"/>
          <w:b/>
          <w:color w:val="1B3A5C"/>
          <w:sz w:val="24"/>
        </w:rPr>
        <w:t>How to use this guide</w:t>
      </w:r>
      <w:bookmarkEnd w:id="101"/>
    </w:p>
    <w:p>
      <w:r>
        <w:rPr>
          <w:rFonts w:ascii="Calibri" w:hAnsi="Calibri"/>
          <w:b w:val="0"/>
          <w:i w:val="0"/>
          <w:color w:val="333333"/>
          <w:sz w:val="20"/>
        </w:rPr>
        <w:t xml:space="preserve">Each profile has a self-contained part. </w:t>
      </w:r>
      <w:r>
        <w:rPr>
          <w:rFonts w:ascii="Calibri" w:hAnsi="Calibri"/>
          <w:b/>
          <w:i w:val="0"/>
          <w:color w:val="333333"/>
          <w:sz w:val="20"/>
        </w:rPr>
        <w:t>Nobody needs to read the whole document.</w:t>
      </w:r>
      <w:r>
        <w:rPr>
          <w:rFonts w:ascii="Calibri" w:hAnsi="Calibri"/>
          <w:b w:val="0"/>
          <w:i w:val="0"/>
          <w:color w:val="333333"/>
          <w:sz w:val="20"/>
        </w:rPr>
        <w:t xml:space="preserve"> Print only the part that concerns you.</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If you are…</w:t>
            </w:r>
          </w:p>
        </w:tc>
        <w:tc>
          <w:tcPr>
            <w:tcW w:type="dxa" w:w="3249"/>
            <w:shd w:val="clear" w:fill="1B3A5C"/>
          </w:tcPr>
          <w:p>
            <w:pPr>
              <w:spacing w:before="60" w:after="60"/>
            </w:pPr>
            <w:r>
              <w:rPr>
                <w:rFonts w:ascii="Calibri" w:hAnsi="Calibri"/>
                <w:b/>
                <w:color w:val="FFFFFF"/>
                <w:sz w:val="17"/>
              </w:rPr>
              <w:t>Read</w:t>
            </w:r>
          </w:p>
        </w:tc>
        <w:tc>
          <w:tcPr>
            <w:tcW w:type="dxa" w:w="3249"/>
            <w:shd w:val="clear" w:fill="1B3A5C"/>
          </w:tcPr>
          <w:p>
            <w:pPr>
              <w:spacing w:before="60" w:after="60"/>
            </w:pPr>
            <w:r>
              <w:rPr>
                <w:rFonts w:ascii="Calibri" w:hAnsi="Calibri"/>
                <w:b/>
                <w:color w:val="FFFFFF"/>
                <w:sz w:val="17"/>
              </w:rPr>
              <w:t>Pages of interest</w:t>
            </w:r>
          </w:p>
        </w:tc>
      </w:tr>
      <w:tr>
        <w:tc>
          <w:tcPr>
            <w:tcW w:type="dxa" w:w="3249"/>
          </w:tcPr>
          <w:p>
            <w:pPr>
              <w:spacing w:before="40" w:after="40"/>
            </w:pPr>
            <w:r>
              <w:rPr>
                <w:rFonts w:ascii="Calibri" w:hAnsi="Calibri"/>
                <w:b w:val="0"/>
                <w:i w:val="0"/>
                <w:color w:val="333333"/>
                <w:sz w:val="17"/>
              </w:rPr>
              <w:t>A collection agent in the field</w:t>
            </w:r>
          </w:p>
        </w:tc>
        <w:tc>
          <w:tcPr>
            <w:tcW w:type="dxa" w:w="3249"/>
          </w:tcPr>
          <w:p>
            <w:pPr>
              <w:spacing w:before="40" w:after="40"/>
            </w:pPr>
            <w:r>
              <w:rPr>
                <w:rFonts w:ascii="Calibri" w:hAnsi="Calibri"/>
                <w:b/>
                <w:i w:val="0"/>
                <w:color w:val="333333"/>
                <w:sz w:val="17"/>
              </w:rPr>
              <w:t>Part A</w:t>
            </w:r>
          </w:p>
        </w:tc>
        <w:tc>
          <w:tcPr>
            <w:tcW w:type="dxa" w:w="3249"/>
          </w:tcPr>
          <w:p>
            <w:pPr>
              <w:spacing w:before="40" w:after="40"/>
            </w:pPr>
            <w:r>
              <w:rPr>
                <w:rFonts w:ascii="Calibri" w:hAnsi="Calibri"/>
                <w:b w:val="0"/>
                <w:i w:val="0"/>
                <w:color w:val="333333"/>
                <w:sz w:val="17"/>
              </w:rPr>
              <w:t>Everything, plus the pocket card in §A.12</w:t>
            </w:r>
          </w:p>
        </w:tc>
      </w:tr>
      <w:tr>
        <w:tc>
          <w:tcPr>
            <w:tcW w:type="dxa" w:w="3249"/>
            <w:shd w:val="clear" w:fill="F2F6FA"/>
          </w:tcPr>
          <w:p>
            <w:pPr>
              <w:spacing w:before="40" w:after="40"/>
            </w:pPr>
            <w:r>
              <w:rPr>
                <w:rFonts w:ascii="Calibri" w:hAnsi="Calibri"/>
                <w:b w:val="0"/>
                <w:i w:val="0"/>
                <w:color w:val="333333"/>
                <w:sz w:val="17"/>
              </w:rPr>
              <w:t>A back-office agent</w:t>
            </w:r>
          </w:p>
        </w:tc>
        <w:tc>
          <w:tcPr>
            <w:tcW w:type="dxa" w:w="3249"/>
            <w:shd w:val="clear" w:fill="F2F6FA"/>
          </w:tcPr>
          <w:p>
            <w:pPr>
              <w:spacing w:before="40" w:after="40"/>
            </w:pPr>
            <w:r>
              <w:rPr>
                <w:rFonts w:ascii="Calibri" w:hAnsi="Calibri"/>
                <w:b/>
                <w:i w:val="0"/>
                <w:color w:val="333333"/>
                <w:sz w:val="17"/>
              </w:rPr>
              <w:t>Part B</w:t>
            </w:r>
          </w:p>
        </w:tc>
        <w:tc>
          <w:tcPr>
            <w:tcW w:type="dxa" w:w="3249"/>
            <w:shd w:val="clear" w:fill="F2F6FA"/>
          </w:tcPr>
          <w:p>
            <w:pPr>
              <w:spacing w:before="40" w:after="40"/>
            </w:pPr>
            <w:r>
              <w:rPr>
                <w:rFonts w:ascii="Calibri" w:hAnsi="Calibri"/>
                <w:b w:val="0"/>
                <w:i w:val="0"/>
                <w:color w:val="333333"/>
                <w:sz w:val="17"/>
              </w:rPr>
              <w:t>Everything</w:t>
            </w:r>
          </w:p>
        </w:tc>
      </w:tr>
      <w:tr>
        <w:tc>
          <w:tcPr>
            <w:tcW w:type="dxa" w:w="3249"/>
          </w:tcPr>
          <w:p>
            <w:pPr>
              <w:spacing w:before="40" w:after="40"/>
            </w:pPr>
            <w:r>
              <w:rPr>
                <w:rFonts w:ascii="Calibri" w:hAnsi="Calibri"/>
                <w:b w:val="0"/>
                <w:i w:val="0"/>
                <w:color w:val="333333"/>
                <w:sz w:val="17"/>
              </w:rPr>
              <w:t>A supervisor / controller</w:t>
            </w:r>
          </w:p>
        </w:tc>
        <w:tc>
          <w:tcPr>
            <w:tcW w:type="dxa" w:w="3249"/>
          </w:tcPr>
          <w:p>
            <w:pPr>
              <w:spacing w:before="40" w:after="40"/>
            </w:pPr>
            <w:r>
              <w:rPr>
                <w:rFonts w:ascii="Calibri" w:hAnsi="Calibri"/>
                <w:b/>
                <w:i w:val="0"/>
                <w:color w:val="333333"/>
                <w:sz w:val="17"/>
              </w:rPr>
              <w:t>Part C</w:t>
            </w:r>
          </w:p>
        </w:tc>
        <w:tc>
          <w:tcPr>
            <w:tcW w:type="dxa" w:w="3249"/>
          </w:tcPr>
          <w:p>
            <w:pPr>
              <w:spacing w:before="40" w:after="40"/>
            </w:pPr>
            <w:r>
              <w:rPr>
                <w:rFonts w:ascii="Calibri" w:hAnsi="Calibri"/>
                <w:b w:val="0"/>
                <w:i w:val="0"/>
                <w:color w:val="333333"/>
                <w:sz w:val="17"/>
              </w:rPr>
              <w:t>Everything, plus §B.3</w:t>
            </w:r>
          </w:p>
        </w:tc>
      </w:tr>
      <w:tr>
        <w:tc>
          <w:tcPr>
            <w:tcW w:type="dxa" w:w="3249"/>
            <w:shd w:val="clear" w:fill="F2F6FA"/>
          </w:tcPr>
          <w:p>
            <w:pPr>
              <w:spacing w:before="40" w:after="40"/>
            </w:pPr>
            <w:r>
              <w:rPr>
                <w:rFonts w:ascii="Calibri" w:hAnsi="Calibri"/>
                <w:b w:val="0"/>
                <w:i w:val="0"/>
                <w:color w:val="333333"/>
                <w:sz w:val="17"/>
              </w:rPr>
              <w:t>A card issuance officer</w:t>
            </w:r>
          </w:p>
        </w:tc>
        <w:tc>
          <w:tcPr>
            <w:tcW w:type="dxa" w:w="3249"/>
            <w:shd w:val="clear" w:fill="F2F6FA"/>
          </w:tcPr>
          <w:p>
            <w:pPr>
              <w:spacing w:before="40" w:after="40"/>
            </w:pPr>
            <w:r>
              <w:rPr>
                <w:rFonts w:ascii="Calibri" w:hAnsi="Calibri"/>
                <w:b/>
                <w:i w:val="0"/>
                <w:color w:val="333333"/>
                <w:sz w:val="17"/>
              </w:rPr>
              <w:t>Part D</w:t>
            </w:r>
          </w:p>
        </w:tc>
        <w:tc>
          <w:tcPr>
            <w:tcW w:type="dxa" w:w="3249"/>
            <w:shd w:val="clear" w:fill="F2F6FA"/>
          </w:tcPr>
          <w:p>
            <w:pPr>
              <w:spacing w:before="40" w:after="40"/>
            </w:pPr>
            <w:r>
              <w:rPr>
                <w:rFonts w:ascii="Calibri" w:hAnsi="Calibri"/>
                <w:b w:val="0"/>
                <w:i w:val="0"/>
                <w:color w:val="333333"/>
                <w:sz w:val="17"/>
              </w:rPr>
              <w:t>Everything</w:t>
            </w:r>
          </w:p>
        </w:tc>
      </w:tr>
      <w:tr>
        <w:tc>
          <w:tcPr>
            <w:tcW w:type="dxa" w:w="3249"/>
          </w:tcPr>
          <w:p>
            <w:pPr>
              <w:spacing w:before="40" w:after="40"/>
            </w:pPr>
            <w:r>
              <w:rPr>
                <w:rFonts w:ascii="Calibri" w:hAnsi="Calibri"/>
                <w:b w:val="0"/>
                <w:i w:val="0"/>
                <w:color w:val="333333"/>
                <w:sz w:val="17"/>
              </w:rPr>
              <w:t>An administrator</w:t>
            </w:r>
          </w:p>
        </w:tc>
        <w:tc>
          <w:tcPr>
            <w:tcW w:type="dxa" w:w="3249"/>
          </w:tcPr>
          <w:p>
            <w:pPr>
              <w:spacing w:before="40" w:after="40"/>
            </w:pPr>
            <w:r>
              <w:rPr>
                <w:rFonts w:ascii="Calibri" w:hAnsi="Calibri"/>
                <w:b/>
                <w:i w:val="0"/>
                <w:color w:val="333333"/>
                <w:sz w:val="17"/>
              </w:rPr>
              <w:t>Part E</w:t>
            </w:r>
          </w:p>
        </w:tc>
        <w:tc>
          <w:tcPr>
            <w:tcW w:type="dxa" w:w="3249"/>
          </w:tcPr>
          <w:p>
            <w:pPr>
              <w:spacing w:before="40" w:after="40"/>
            </w:pPr>
            <w:r>
              <w:rPr>
                <w:rFonts w:ascii="Calibri" w:hAnsi="Calibri"/>
                <w:b w:val="0"/>
                <w:i w:val="0"/>
                <w:color w:val="333333"/>
                <w:sz w:val="17"/>
              </w:rPr>
              <w:t>Everything</w:t>
            </w:r>
          </w:p>
        </w:tc>
      </w:tr>
      <w:tr>
        <w:tc>
          <w:tcPr>
            <w:tcW w:type="dxa" w:w="3249"/>
            <w:shd w:val="clear" w:fill="F2F6FA"/>
          </w:tcPr>
          <w:p>
            <w:pPr>
              <w:spacing w:before="40" w:after="40"/>
            </w:pPr>
            <w:r>
              <w:rPr>
                <w:rFonts w:ascii="Calibri" w:hAnsi="Calibri"/>
                <w:b w:val="0"/>
                <w:i w:val="0"/>
                <w:color w:val="333333"/>
                <w:sz w:val="17"/>
              </w:rPr>
              <w:t>IT</w:t>
            </w:r>
          </w:p>
        </w:tc>
        <w:tc>
          <w:tcPr>
            <w:tcW w:type="dxa" w:w="3249"/>
            <w:shd w:val="clear" w:fill="F2F6FA"/>
          </w:tcPr>
          <w:p>
            <w:pPr>
              <w:spacing w:before="40" w:after="40"/>
            </w:pPr>
            <w:r>
              <w:rPr>
                <w:rFonts w:ascii="Calibri" w:hAnsi="Calibri"/>
                <w:b/>
                <w:i w:val="0"/>
                <w:color w:val="333333"/>
                <w:sz w:val="17"/>
              </w:rPr>
              <w:t>Part F</w:t>
            </w:r>
          </w:p>
        </w:tc>
        <w:tc>
          <w:tcPr>
            <w:tcW w:type="dxa" w:w="3249"/>
            <w:shd w:val="clear" w:fill="F2F6FA"/>
          </w:tcPr>
          <w:p>
            <w:pPr>
              <w:spacing w:before="40" w:after="40"/>
            </w:pPr>
            <w:r>
              <w:rPr>
                <w:rFonts w:ascii="Calibri" w:hAnsi="Calibri"/>
                <w:b w:val="0"/>
                <w:i w:val="0"/>
                <w:color w:val="333333"/>
                <w:sz w:val="17"/>
              </w:rPr>
              <w:t>Everything, plus Documents 1 and 2</w:t>
            </w:r>
          </w:p>
        </w:tc>
      </w:tr>
    </w:tbl>
    <w:p>
      <w:pPr>
        <w:spacing w:after="40"/>
      </w:pPr>
    </w:p>
    <w:p>
      <w:r>
        <w:rPr>
          <w:rFonts w:ascii="Calibri" w:hAnsi="Calibri"/>
          <w:b w:val="0"/>
          <w:i w:val="0"/>
          <w:color w:val="333333"/>
          <w:sz w:val="20"/>
        </w:rPr>
        <w:t>Common to all: §0 (first steps), Part G (troubleshooting), Part H (glossary).</w:t>
      </w:r>
    </w:p>
    <w:p>
      <w:pPr>
        <w:spacing w:before="40" w:after="120"/>
        <w:pBdr>
          <w:bottom w:val="single" w:sz="6" w:space="6" w:color="D8DEE6"/>
        </w:pBdr>
      </w:pPr>
    </w:p>
    <w:p>
      <w:pPr>
        <w:pStyle w:val="Heading2"/>
        <w:spacing w:before="280" w:after="80"/>
        <w:keepNext/>
      </w:pPr>
      <w:bookmarkStart w:id="102" w:name="_Toc_s001"/>
      <w:r>
        <w:rPr>
          <w:rFonts w:ascii="Calibri" w:hAnsi="Calibri"/>
          <w:b/>
          <w:color w:val="1B3A5C"/>
          <w:sz w:val="24"/>
        </w:rPr>
        <w:t>0. First Steps — Everyone</w:t>
      </w:r>
      <w:bookmarkEnd w:id="102"/>
    </w:p>
    <w:p>
      <w:pPr>
        <w:pStyle w:val="Heading3"/>
        <w:spacing w:before="200" w:after="80"/>
        <w:keepNext/>
      </w:pPr>
      <w:r>
        <w:rPr>
          <w:rFonts w:ascii="Calibri" w:hAnsi="Calibri"/>
          <w:b/>
          <w:color w:val="2C5F8A"/>
          <w:sz w:val="21"/>
        </w:rPr>
        <w:t>0.1 Your account</w:t>
      </w:r>
    </w:p>
    <w:p>
      <w:r>
        <w:rPr>
          <w:rFonts w:ascii="Calibri" w:hAnsi="Calibri"/>
          <w:b w:val="0"/>
          <w:i w:val="0"/>
          <w:color w:val="333333"/>
          <w:sz w:val="20"/>
        </w:rPr>
        <w:t>Your account is created by the SUNU administrator. You receive:</w:t>
      </w:r>
    </w:p>
    <w:p>
      <w:pPr>
        <w:spacing w:after="40"/>
        <w:ind w:left="312" w:hanging="198"/>
      </w:pPr>
      <w:r>
        <w:rPr>
          <w:rFonts w:ascii="Calibri" w:hAnsi="Calibri"/>
          <w:b w:val="0"/>
          <w:color w:val="2C5F8A"/>
          <w:sz w:val="20"/>
        </w:rPr>
        <w:t xml:space="preserve">•  </w:t>
      </w:r>
      <w:r>
        <w:rPr>
          <w:rFonts w:ascii="Calibri" w:hAnsi="Calibri"/>
          <w:b w:val="0"/>
          <w:i w:val="0"/>
          <w:color w:val="333333"/>
          <w:sz w:val="20"/>
        </w:rPr>
        <w:t xml:space="preserve">a </w:t>
      </w:r>
      <w:r>
        <w:rPr>
          <w:rFonts w:ascii="Calibri" w:hAnsi="Calibri"/>
          <w:b/>
          <w:i w:val="0"/>
          <w:color w:val="333333"/>
          <w:sz w:val="20"/>
        </w:rPr>
        <w:t>username</w:t>
      </w:r>
      <w:r>
        <w:rPr>
          <w:rFonts w:ascii="Calibri" w:hAnsi="Calibri"/>
          <w:b w:val="0"/>
          <w:i w:val="0"/>
          <w:color w:val="333333"/>
          <w:sz w:val="20"/>
        </w:rPr>
        <w:t>;</w:t>
      </w:r>
    </w:p>
    <w:p>
      <w:pPr>
        <w:spacing w:after="40"/>
        <w:ind w:left="312" w:hanging="198"/>
      </w:pPr>
      <w:r>
        <w:rPr>
          <w:rFonts w:ascii="Calibri" w:hAnsi="Calibri"/>
          <w:b w:val="0"/>
          <w:color w:val="2C5F8A"/>
          <w:sz w:val="20"/>
        </w:rPr>
        <w:t xml:space="preserve">•  </w:t>
      </w:r>
      <w:r>
        <w:rPr>
          <w:rFonts w:ascii="Calibri" w:hAnsi="Calibri"/>
          <w:b w:val="0"/>
          <w:i w:val="0"/>
          <w:color w:val="333333"/>
          <w:sz w:val="20"/>
        </w:rPr>
        <w:t xml:space="preserve">a </w:t>
      </w:r>
      <w:r>
        <w:rPr>
          <w:rFonts w:ascii="Calibri" w:hAnsi="Calibri"/>
          <w:b/>
          <w:i w:val="0"/>
          <w:color w:val="333333"/>
          <w:sz w:val="20"/>
        </w:rPr>
        <w:t>temporary password or PIN</w:t>
      </w:r>
      <w:r>
        <w:rPr>
          <w:rFonts w:ascii="Calibri" w:hAnsi="Calibri"/>
          <w:b w:val="0"/>
          <w:i w:val="0"/>
          <w:color w:val="333333"/>
          <w:sz w:val="20"/>
        </w:rPr>
        <w:t>, sent separately from the username.</w:t>
      </w:r>
    </w:p>
    <w:p>
      <w:r>
        <w:rPr>
          <w:rFonts w:ascii="Calibri" w:hAnsi="Calibri"/>
          <w:b w:val="0"/>
          <w:i w:val="0"/>
          <w:color w:val="333333"/>
          <w:sz w:val="20"/>
        </w:rPr>
        <w:t>On first login you are required to change it. Choose something you can remember without writing it down.</w:t>
      </w:r>
    </w:p>
    <w:p>
      <w:pPr>
        <w:spacing w:before="120" w:after="160"/>
        <w:ind w:left="283" w:right="170"/>
        <w:shd w:val="clear" w:fill="FBF3E2"/>
        <w:pBdr>
          <w:left w:val="single" w:sz="18" w:space="6" w:color="B8860B"/>
        </w:pBdr>
      </w:pPr>
      <w:r>
        <w:rPr>
          <w:rFonts w:ascii="Calibri" w:hAnsi="Calibri"/>
          <w:b/>
          <w:i w:val="0"/>
          <w:color w:val="333333"/>
          <w:sz w:val="19"/>
        </w:rPr>
        <w:t>Security rules that apply to every profile.</w:t>
      </w:r>
      <w:r>
        <w:rPr>
          <w:rFonts w:ascii="Calibri" w:hAnsi="Calibri"/>
          <w:b w:val="0"/>
          <w:i w:val="0"/>
          <w:color w:val="333333"/>
          <w:sz w:val="19"/>
        </w:rPr>
        <w:t xml:space="preserve"> Never share your password or PIN. Never let someone else work under your account — every action is recorded under your name and you are accountable for it. No one from SUNU or DBS will ever ask you for your PIN. If you think someone knows it, change it immediately and tell your supervisor.</w:t>
      </w:r>
    </w:p>
    <w:p>
      <w:pPr>
        <w:pStyle w:val="Heading3"/>
        <w:spacing w:before="200" w:after="80"/>
        <w:keepNext/>
      </w:pPr>
      <w:r>
        <w:rPr>
          <w:rFonts w:ascii="Calibri" w:hAnsi="Calibri"/>
          <w:b/>
          <w:color w:val="2C5F8A"/>
          <w:sz w:val="21"/>
        </w:rPr>
        <w:t>0.2 Choosing your language</w:t>
      </w:r>
    </w:p>
    <w:p>
      <w:r>
        <w:rPr>
          <w:rFonts w:ascii="Calibri" w:hAnsi="Calibri"/>
          <w:b w:val="0"/>
          <w:i w:val="0"/>
          <w:color w:val="333333"/>
          <w:sz w:val="20"/>
        </w:rPr>
        <w:t xml:space="preserve">The whole solution works in </w:t>
      </w:r>
      <w:r>
        <w:rPr>
          <w:rFonts w:ascii="Calibri" w:hAnsi="Calibri"/>
          <w:b/>
          <w:i w:val="0"/>
          <w:color w:val="333333"/>
          <w:sz w:val="20"/>
        </w:rPr>
        <w:t>French and English</w:t>
      </w:r>
      <w:r>
        <w:rPr>
          <w:rFonts w:ascii="Calibri" w:hAnsi="Calibri"/>
          <w:b w:val="0"/>
          <w:i w:val="0"/>
          <w:color w:val="333333"/>
          <w:sz w:val="20"/>
        </w:rPr>
        <w:t>, on the terminal and in the back office. Change it at any time from the language selector; your choice is remembered for next time.</w:t>
      </w:r>
    </w:p>
    <w:p>
      <w:pPr>
        <w:pStyle w:val="Heading3"/>
        <w:spacing w:before="200" w:after="80"/>
        <w:keepNext/>
      </w:pPr>
      <w:r>
        <w:rPr>
          <w:rFonts w:ascii="Calibri" w:hAnsi="Calibri"/>
          <w:b/>
          <w:color w:val="2C5F8A"/>
          <w:sz w:val="21"/>
        </w:rPr>
        <w:t>0.3 If you are locked out</w:t>
      </w:r>
    </w:p>
    <w:p>
      <w:r>
        <w:rPr>
          <w:rFonts w:ascii="Calibri" w:hAnsi="Calibri"/>
          <w:b w:val="0"/>
          <w:i w:val="0"/>
          <w:color w:val="333333"/>
          <w:sz w:val="20"/>
        </w:rPr>
        <w:t>After several wrong attempts your account locks temporarily. Wait, then try again. If you have genuinely forgotten your password, contact the administrator — they reset it and you set a new one on next login. Nobody can read your existing password, not even IT.</w:t>
      </w:r>
    </w:p>
    <w:p>
      <w:pPr>
        <w:pStyle w:val="Heading1"/>
        <w:pageBreakBefore/>
        <w:spacing w:before="360" w:after="80"/>
        <w:keepNext/>
        <w:pBdr>
          <w:bottom w:val="single" w:sz="8" w:space="6" w:color="1B3A5C"/>
        </w:pBdr>
      </w:pPr>
      <w:bookmarkStart w:id="103" w:name="_Toc_s002"/>
      <w:r>
        <w:rPr>
          <w:rFonts w:ascii="Calibri" w:hAnsi="Calibri"/>
          <w:b/>
          <w:color w:val="1B3A5C"/>
          <w:sz w:val="30"/>
        </w:rPr>
        <w:t>PART A — COLLECTION AGENT (POS Terminal)</w:t>
      </w:r>
      <w:bookmarkEnd w:id="103"/>
    </w:p>
    <w:p>
      <w:r>
        <w:rPr>
          <w:rFonts w:ascii="Calibri" w:hAnsi="Calibri"/>
          <w:b w:val="0"/>
          <w:i/>
          <w:color w:val="333333"/>
          <w:sz w:val="20"/>
        </w:rPr>
        <w:t>You are the person in the field. You subscribe new clients and collect premiums. This part is your complete manual.</w:t>
      </w:r>
    </w:p>
    <w:p>
      <w:pPr>
        <w:pStyle w:val="Heading2"/>
        <w:spacing w:before="280" w:after="80"/>
        <w:keepNext/>
      </w:pPr>
      <w:bookmarkStart w:id="104" w:name="_Toc_s003"/>
      <w:r>
        <w:rPr>
          <w:rFonts w:ascii="Calibri" w:hAnsi="Calibri"/>
          <w:b/>
          <w:color w:val="1B3A5C"/>
          <w:sz w:val="24"/>
        </w:rPr>
        <w:t>A.1 Your terminal</w:t>
      </w:r>
      <w:bookmarkEnd w:id="104"/>
    </w:p>
    <w:p>
      <w:r>
        <w:rPr>
          <w:rFonts w:ascii="Calibri" w:hAnsi="Calibri"/>
          <w:b w:val="0"/>
          <w:i w:val="0"/>
          <w:color w:val="333333"/>
          <w:sz w:val="20"/>
        </w:rPr>
        <w:t>Your terminal is assigned to you personally and recorded against your name. You cannot work on someone else's terminal, and they cannot work on yours.</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What it has</w:t>
            </w:r>
          </w:p>
        </w:tc>
        <w:tc>
          <w:tcPr>
            <w:tcW w:type="dxa" w:w="4873"/>
            <w:shd w:val="clear" w:fill="1B3A5C"/>
          </w:tcPr>
          <w:p>
            <w:pPr>
              <w:spacing w:before="60" w:after="60"/>
            </w:pPr>
            <w:r>
              <w:rPr>
                <w:rFonts w:ascii="Calibri" w:hAnsi="Calibri"/>
                <w:b/>
                <w:color w:val="FFFFFF"/>
                <w:sz w:val="17"/>
              </w:rPr>
              <w:t>What you use it for</w:t>
            </w:r>
          </w:p>
        </w:tc>
      </w:tr>
      <w:tr>
        <w:tc>
          <w:tcPr>
            <w:tcW w:type="dxa" w:w="4873"/>
          </w:tcPr>
          <w:p>
            <w:pPr>
              <w:spacing w:before="40" w:after="40"/>
            </w:pPr>
            <w:r>
              <w:rPr>
                <w:rFonts w:ascii="Calibri" w:hAnsi="Calibri"/>
                <w:b w:val="0"/>
                <w:i w:val="0"/>
                <w:color w:val="333333"/>
                <w:sz w:val="17"/>
              </w:rPr>
              <w:t>Touch screen</w:t>
            </w:r>
          </w:p>
        </w:tc>
        <w:tc>
          <w:tcPr>
            <w:tcW w:type="dxa" w:w="4873"/>
          </w:tcPr>
          <w:p>
            <w:pPr>
              <w:spacing w:before="40" w:after="40"/>
            </w:pPr>
            <w:r>
              <w:rPr>
                <w:rFonts w:ascii="Calibri" w:hAnsi="Calibri"/>
                <w:b w:val="0"/>
                <w:i w:val="0"/>
                <w:color w:val="333333"/>
                <w:sz w:val="17"/>
              </w:rPr>
              <w:t>Everything</w:t>
            </w:r>
          </w:p>
        </w:tc>
      </w:tr>
      <w:tr>
        <w:tc>
          <w:tcPr>
            <w:tcW w:type="dxa" w:w="4873"/>
            <w:shd w:val="clear" w:fill="F2F6FA"/>
          </w:tcPr>
          <w:p>
            <w:pPr>
              <w:spacing w:before="40" w:after="40"/>
            </w:pPr>
            <w:r>
              <w:rPr>
                <w:rFonts w:ascii="Calibri" w:hAnsi="Calibri"/>
                <w:b w:val="0"/>
                <w:i w:val="0"/>
                <w:color w:val="333333"/>
                <w:sz w:val="17"/>
              </w:rPr>
              <w:t>Camera</w:t>
            </w:r>
          </w:p>
        </w:tc>
        <w:tc>
          <w:tcPr>
            <w:tcW w:type="dxa" w:w="4873"/>
            <w:shd w:val="clear" w:fill="F2F6FA"/>
          </w:tcPr>
          <w:p>
            <w:pPr>
              <w:spacing w:before="40" w:after="40"/>
            </w:pPr>
            <w:r>
              <w:rPr>
                <w:rFonts w:ascii="Calibri" w:hAnsi="Calibri"/>
                <w:b w:val="0"/>
                <w:i w:val="0"/>
                <w:color w:val="333333"/>
                <w:sz w:val="17"/>
              </w:rPr>
              <w:t>Photographing the proposal and the client's CNIB</w:t>
            </w:r>
          </w:p>
        </w:tc>
      </w:tr>
      <w:tr>
        <w:tc>
          <w:tcPr>
            <w:tcW w:type="dxa" w:w="4873"/>
          </w:tcPr>
          <w:p>
            <w:pPr>
              <w:spacing w:before="40" w:after="40"/>
            </w:pPr>
            <w:r>
              <w:rPr>
                <w:rFonts w:ascii="Calibri" w:hAnsi="Calibri"/>
                <w:b w:val="0"/>
                <w:i w:val="0"/>
                <w:color w:val="333333"/>
                <w:sz w:val="17"/>
              </w:rPr>
              <w:t>Card reader</w:t>
            </w:r>
          </w:p>
        </w:tc>
        <w:tc>
          <w:tcPr>
            <w:tcW w:type="dxa" w:w="4873"/>
          </w:tcPr>
          <w:p>
            <w:pPr>
              <w:spacing w:before="40" w:after="40"/>
            </w:pPr>
            <w:r>
              <w:rPr>
                <w:rFonts w:ascii="Calibri" w:hAnsi="Calibri"/>
                <w:b w:val="0"/>
                <w:i w:val="0"/>
                <w:color w:val="333333"/>
                <w:sz w:val="17"/>
              </w:rPr>
              <w:t>Reading the client's SUNU card</w:t>
            </w:r>
          </w:p>
        </w:tc>
      </w:tr>
      <w:tr>
        <w:tc>
          <w:tcPr>
            <w:tcW w:type="dxa" w:w="4873"/>
            <w:shd w:val="clear" w:fill="F2F6FA"/>
          </w:tcPr>
          <w:p>
            <w:pPr>
              <w:spacing w:before="40" w:after="40"/>
            </w:pPr>
            <w:r>
              <w:rPr>
                <w:rFonts w:ascii="Calibri" w:hAnsi="Calibri"/>
                <w:b w:val="0"/>
                <w:i w:val="0"/>
                <w:color w:val="333333"/>
                <w:sz w:val="17"/>
              </w:rPr>
              <w:t>Printer</w:t>
            </w:r>
          </w:p>
        </w:tc>
        <w:tc>
          <w:tcPr>
            <w:tcW w:type="dxa" w:w="4873"/>
            <w:shd w:val="clear" w:fill="F2F6FA"/>
          </w:tcPr>
          <w:p>
            <w:pPr>
              <w:spacing w:before="40" w:after="40"/>
            </w:pPr>
            <w:r>
              <w:rPr>
                <w:rFonts w:ascii="Calibri" w:hAnsi="Calibri"/>
                <w:b w:val="0"/>
                <w:i w:val="0"/>
                <w:color w:val="333333"/>
                <w:sz w:val="17"/>
              </w:rPr>
              <w:t>Receipts</w:t>
            </w:r>
          </w:p>
        </w:tc>
      </w:tr>
      <w:tr>
        <w:tc>
          <w:tcPr>
            <w:tcW w:type="dxa" w:w="4873"/>
          </w:tcPr>
          <w:p>
            <w:pPr>
              <w:spacing w:before="40" w:after="40"/>
            </w:pPr>
            <w:r>
              <w:rPr>
                <w:rFonts w:ascii="Calibri" w:hAnsi="Calibri"/>
                <w:b w:val="0"/>
                <w:i w:val="0"/>
                <w:color w:val="333333"/>
                <w:sz w:val="17"/>
              </w:rPr>
              <w:t>GPS</w:t>
            </w:r>
          </w:p>
        </w:tc>
        <w:tc>
          <w:tcPr>
            <w:tcW w:type="dxa" w:w="4873"/>
          </w:tcPr>
          <w:p>
            <w:pPr>
              <w:spacing w:before="40" w:after="40"/>
            </w:pPr>
            <w:r>
              <w:rPr>
                <w:rFonts w:ascii="Calibri" w:hAnsi="Calibri"/>
                <w:b w:val="0"/>
                <w:i w:val="0"/>
                <w:color w:val="333333"/>
                <w:sz w:val="17"/>
              </w:rPr>
              <w:t>Recording where the subscription or collection took place</w:t>
            </w:r>
          </w:p>
        </w:tc>
      </w:tr>
      <w:tr>
        <w:tc>
          <w:tcPr>
            <w:tcW w:type="dxa" w:w="4873"/>
            <w:shd w:val="clear" w:fill="F2F6FA"/>
          </w:tcPr>
          <w:p>
            <w:pPr>
              <w:spacing w:before="40" w:after="40"/>
            </w:pPr>
            <w:r>
              <w:rPr>
                <w:rFonts w:ascii="Calibri" w:hAnsi="Calibri"/>
                <w:b w:val="0"/>
                <w:i w:val="0"/>
                <w:color w:val="333333"/>
                <w:sz w:val="17"/>
              </w:rPr>
              <w:t>SIM / mobile data</w:t>
            </w:r>
          </w:p>
        </w:tc>
        <w:tc>
          <w:tcPr>
            <w:tcW w:type="dxa" w:w="4873"/>
            <w:shd w:val="clear" w:fill="F2F6FA"/>
          </w:tcPr>
          <w:p>
            <w:pPr>
              <w:spacing w:before="40" w:after="40"/>
            </w:pPr>
            <w:r>
              <w:rPr>
                <w:rFonts w:ascii="Calibri" w:hAnsi="Calibri"/>
                <w:b w:val="0"/>
                <w:i w:val="0"/>
                <w:color w:val="333333"/>
                <w:sz w:val="17"/>
              </w:rPr>
              <w:t>Sending data to the back office</w:t>
            </w:r>
          </w:p>
        </w:tc>
      </w:tr>
    </w:tbl>
    <w:p>
      <w:pPr>
        <w:spacing w:after="40"/>
      </w:pPr>
    </w:p>
    <w:p>
      <w:r>
        <w:rPr>
          <w:rFonts w:ascii="Calibri" w:hAnsi="Calibri"/>
          <w:b/>
          <w:i w:val="0"/>
          <w:color w:val="333333"/>
          <w:sz w:val="20"/>
        </w:rPr>
        <w:t>Before leaving in the morning:</w:t>
      </w:r>
      <w:r>
        <w:rPr>
          <w:rFonts w:ascii="Calibri" w:hAnsi="Calibri"/>
          <w:b w:val="0"/>
          <w:i w:val="0"/>
          <w:color w:val="333333"/>
          <w:sz w:val="20"/>
        </w:rPr>
        <w:t xml:space="preserve"> terminal charged, paper roll loaded plus a spare, log in successfully once while you still have good network.</w:t>
      </w:r>
    </w:p>
    <w:p>
      <w:pPr>
        <w:pStyle w:val="Heading2"/>
        <w:spacing w:before="280" w:after="80"/>
        <w:keepNext/>
      </w:pPr>
      <w:bookmarkStart w:id="105" w:name="_Toc_s004"/>
      <w:r>
        <w:rPr>
          <w:rFonts w:ascii="Calibri" w:hAnsi="Calibri"/>
          <w:b/>
          <w:color w:val="1B3A5C"/>
          <w:sz w:val="24"/>
        </w:rPr>
        <w:t>A.2 Logging in</w:t>
      </w:r>
      <w:bookmarkEnd w:id="105"/>
    </w:p>
    <w:p>
      <w:r>
        <w:rPr>
          <w:rFonts w:ascii="Calibri" w:hAnsi="Calibri"/>
          <w:b w:val="0"/>
          <w:i w:val="0"/>
          <w:color w:val="333333"/>
          <w:sz w:val="20"/>
        </w:rPr>
        <w:t>〔SCREEN: login〕</w:t>
      </w:r>
    </w:p>
    <w:p>
      <w:pPr>
        <w:spacing w:after="40"/>
        <w:ind w:left="312" w:hanging="198"/>
      </w:pPr>
      <w:r>
        <w:rPr>
          <w:rFonts w:ascii="Calibri" w:hAnsi="Calibri"/>
          <w:b/>
          <w:color w:val="2C5F8A"/>
          <w:sz w:val="20"/>
        </w:rPr>
        <w:t xml:space="preserve">1.  </w:t>
      </w:r>
      <w:r>
        <w:rPr>
          <w:rFonts w:ascii="Calibri" w:hAnsi="Calibri"/>
          <w:b w:val="0"/>
          <w:i w:val="0"/>
          <w:color w:val="333333"/>
          <w:sz w:val="20"/>
        </w:rPr>
        <w:t>Turn on the terminal, open the SUNU application.</w:t>
      </w:r>
    </w:p>
    <w:p>
      <w:pPr>
        <w:spacing w:after="40"/>
        <w:ind w:left="312" w:hanging="198"/>
      </w:pPr>
      <w:r>
        <w:rPr>
          <w:rFonts w:ascii="Calibri" w:hAnsi="Calibri"/>
          <w:b/>
          <w:color w:val="2C5F8A"/>
          <w:sz w:val="20"/>
        </w:rPr>
        <w:t xml:space="preserve">2.  </w:t>
      </w:r>
      <w:r>
        <w:rPr>
          <w:rFonts w:ascii="Calibri" w:hAnsi="Calibri"/>
          <w:b w:val="0"/>
          <w:i w:val="0"/>
          <w:color w:val="333333"/>
          <w:sz w:val="20"/>
        </w:rPr>
        <w:t xml:space="preserve">Enter your </w:t>
      </w:r>
      <w:r>
        <w:rPr>
          <w:rFonts w:ascii="Calibri" w:hAnsi="Calibri"/>
          <w:b/>
          <w:i w:val="0"/>
          <w:color w:val="333333"/>
          <w:sz w:val="20"/>
        </w:rPr>
        <w:t>username</w:t>
      </w:r>
      <w:r>
        <w:rPr>
          <w:rFonts w:ascii="Calibri" w:hAnsi="Calibri"/>
          <w:b w:val="0"/>
          <w:i w:val="0"/>
          <w:color w:val="333333"/>
          <w:sz w:val="20"/>
        </w:rPr>
        <w:t>.</w:t>
      </w:r>
    </w:p>
    <w:p>
      <w:pPr>
        <w:spacing w:after="40"/>
        <w:ind w:left="312" w:hanging="198"/>
      </w:pPr>
      <w:r>
        <w:rPr>
          <w:rFonts w:ascii="Calibri" w:hAnsi="Calibri"/>
          <w:b/>
          <w:color w:val="2C5F8A"/>
          <w:sz w:val="20"/>
        </w:rPr>
        <w:t xml:space="preserve">3.  </w:t>
      </w:r>
      <w:r>
        <w:rPr>
          <w:rFonts w:ascii="Calibri" w:hAnsi="Calibri"/>
          <w:b w:val="0"/>
          <w:i w:val="0"/>
          <w:color w:val="333333"/>
          <w:sz w:val="20"/>
        </w:rPr>
        <w:t xml:space="preserve">Enter your </w:t>
      </w:r>
      <w:r>
        <w:rPr>
          <w:rFonts w:ascii="Calibri" w:hAnsi="Calibri"/>
          <w:b/>
          <w:i w:val="0"/>
          <w:color w:val="333333"/>
          <w:sz w:val="20"/>
        </w:rPr>
        <w:t>PIN</w:t>
      </w:r>
      <w:r>
        <w:rPr>
          <w:rFonts w:ascii="Calibri" w:hAnsi="Calibri"/>
          <w:b w:val="0"/>
          <w:i w:val="0"/>
          <w:color w:val="333333"/>
          <w:sz w:val="20"/>
        </w:rPr>
        <w:t>.</w:t>
      </w:r>
    </w:p>
    <w:p>
      <w:pPr>
        <w:spacing w:after="40"/>
        <w:ind w:left="312" w:hanging="198"/>
      </w:pPr>
      <w:r>
        <w:rPr>
          <w:rFonts w:ascii="Calibri" w:hAnsi="Calibri"/>
          <w:b/>
          <w:color w:val="2C5F8A"/>
          <w:sz w:val="20"/>
        </w:rPr>
        <w:t xml:space="preserve">4.  </w:t>
      </w:r>
      <w:r>
        <w:rPr>
          <w:rFonts w:ascii="Calibri" w:hAnsi="Calibri"/>
          <w:b w:val="0"/>
          <w:i w:val="0"/>
          <w:color w:val="333333"/>
          <w:sz w:val="20"/>
        </w:rPr>
        <w:t xml:space="preserve">Press </w:t>
      </w:r>
      <w:r>
        <w:rPr>
          <w:rFonts w:ascii="Calibri" w:hAnsi="Calibri"/>
          <w:b/>
          <w:i w:val="0"/>
          <w:color w:val="333333"/>
          <w:sz w:val="20"/>
        </w:rPr>
        <w:t>Log in</w:t>
      </w:r>
      <w:r>
        <w:rPr>
          <w:rFonts w:ascii="Calibri" w:hAnsi="Calibri"/>
          <w:b w:val="0"/>
          <w:i w:val="0"/>
          <w:color w:val="333333"/>
          <w:sz w:val="20"/>
        </w:rPr>
        <w:t>.</w:t>
      </w:r>
    </w:p>
    <w:p>
      <w:r>
        <w:rPr>
          <w:rFonts w:ascii="Calibri" w:hAnsi="Calibri"/>
          <w:b w:val="0"/>
          <w:i w:val="0"/>
          <w:color w:val="333333"/>
          <w:sz w:val="20"/>
        </w:rPr>
        <w:t xml:space="preserve">The home screen shows: your name, your terminal, </w:t>
      </w:r>
      <w:r>
        <w:rPr>
          <w:rFonts w:ascii="Calibri" w:hAnsi="Calibri"/>
          <w:b/>
          <w:i w:val="0"/>
          <w:color w:val="333333"/>
          <w:sz w:val="20"/>
        </w:rPr>
        <w:t>your current uncollected balance</w:t>
      </w:r>
      <w:r>
        <w:rPr>
          <w:rFonts w:ascii="Calibri" w:hAnsi="Calibri"/>
          <w:b w:val="0"/>
          <w:i w:val="0"/>
          <w:color w:val="333333"/>
          <w:sz w:val="20"/>
        </w:rPr>
        <w:t>, and your remaining margin before your cap.</w:t>
      </w:r>
    </w:p>
    <w:p>
      <w:r>
        <w:rPr>
          <w:rFonts w:ascii="Calibri" w:hAnsi="Calibri"/>
          <w:b/>
          <w:i w:val="0"/>
          <w:color w:val="333333"/>
          <w:sz w:val="20"/>
        </w:rPr>
        <w:t>The terminal locks itself</w:t>
      </w:r>
      <w:r>
        <w:rPr>
          <w:rFonts w:ascii="Calibri" w:hAnsi="Calibri"/>
          <w:b w:val="0"/>
          <w:i w:val="0"/>
          <w:color w:val="333333"/>
          <w:sz w:val="20"/>
        </w:rPr>
        <w:t xml:space="preserve"> after a period of inactivity. Re-enter your PIN to continue — nothing is lost.</w:t>
      </w:r>
    </w:p>
    <w:p>
      <w:r>
        <w:rPr>
          <w:rFonts w:ascii="Calibri" w:hAnsi="Calibri"/>
          <w:b/>
          <w:i w:val="0"/>
          <w:color w:val="333333"/>
          <w:sz w:val="20"/>
        </w:rPr>
        <w:t>Working without network.</w:t>
      </w:r>
      <w:r>
        <w:rPr>
          <w:rFonts w:ascii="Calibri" w:hAnsi="Calibri"/>
          <w:b w:val="0"/>
          <w:i w:val="0"/>
          <w:color w:val="333333"/>
          <w:sz w:val="20"/>
        </w:rPr>
        <w:t xml:space="preserve"> You can log in and work offline for a bounded period after your last online login. Beyond that, the terminal asks you to reconnect once. Plan to be in coverage at least once a day.</w:t>
      </w:r>
    </w:p>
    <w:p>
      <w:pPr>
        <w:pStyle w:val="Heading2"/>
        <w:spacing w:before="280" w:after="80"/>
        <w:keepNext/>
      </w:pPr>
      <w:bookmarkStart w:id="106" w:name="_Toc_s005"/>
      <w:r>
        <w:rPr>
          <w:rFonts w:ascii="Calibri" w:hAnsi="Calibri"/>
          <w:b/>
          <w:color w:val="1B3A5C"/>
          <w:sz w:val="24"/>
        </w:rPr>
        <w:t>A.3 Home screen and what the colours mean</w:t>
      </w:r>
      <w:bookmarkEnd w:id="106"/>
    </w:p>
    <w:p>
      <w:r>
        <w:rPr>
          <w:rFonts w:ascii="Calibri" w:hAnsi="Calibri"/>
          <w:b w:val="0"/>
          <w:i w:val="0"/>
          <w:color w:val="333333"/>
          <w:sz w:val="20"/>
        </w:rPr>
        <w:t>〔SCREEN: home〕</w:t>
      </w:r>
    </w:p>
    <w:p>
      <w:pPr>
        <w:spacing w:before="120" w:after="160" w:line="240" w:lineRule="auto"/>
        <w:ind w:left="113"/>
        <w:shd w:val="clear" w:fill="F4F5F2"/>
        <w:pBdr>
          <w:left w:val="single" w:sz="12" w:space="6" w:color="1B3A5C"/>
        </w:pBdr>
      </w:pPr>
      <w:r>
        <w:rPr>
          <w:rFonts w:ascii="Consolas" w:hAnsi="Consolas" w:cs="Consolas"/>
          <w:color w:val="333333"/>
          <w:sz w:val="15"/>
        </w:rPr>
        <w:t xml:space="preserve">  ┌────────────────────────────────────┐</w:t>
        <w:br/>
      </w:r>
      <w:r>
        <w:rPr>
          <w:rFonts w:ascii="Consolas" w:hAnsi="Consolas" w:cs="Consolas"/>
          <w:color w:val="333333"/>
          <w:sz w:val="15"/>
        </w:rPr>
        <w:t xml:space="preserve">  │  OUEDRAOGO Ali · TPE-BF-007        │</w:t>
        <w:br/>
      </w:r>
      <w:r>
        <w:rPr>
          <w:rFonts w:ascii="Consolas" w:hAnsi="Consolas" w:cs="Consolas"/>
          <w:color w:val="333333"/>
          <w:sz w:val="15"/>
        </w:rPr>
        <w:t xml:space="preserve">  │                                    │</w:t>
        <w:br/>
      </w:r>
      <w:r>
        <w:rPr>
          <w:rFonts w:ascii="Consolas" w:hAnsi="Consolas" w:cs="Consolas"/>
          <w:color w:val="333333"/>
          <w:sz w:val="15"/>
        </w:rPr>
        <w:t xml:space="preserve">  │  Uncollected:  185 000 FCFA        │  ← what you are holding</w:t>
        <w:br/>
      </w:r>
      <w:r>
        <w:rPr>
          <w:rFonts w:ascii="Consolas" w:hAnsi="Consolas" w:cs="Consolas"/>
          <w:color w:val="333333"/>
          <w:sz w:val="15"/>
        </w:rPr>
        <w:t xml:space="preserve">  │  Cap:          250 000 FCFA        │  ← your ceiling</w:t>
        <w:br/>
      </w:r>
      <w:r>
        <w:rPr>
          <w:rFonts w:ascii="Consolas" w:hAnsi="Consolas" w:cs="Consolas"/>
          <w:color w:val="333333"/>
          <w:sz w:val="15"/>
        </w:rPr>
        <w:t xml:space="preserve">  │  ████████████████░░░░  74%         │</w:t>
        <w:br/>
      </w:r>
      <w:r>
        <w:rPr>
          <w:rFonts w:ascii="Consolas" w:hAnsi="Consolas" w:cs="Consolas"/>
          <w:color w:val="333333"/>
          <w:sz w:val="15"/>
        </w:rPr>
        <w:t xml:space="preserve">  │                                    │</w:t>
        <w:br/>
      </w:r>
      <w:r>
        <w:rPr>
          <w:rFonts w:ascii="Consolas" w:hAnsi="Consolas" w:cs="Consolas"/>
          <w:color w:val="333333"/>
          <w:sz w:val="15"/>
        </w:rPr>
        <w:t xml:space="preserve">  │  ┌──────────┐   ┌──────────┐      │</w:t>
        <w:br/>
      </w:r>
      <w:r>
        <w:rPr>
          <w:rFonts w:ascii="Consolas" w:hAnsi="Consolas" w:cs="Consolas"/>
          <w:color w:val="333333"/>
          <w:sz w:val="15"/>
        </w:rPr>
        <w:t xml:space="preserve">  │  │ NEW      │   │ COLLECT  │      │</w:t>
        <w:br/>
      </w:r>
      <w:r>
        <w:rPr>
          <w:rFonts w:ascii="Consolas" w:hAnsi="Consolas" w:cs="Consolas"/>
          <w:color w:val="333333"/>
          <w:sz w:val="15"/>
        </w:rPr>
        <w:t xml:space="preserve">  │  │ SUBSCR.  │   │ PREMIUM  │      │</w:t>
        <w:br/>
      </w:r>
      <w:r>
        <w:rPr>
          <w:rFonts w:ascii="Consolas" w:hAnsi="Consolas" w:cs="Consolas"/>
          <w:color w:val="333333"/>
          <w:sz w:val="15"/>
        </w:rPr>
        <w:t xml:space="preserve">  │  └──────────┘   └──────────┘      │</w:t>
        <w:br/>
      </w:r>
      <w:r>
        <w:rPr>
          <w:rFonts w:ascii="Consolas" w:hAnsi="Consolas" w:cs="Consolas"/>
          <w:color w:val="333333"/>
          <w:sz w:val="15"/>
        </w:rPr>
        <w:t xml:space="preserve">  │  ┌──────────┐   ┌──────────┐      │</w:t>
        <w:br/>
      </w:r>
      <w:r>
        <w:rPr>
          <w:rFonts w:ascii="Consolas" w:hAnsi="Consolas" w:cs="Consolas"/>
          <w:color w:val="333333"/>
          <w:sz w:val="15"/>
        </w:rPr>
        <w:t xml:space="preserve">  │  │ PAY IN   │   │ MY DAY   │      │</w:t>
        <w:br/>
      </w:r>
      <w:r>
        <w:rPr>
          <w:rFonts w:ascii="Consolas" w:hAnsi="Consolas" w:cs="Consolas"/>
          <w:color w:val="333333"/>
          <w:sz w:val="15"/>
        </w:rPr>
        <w:t xml:space="preserve">  │  └──────────┘   └──────────┘      │</w:t>
        <w:br/>
      </w:r>
      <w:r>
        <w:rPr>
          <w:rFonts w:ascii="Consolas" w:hAnsi="Consolas" w:cs="Consolas"/>
          <w:color w:val="333333"/>
          <w:sz w:val="15"/>
        </w:rPr>
        <w:t xml:space="preserve">  │                                    │</w:t>
        <w:br/>
      </w:r>
      <w:r>
        <w:rPr>
          <w:rFonts w:ascii="Consolas" w:hAnsi="Consolas" w:cs="Consolas"/>
          <w:color w:val="333333"/>
          <w:sz w:val="15"/>
        </w:rPr>
        <w:t xml:space="preserve">  │  ⟳ 3 items waiting to sync         │</w:t>
        <w:br/>
      </w:r>
      <w:r>
        <w:rPr>
          <w:rFonts w:ascii="Consolas" w:hAnsi="Consolas" w:cs="Consolas"/>
          <w:color w:val="333333"/>
          <w:sz w:val="15"/>
        </w:rPr>
        <w:t xml:space="preserve">  └────────────────────────────────────┘</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Colour of the bar</w:t>
            </w:r>
          </w:p>
        </w:tc>
        <w:tc>
          <w:tcPr>
            <w:tcW w:type="dxa" w:w="3249"/>
            <w:shd w:val="clear" w:fill="1B3A5C"/>
          </w:tcPr>
          <w:p>
            <w:pPr>
              <w:spacing w:before="60" w:after="60"/>
            </w:pPr>
            <w:r>
              <w:rPr>
                <w:rFonts w:ascii="Calibri" w:hAnsi="Calibri"/>
                <w:b/>
                <w:color w:val="FFFFFF"/>
                <w:sz w:val="17"/>
              </w:rPr>
              <w:t>Meaning</w:t>
            </w:r>
          </w:p>
        </w:tc>
        <w:tc>
          <w:tcPr>
            <w:tcW w:type="dxa" w:w="3249"/>
            <w:shd w:val="clear" w:fill="1B3A5C"/>
          </w:tcPr>
          <w:p>
            <w:pPr>
              <w:spacing w:before="60" w:after="60"/>
            </w:pPr>
            <w:r>
              <w:rPr>
                <w:rFonts w:ascii="Calibri" w:hAnsi="Calibri"/>
                <w:b/>
                <w:color w:val="FFFFFF"/>
                <w:sz w:val="17"/>
              </w:rPr>
              <w:t>What you should do</w:t>
            </w:r>
          </w:p>
        </w:tc>
      </w:tr>
      <w:tr>
        <w:tc>
          <w:tcPr>
            <w:tcW w:type="dxa" w:w="3249"/>
          </w:tcPr>
          <w:p>
            <w:pPr>
              <w:spacing w:before="40" w:after="40"/>
            </w:pPr>
            <w:r>
              <w:rPr>
                <w:rFonts w:ascii="Calibri" w:hAnsi="Calibri"/>
                <w:b/>
                <w:i w:val="0"/>
                <w:color w:val="333333"/>
                <w:sz w:val="17"/>
              </w:rPr>
              <w:t>Green</w:t>
            </w:r>
          </w:p>
        </w:tc>
        <w:tc>
          <w:tcPr>
            <w:tcW w:type="dxa" w:w="3249"/>
          </w:tcPr>
          <w:p>
            <w:pPr>
              <w:spacing w:before="40" w:after="40"/>
            </w:pPr>
            <w:r>
              <w:rPr>
                <w:rFonts w:ascii="Calibri" w:hAnsi="Calibri"/>
                <w:b w:val="0"/>
                <w:i w:val="0"/>
                <w:color w:val="333333"/>
                <w:sz w:val="17"/>
              </w:rPr>
              <w:t>Well below your cap</w:t>
            </w:r>
          </w:p>
        </w:tc>
        <w:tc>
          <w:tcPr>
            <w:tcW w:type="dxa" w:w="3249"/>
          </w:tcPr>
          <w:p>
            <w:pPr>
              <w:spacing w:before="40" w:after="40"/>
            </w:pPr>
            <w:r>
              <w:rPr>
                <w:rFonts w:ascii="Calibri" w:hAnsi="Calibri"/>
                <w:b w:val="0"/>
                <w:i w:val="0"/>
                <w:color w:val="333333"/>
                <w:sz w:val="17"/>
              </w:rPr>
              <w:t>Carry on</w:t>
            </w:r>
          </w:p>
        </w:tc>
      </w:tr>
      <w:tr>
        <w:tc>
          <w:tcPr>
            <w:tcW w:type="dxa" w:w="3249"/>
            <w:shd w:val="clear" w:fill="F2F6FA"/>
          </w:tcPr>
          <w:p>
            <w:pPr>
              <w:spacing w:before="40" w:after="40"/>
            </w:pPr>
            <w:r>
              <w:rPr>
                <w:rFonts w:ascii="Calibri" w:hAnsi="Calibri"/>
                <w:b/>
                <w:i w:val="0"/>
                <w:color w:val="333333"/>
                <w:sz w:val="17"/>
              </w:rPr>
              <w:t>Orange</w:t>
            </w:r>
          </w:p>
        </w:tc>
        <w:tc>
          <w:tcPr>
            <w:tcW w:type="dxa" w:w="3249"/>
            <w:shd w:val="clear" w:fill="F2F6FA"/>
          </w:tcPr>
          <w:p>
            <w:pPr>
              <w:spacing w:before="40" w:after="40"/>
            </w:pPr>
            <w:r>
              <w:rPr>
                <w:rFonts w:ascii="Calibri" w:hAnsi="Calibri"/>
                <w:b w:val="0"/>
                <w:i w:val="0"/>
                <w:color w:val="333333"/>
                <w:sz w:val="17"/>
              </w:rPr>
              <w:t>Approaching your cap</w:t>
            </w:r>
          </w:p>
        </w:tc>
        <w:tc>
          <w:tcPr>
            <w:tcW w:type="dxa" w:w="3249"/>
            <w:shd w:val="clear" w:fill="F2F6FA"/>
          </w:tcPr>
          <w:p>
            <w:pPr>
              <w:spacing w:before="40" w:after="40"/>
            </w:pPr>
            <w:r>
              <w:rPr>
                <w:rFonts w:ascii="Calibri" w:hAnsi="Calibri"/>
                <w:b w:val="0"/>
                <w:i w:val="0"/>
                <w:color w:val="333333"/>
                <w:sz w:val="17"/>
              </w:rPr>
              <w:t>Plan your pay-in today</w:t>
            </w:r>
          </w:p>
        </w:tc>
      </w:tr>
      <w:tr>
        <w:tc>
          <w:tcPr>
            <w:tcW w:type="dxa" w:w="3249"/>
          </w:tcPr>
          <w:p>
            <w:pPr>
              <w:spacing w:before="40" w:after="40"/>
            </w:pPr>
            <w:r>
              <w:rPr>
                <w:rFonts w:ascii="Calibri" w:hAnsi="Calibri"/>
                <w:b/>
                <w:i w:val="0"/>
                <w:color w:val="333333"/>
                <w:sz w:val="17"/>
              </w:rPr>
              <w:t>Red</w:t>
            </w:r>
          </w:p>
        </w:tc>
        <w:tc>
          <w:tcPr>
            <w:tcW w:type="dxa" w:w="3249"/>
          </w:tcPr>
          <w:p>
            <w:pPr>
              <w:spacing w:before="40" w:after="40"/>
            </w:pPr>
            <w:r>
              <w:rPr>
                <w:rFonts w:ascii="Calibri" w:hAnsi="Calibri"/>
                <w:b w:val="0"/>
                <w:i w:val="0"/>
                <w:color w:val="333333"/>
                <w:sz w:val="17"/>
              </w:rPr>
              <w:t xml:space="preserve">Cap reached — </w:t>
            </w:r>
            <w:r>
              <w:rPr>
                <w:rFonts w:ascii="Calibri" w:hAnsi="Calibri"/>
                <w:b/>
                <w:i w:val="0"/>
                <w:color w:val="333333"/>
                <w:sz w:val="17"/>
              </w:rPr>
              <w:t>collection blocked</w:t>
            </w:r>
          </w:p>
        </w:tc>
        <w:tc>
          <w:tcPr>
            <w:tcW w:type="dxa" w:w="3249"/>
          </w:tcPr>
          <w:p>
            <w:pPr>
              <w:spacing w:before="40" w:after="40"/>
            </w:pPr>
            <w:r>
              <w:rPr>
                <w:rFonts w:ascii="Calibri" w:hAnsi="Calibri"/>
                <w:b w:val="0"/>
                <w:i w:val="0"/>
                <w:color w:val="333333"/>
                <w:sz w:val="17"/>
              </w:rPr>
              <w:t>Pay in now (§A.8). You can still take new subscriptions</w:t>
            </w:r>
          </w:p>
        </w:tc>
      </w:tr>
    </w:tbl>
    <w:p>
      <w:pPr>
        <w:spacing w:after="40"/>
      </w:pPr>
    </w:p>
    <w:p>
      <w:r>
        <w:rPr>
          <w:rFonts w:ascii="Calibri" w:hAnsi="Calibri"/>
          <w:b w:val="0"/>
          <w:i w:val="0"/>
          <w:color w:val="333333"/>
          <w:sz w:val="20"/>
        </w:rPr>
        <w:t xml:space="preserve">The </w:t>
      </w:r>
      <w:r>
        <w:rPr>
          <w:rFonts w:ascii="Calibri" w:hAnsi="Calibri"/>
          <w:b/>
          <w:i w:val="0"/>
          <w:color w:val="333333"/>
          <w:sz w:val="20"/>
        </w:rPr>
        <w:t>⟳ counter</w:t>
      </w:r>
      <w:r>
        <w:rPr>
          <w:rFonts w:ascii="Calibri" w:hAnsi="Calibri"/>
          <w:b w:val="0"/>
          <w:i w:val="0"/>
          <w:color w:val="333333"/>
          <w:sz w:val="20"/>
        </w:rPr>
        <w:t xml:space="preserve"> shows items not yet sent to the back office. It clears itself when you have network. It is normal to see it in the field.</w:t>
      </w:r>
    </w:p>
    <w:p>
      <w:pPr>
        <w:pStyle w:val="Heading2"/>
        <w:spacing w:before="280" w:after="80"/>
        <w:keepNext/>
      </w:pPr>
      <w:bookmarkStart w:id="107" w:name="_Toc_s006"/>
      <w:r>
        <w:rPr>
          <w:rFonts w:ascii="Calibri" w:hAnsi="Calibri"/>
          <w:b/>
          <w:color w:val="1B3A5C"/>
          <w:sz w:val="24"/>
        </w:rPr>
        <w:t>A.4 New subscription (with first premium)</w:t>
      </w:r>
      <w:bookmarkEnd w:id="107"/>
    </w:p>
    <w:p>
      <w:r>
        <w:rPr>
          <w:rFonts w:ascii="Calibri" w:hAnsi="Calibri"/>
          <w:b w:val="0"/>
          <w:i/>
          <w:color w:val="333333"/>
          <w:sz w:val="20"/>
        </w:rPr>
        <w:t>Use this when a prospect signs a new policy.</w:t>
      </w:r>
    </w:p>
    <w:p>
      <w:r>
        <w:rPr>
          <w:rFonts w:ascii="Calibri" w:hAnsi="Calibri"/>
          <w:b/>
          <w:i w:val="0"/>
          <w:color w:val="333333"/>
          <w:sz w:val="20"/>
        </w:rPr>
        <w:t>Before touching the terminal:</w:t>
      </w:r>
      <w:r>
        <w:rPr>
          <w:rFonts w:ascii="Calibri" w:hAnsi="Calibri"/>
          <w:b w:val="0"/>
          <w:i w:val="0"/>
          <w:color w:val="333333"/>
          <w:sz w:val="20"/>
        </w:rPr>
        <w:t xml:space="preserve"> fill in the paper proposal, have the client sign it, and have their CNIB to hand. The paper document remains the legal contract — the terminal captures and transmits it.</w:t>
      </w:r>
    </w:p>
    <w:p>
      <w:r>
        <w:rPr>
          <w:rFonts w:ascii="Calibri" w:hAnsi="Calibri"/>
          <w:b w:val="0"/>
          <w:i w:val="0"/>
          <w:color w:val="333333"/>
          <w:sz w:val="20"/>
        </w:rPr>
        <w:t>〔SCREEN: subscription stepper〕</w:t>
      </w:r>
    </w:p>
    <w:p>
      <w:r>
        <w:rPr>
          <w:rFonts w:ascii="Calibri" w:hAnsi="Calibri"/>
          <w:b/>
          <w:i w:val="0"/>
          <w:color w:val="333333"/>
          <w:sz w:val="20"/>
        </w:rPr>
        <w:t>Step 1 — Product.</w:t>
      </w:r>
      <w:r>
        <w:rPr>
          <w:rFonts w:ascii="Calibri" w:hAnsi="Calibri"/>
          <w:b w:val="0"/>
          <w:i w:val="0"/>
          <w:color w:val="333333"/>
          <w:sz w:val="20"/>
        </w:rPr>
        <w:t xml:space="preserve"> Select the product (e.g. Micro-Quiétude, Micro Épargne Retraite).</w:t>
      </w:r>
    </w:p>
    <w:p>
      <w:r>
        <w:rPr>
          <w:rFonts w:ascii="Calibri" w:hAnsi="Calibri"/>
          <w:b/>
          <w:i w:val="0"/>
          <w:color w:val="333333"/>
          <w:sz w:val="20"/>
        </w:rPr>
        <w:t>Step 2 — Proposal number.</w:t>
      </w:r>
      <w:r>
        <w:rPr>
          <w:rFonts w:ascii="Calibri" w:hAnsi="Calibri"/>
          <w:b w:val="0"/>
          <w:i w:val="0"/>
          <w:color w:val="333333"/>
          <w:sz w:val="20"/>
        </w:rPr>
        <w:t xml:space="preserve"> Type the number printed on the paper proposal. Type it carefully — it is how the back office and SUNULIFE will match this subscription.</w:t>
      </w:r>
    </w:p>
    <w:p>
      <w:r>
        <w:rPr>
          <w:rFonts w:ascii="Calibri" w:hAnsi="Calibri"/>
          <w:b/>
          <w:i w:val="0"/>
          <w:color w:val="333333"/>
          <w:sz w:val="20"/>
        </w:rPr>
        <w:t>Step 3 — Client identity.</w:t>
      </w:r>
      <w:r>
        <w:rPr>
          <w:rFonts w:ascii="Calibri" w:hAnsi="Calibri"/>
          <w:b w:val="0"/>
          <w:i w:val="0"/>
          <w:color w:val="333333"/>
          <w:sz w:val="20"/>
        </w:rPr>
        <w:t xml:space="preserve"> Last name, first name(s), date of birth, phone number, CNIB number. If the client says they are already a SUNU customer, use </w:t>
      </w:r>
      <w:r>
        <w:rPr>
          <w:rFonts w:ascii="Calibri" w:hAnsi="Calibri"/>
          <w:b/>
          <w:i w:val="0"/>
          <w:color w:val="333333"/>
          <w:sz w:val="20"/>
        </w:rPr>
        <w:t>Search existing client</w:t>
      </w:r>
      <w:r>
        <w:rPr>
          <w:rFonts w:ascii="Calibri" w:hAnsi="Calibri"/>
          <w:b w:val="0"/>
          <w:i w:val="0"/>
          <w:color w:val="333333"/>
          <w:sz w:val="20"/>
        </w:rPr>
        <w:t xml:space="preserve"> first — if they are found, their details fill in automatically and no duplicate is created.</w:t>
      </w:r>
    </w:p>
    <w:p>
      <w:r>
        <w:rPr>
          <w:rFonts w:ascii="Calibri" w:hAnsi="Calibri"/>
          <w:b/>
          <w:i w:val="0"/>
          <w:color w:val="333333"/>
          <w:sz w:val="20"/>
        </w:rPr>
        <w:t>Step 4 — Photographs.</w:t>
      </w:r>
      <w:r>
        <w:rPr>
          <w:rFonts w:ascii="Calibri" w:hAnsi="Calibri"/>
          <w:b w:val="0"/>
          <w:i w:val="0"/>
          <w:color w:val="333333"/>
          <w:sz w:val="20"/>
        </w:rPr>
        <w:t xml:space="preserve"> Three photographs:</w:t>
      </w:r>
    </w:p>
    <w:p>
      <w:pPr>
        <w:spacing w:after="40"/>
        <w:ind w:left="312" w:hanging="198"/>
      </w:pPr>
      <w:r>
        <w:rPr>
          <w:rFonts w:ascii="Calibri" w:hAnsi="Calibri"/>
          <w:b/>
          <w:color w:val="2C5F8A"/>
          <w:sz w:val="20"/>
        </w:rPr>
        <w:t xml:space="preserve">1.  </w:t>
      </w:r>
      <w:r>
        <w:rPr>
          <w:rFonts w:ascii="Calibri" w:hAnsi="Calibri"/>
          <w:b w:val="0"/>
          <w:i w:val="0"/>
          <w:color w:val="333333"/>
          <w:sz w:val="20"/>
        </w:rPr>
        <w:t xml:space="preserve">the </w:t>
      </w:r>
      <w:r>
        <w:rPr>
          <w:rFonts w:ascii="Calibri" w:hAnsi="Calibri"/>
          <w:b/>
          <w:i w:val="0"/>
          <w:color w:val="333333"/>
          <w:sz w:val="20"/>
        </w:rPr>
        <w:t>signed proposal</w:t>
      </w:r>
      <w:r>
        <w:rPr>
          <w:rFonts w:ascii="Calibri" w:hAnsi="Calibri"/>
          <w:b w:val="0"/>
          <w:i w:val="0"/>
          <w:color w:val="333333"/>
          <w:sz w:val="20"/>
        </w:rPr>
        <w:t>;</w:t>
      </w:r>
    </w:p>
    <w:p>
      <w:pPr>
        <w:spacing w:after="40"/>
        <w:ind w:left="312" w:hanging="198"/>
      </w:pPr>
      <w:r>
        <w:rPr>
          <w:rFonts w:ascii="Calibri" w:hAnsi="Calibri"/>
          <w:b/>
          <w:color w:val="2C5F8A"/>
          <w:sz w:val="20"/>
        </w:rPr>
        <w:t xml:space="preserve">2.  </w:t>
      </w:r>
      <w:r>
        <w:rPr>
          <w:rFonts w:ascii="Calibri" w:hAnsi="Calibri"/>
          <w:b w:val="0"/>
          <w:i w:val="0"/>
          <w:color w:val="333333"/>
          <w:sz w:val="20"/>
        </w:rPr>
        <w:t xml:space="preserve">the </w:t>
      </w:r>
      <w:r>
        <w:rPr>
          <w:rFonts w:ascii="Calibri" w:hAnsi="Calibri"/>
          <w:b/>
          <w:i w:val="0"/>
          <w:color w:val="333333"/>
          <w:sz w:val="20"/>
        </w:rPr>
        <w:t>CNIB, front</w:t>
      </w:r>
      <w:r>
        <w:rPr>
          <w:rFonts w:ascii="Calibri" w:hAnsi="Calibri"/>
          <w:b w:val="0"/>
          <w:i w:val="0"/>
          <w:color w:val="333333"/>
          <w:sz w:val="20"/>
        </w:rPr>
        <w:t>;</w:t>
      </w:r>
    </w:p>
    <w:p>
      <w:pPr>
        <w:spacing w:after="40"/>
        <w:ind w:left="312" w:hanging="198"/>
      </w:pPr>
      <w:r>
        <w:rPr>
          <w:rFonts w:ascii="Calibri" w:hAnsi="Calibri"/>
          <w:b/>
          <w:color w:val="2C5F8A"/>
          <w:sz w:val="20"/>
        </w:rPr>
        <w:t xml:space="preserve">3.  </w:t>
      </w:r>
      <w:r>
        <w:rPr>
          <w:rFonts w:ascii="Calibri" w:hAnsi="Calibri"/>
          <w:b w:val="0"/>
          <w:i w:val="0"/>
          <w:color w:val="333333"/>
          <w:sz w:val="20"/>
        </w:rPr>
        <w:t xml:space="preserve">the </w:t>
      </w:r>
      <w:r>
        <w:rPr>
          <w:rFonts w:ascii="Calibri" w:hAnsi="Calibri"/>
          <w:b/>
          <w:i w:val="0"/>
          <w:color w:val="333333"/>
          <w:sz w:val="20"/>
        </w:rPr>
        <w:t>CNIB, back</w:t>
      </w:r>
      <w:r>
        <w:rPr>
          <w:rFonts w:ascii="Calibri" w:hAnsi="Calibri"/>
          <w:b w:val="0"/>
          <w:i w:val="0"/>
          <w:color w:val="333333"/>
          <w:sz w:val="20"/>
        </w:rPr>
        <w:t>.</w:t>
      </w:r>
    </w:p>
    <w:p>
      <w:r>
        <w:rPr>
          <w:rFonts w:ascii="Calibri" w:hAnsi="Calibri"/>
          <w:b w:val="0"/>
          <w:i w:val="0"/>
          <w:color w:val="333333"/>
          <w:sz w:val="20"/>
        </w:rPr>
        <w:t xml:space="preserve">Hold the terminal steady, fill the frame with the document, avoid shadow and glare. After each shot the terminal shows you the result: press </w:t>
      </w:r>
      <w:r>
        <w:rPr>
          <w:rFonts w:ascii="Calibri" w:hAnsi="Calibri"/>
          <w:b/>
          <w:i w:val="0"/>
          <w:color w:val="333333"/>
          <w:sz w:val="20"/>
        </w:rPr>
        <w:t>Retake</w:t>
      </w:r>
      <w:r>
        <w:rPr>
          <w:rFonts w:ascii="Calibri" w:hAnsi="Calibri"/>
          <w:b w:val="0"/>
          <w:i w:val="0"/>
          <w:color w:val="333333"/>
          <w:sz w:val="20"/>
        </w:rPr>
        <w:t xml:space="preserve"> if any text is unreadable. </w:t>
      </w:r>
      <w:r>
        <w:rPr>
          <w:rFonts w:ascii="Calibri" w:hAnsi="Calibri"/>
          <w:b w:val="0"/>
          <w:i/>
          <w:color w:val="333333"/>
          <w:sz w:val="20"/>
        </w:rPr>
        <w:t>A blurred photo means the back office cannot process the file and someone will call you about it.</w:t>
      </w:r>
    </w:p>
    <w:p>
      <w:r>
        <w:rPr>
          <w:rFonts w:ascii="Calibri" w:hAnsi="Calibri"/>
          <w:b/>
          <w:i w:val="0"/>
          <w:color w:val="333333"/>
          <w:sz w:val="20"/>
        </w:rPr>
        <w:t>Step 5 — Location.</w:t>
      </w:r>
      <w:r>
        <w:rPr>
          <w:rFonts w:ascii="Calibri" w:hAnsi="Calibri"/>
          <w:b w:val="0"/>
          <w:i w:val="0"/>
          <w:color w:val="333333"/>
          <w:sz w:val="20"/>
        </w:rPr>
        <w:t xml:space="preserve"> The terminal captures GPS automatically. Wait for the green indicator. If GPS cannot fix — inside a building, for example — step outside briefly; if it still fails, continue: the subscription is not blocked.</w:t>
      </w:r>
    </w:p>
    <w:p>
      <w:r>
        <w:rPr>
          <w:rFonts w:ascii="Calibri" w:hAnsi="Calibri"/>
          <w:b/>
          <w:i w:val="0"/>
          <w:color w:val="333333"/>
          <w:sz w:val="20"/>
        </w:rPr>
        <w:t>Step 6 — Policy costs.</w:t>
      </w:r>
      <w:r>
        <w:rPr>
          <w:rFonts w:ascii="Calibri" w:hAnsi="Calibri"/>
          <w:b w:val="0"/>
          <w:i w:val="0"/>
          <w:color w:val="333333"/>
          <w:sz w:val="20"/>
        </w:rPr>
        <w:t xml:space="preserve"> Enter the amount received for the policy costs → </w:t>
      </w:r>
      <w:r>
        <w:rPr>
          <w:rFonts w:ascii="Calibri" w:hAnsi="Calibri"/>
          <w:b/>
          <w:i w:val="0"/>
          <w:color w:val="333333"/>
          <w:sz w:val="20"/>
        </w:rPr>
        <w:t>Collect</w:t>
      </w:r>
      <w:r>
        <w:rPr>
          <w:rFonts w:ascii="Calibri" w:hAnsi="Calibri"/>
          <w:b w:val="0"/>
          <w:i w:val="0"/>
          <w:color w:val="333333"/>
          <w:sz w:val="20"/>
        </w:rPr>
        <w:t xml:space="preserve"> → </w:t>
      </w:r>
      <w:r>
        <w:rPr>
          <w:rFonts w:ascii="Calibri" w:hAnsi="Calibri"/>
          <w:b/>
          <w:i w:val="0"/>
          <w:color w:val="333333"/>
          <w:sz w:val="20"/>
        </w:rPr>
        <w:t>the terminal prints receipt no. 1</w:t>
      </w:r>
      <w:r>
        <w:rPr>
          <w:rFonts w:ascii="Calibri" w:hAnsi="Calibri"/>
          <w:b w:val="0"/>
          <w:i w:val="0"/>
          <w:color w:val="333333"/>
          <w:sz w:val="20"/>
        </w:rPr>
        <w:t>. Give it to the client.</w:t>
      </w:r>
    </w:p>
    <w:p>
      <w:r>
        <w:rPr>
          <w:rFonts w:ascii="Calibri" w:hAnsi="Calibri"/>
          <w:b/>
          <w:i w:val="0"/>
          <w:color w:val="333333"/>
          <w:sz w:val="20"/>
        </w:rPr>
        <w:t>Step 7 — First premium.</w:t>
      </w:r>
      <w:r>
        <w:rPr>
          <w:rFonts w:ascii="Calibri" w:hAnsi="Calibri"/>
          <w:b w:val="0"/>
          <w:i w:val="0"/>
          <w:color w:val="333333"/>
          <w:sz w:val="20"/>
        </w:rPr>
        <w:t xml:space="preserve"> Enter the amount of the first premium → </w:t>
      </w:r>
      <w:r>
        <w:rPr>
          <w:rFonts w:ascii="Calibri" w:hAnsi="Calibri"/>
          <w:b/>
          <w:i w:val="0"/>
          <w:color w:val="333333"/>
          <w:sz w:val="20"/>
        </w:rPr>
        <w:t>Collect</w:t>
      </w:r>
      <w:r>
        <w:rPr>
          <w:rFonts w:ascii="Calibri" w:hAnsi="Calibri"/>
          <w:b w:val="0"/>
          <w:i w:val="0"/>
          <w:color w:val="333333"/>
          <w:sz w:val="20"/>
        </w:rPr>
        <w:t xml:space="preserve"> → </w:t>
      </w:r>
      <w:r>
        <w:rPr>
          <w:rFonts w:ascii="Calibri" w:hAnsi="Calibri"/>
          <w:b/>
          <w:i w:val="0"/>
          <w:color w:val="333333"/>
          <w:sz w:val="20"/>
        </w:rPr>
        <w:t>the terminal prints receipt no. 2</w:t>
      </w:r>
      <w:r>
        <w:rPr>
          <w:rFonts w:ascii="Calibri" w:hAnsi="Calibri"/>
          <w:b w:val="0"/>
          <w:i w:val="0"/>
          <w:color w:val="333333"/>
          <w:sz w:val="20"/>
        </w:rPr>
        <w:t>. Give it to the client.</w:t>
      </w:r>
    </w:p>
    <w:p>
      <w:pPr>
        <w:spacing w:before="120" w:after="160"/>
        <w:ind w:left="283" w:right="170"/>
        <w:shd w:val="clear" w:fill="FBF3E2"/>
        <w:pBdr>
          <w:left w:val="single" w:sz="18" w:space="6" w:color="B8860B"/>
        </w:pBdr>
      </w:pPr>
      <w:r>
        <w:rPr>
          <w:rFonts w:ascii="Calibri" w:hAnsi="Calibri"/>
          <w:b/>
          <w:i w:val="0"/>
          <w:color w:val="333333"/>
          <w:sz w:val="19"/>
        </w:rPr>
        <w:t>These are two separate receipts and both must be handed over.</w:t>
      </w:r>
      <w:r>
        <w:rPr>
          <w:rFonts w:ascii="Calibri" w:hAnsi="Calibri"/>
          <w:b w:val="0"/>
          <w:i w:val="0"/>
          <w:color w:val="333333"/>
          <w:sz w:val="19"/>
        </w:rPr>
        <w:t xml:space="preserve"> One for the policy costs, one for the first premium. This is a formal SUNU requirement.</w:t>
      </w:r>
    </w:p>
    <w:p>
      <w:r>
        <w:rPr>
          <w:rFonts w:ascii="Calibri" w:hAnsi="Calibri"/>
          <w:b/>
          <w:i w:val="0"/>
          <w:color w:val="333333"/>
          <w:sz w:val="20"/>
        </w:rPr>
        <w:t>Step 8 — Confirmation.</w:t>
      </w:r>
      <w:r>
        <w:rPr>
          <w:rFonts w:ascii="Calibri" w:hAnsi="Calibri"/>
          <w:b w:val="0"/>
          <w:i w:val="0"/>
          <w:color w:val="333333"/>
          <w:sz w:val="20"/>
        </w:rPr>
        <w:t xml:space="preserve"> A summary appears. If you have network the file is sent immediately; if not it joins the queue and departs on its own later. </w:t>
      </w:r>
      <w:r>
        <w:rPr>
          <w:rFonts w:ascii="Calibri" w:hAnsi="Calibri"/>
          <w:b/>
          <w:i w:val="0"/>
          <w:color w:val="333333"/>
          <w:sz w:val="20"/>
        </w:rPr>
        <w:t>Either way the client is properly registered and holds valid receipts.</w:t>
      </w:r>
    </w:p>
    <w:p>
      <w:r>
        <w:rPr>
          <w:rFonts w:ascii="Calibri" w:hAnsi="Calibri"/>
          <w:b/>
          <w:i w:val="0"/>
          <w:color w:val="333333"/>
          <w:sz w:val="20"/>
        </w:rPr>
        <w:t>What happens next.</w:t>
      </w:r>
      <w:r>
        <w:rPr>
          <w:rFonts w:ascii="Calibri" w:hAnsi="Calibri"/>
          <w:b w:val="0"/>
          <w:i w:val="0"/>
          <w:color w:val="333333"/>
          <w:sz w:val="20"/>
        </w:rPr>
        <w:t xml:space="preserve"> The back office reviews the file, validates it, and orders the client's card. The client is told how they will receive it.</w:t>
      </w:r>
    </w:p>
    <w:p>
      <w:pPr>
        <w:pStyle w:val="Heading2"/>
        <w:spacing w:before="280" w:after="80"/>
        <w:keepNext/>
      </w:pPr>
      <w:bookmarkStart w:id="108" w:name="_Toc_s007"/>
      <w:r>
        <w:rPr>
          <w:rFonts w:ascii="Calibri" w:hAnsi="Calibri"/>
          <w:b/>
          <w:color w:val="1B3A5C"/>
          <w:sz w:val="24"/>
        </w:rPr>
        <w:t>A.5 Collecting a premium from an existing client</w:t>
      </w:r>
      <w:bookmarkEnd w:id="108"/>
    </w:p>
    <w:p>
      <w:r>
        <w:rPr>
          <w:rFonts w:ascii="Calibri" w:hAnsi="Calibri"/>
          <w:b w:val="0"/>
          <w:i/>
          <w:color w:val="333333"/>
          <w:sz w:val="20"/>
        </w:rPr>
        <w:t>This is your most frequent operation.</w:t>
      </w:r>
    </w:p>
    <w:p>
      <w:r>
        <w:rPr>
          <w:rFonts w:ascii="Calibri" w:hAnsi="Calibri"/>
          <w:b w:val="0"/>
          <w:i w:val="0"/>
          <w:color w:val="333333"/>
          <w:sz w:val="20"/>
        </w:rPr>
        <w:t>〔SCREEN: collect premium〕</w:t>
      </w:r>
    </w:p>
    <w:p>
      <w:r>
        <w:rPr>
          <w:rFonts w:ascii="Calibri" w:hAnsi="Calibri"/>
          <w:b/>
          <w:i w:val="0"/>
          <w:color w:val="333333"/>
          <w:sz w:val="20"/>
        </w:rPr>
        <w:t>Step 1 — Identify the client.</w:t>
      </w:r>
      <w:r>
        <w:rPr>
          <w:rFonts w:ascii="Calibri" w:hAnsi="Calibri"/>
          <w:b w:val="0"/>
          <w:i w:val="0"/>
          <w:color w:val="333333"/>
          <w:sz w:val="20"/>
        </w:rPr>
        <w:t xml:space="preserve"> Three ways:</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Method</w:t>
            </w:r>
          </w:p>
        </w:tc>
        <w:tc>
          <w:tcPr>
            <w:tcW w:type="dxa" w:w="3249"/>
            <w:shd w:val="clear" w:fill="1B3A5C"/>
          </w:tcPr>
          <w:p>
            <w:pPr>
              <w:spacing w:before="60" w:after="60"/>
            </w:pPr>
            <w:r>
              <w:rPr>
                <w:rFonts w:ascii="Calibri" w:hAnsi="Calibri"/>
                <w:b/>
                <w:color w:val="FFFFFF"/>
                <w:sz w:val="17"/>
              </w:rPr>
              <w:t>How</w:t>
            </w:r>
          </w:p>
        </w:tc>
        <w:tc>
          <w:tcPr>
            <w:tcW w:type="dxa" w:w="3249"/>
            <w:shd w:val="clear" w:fill="1B3A5C"/>
          </w:tcPr>
          <w:p>
            <w:pPr>
              <w:spacing w:before="60" w:after="60"/>
            </w:pPr>
            <w:r>
              <w:rPr>
                <w:rFonts w:ascii="Calibri" w:hAnsi="Calibri"/>
                <w:b/>
                <w:color w:val="FFFFFF"/>
                <w:sz w:val="17"/>
              </w:rPr>
              <w:t>When</w:t>
            </w:r>
          </w:p>
        </w:tc>
      </w:tr>
      <w:tr>
        <w:tc>
          <w:tcPr>
            <w:tcW w:type="dxa" w:w="3249"/>
          </w:tcPr>
          <w:p>
            <w:pPr>
              <w:spacing w:before="40" w:after="40"/>
            </w:pPr>
            <w:r>
              <w:rPr>
                <w:rFonts w:ascii="Calibri" w:hAnsi="Calibri"/>
                <w:b/>
                <w:i w:val="0"/>
                <w:color w:val="333333"/>
                <w:sz w:val="17"/>
              </w:rPr>
              <w:t>SUNU card</w:t>
            </w:r>
          </w:p>
        </w:tc>
        <w:tc>
          <w:tcPr>
            <w:tcW w:type="dxa" w:w="3249"/>
          </w:tcPr>
          <w:p>
            <w:pPr>
              <w:spacing w:before="40" w:after="40"/>
            </w:pPr>
            <w:r>
              <w:rPr>
                <w:rFonts w:ascii="Calibri" w:hAnsi="Calibri"/>
                <w:b w:val="0"/>
                <w:i w:val="0"/>
                <w:color w:val="333333"/>
                <w:sz w:val="17"/>
              </w:rPr>
              <w:t xml:space="preserve">Press </w:t>
            </w:r>
            <w:r>
              <w:rPr>
                <w:rFonts w:ascii="Calibri" w:hAnsi="Calibri"/>
                <w:b/>
                <w:i w:val="0"/>
                <w:color w:val="333333"/>
                <w:sz w:val="17"/>
              </w:rPr>
              <w:t>Collect premium</w:t>
            </w:r>
            <w:r>
              <w:rPr>
                <w:rFonts w:ascii="Calibri" w:hAnsi="Calibri"/>
                <w:b w:val="0"/>
                <w:i w:val="0"/>
                <w:color w:val="333333"/>
                <w:sz w:val="17"/>
              </w:rPr>
              <w:t>, hold the card against the reader</w:t>
            </w:r>
          </w:p>
        </w:tc>
        <w:tc>
          <w:tcPr>
            <w:tcW w:type="dxa" w:w="3249"/>
          </w:tcPr>
          <w:p>
            <w:pPr>
              <w:spacing w:before="40" w:after="40"/>
            </w:pPr>
            <w:r>
              <w:rPr>
                <w:rFonts w:ascii="Calibri" w:hAnsi="Calibri"/>
                <w:b w:val="0"/>
                <w:i w:val="0"/>
                <w:color w:val="333333"/>
                <w:sz w:val="17"/>
              </w:rPr>
              <w:t>Normal case</w:t>
            </w:r>
          </w:p>
        </w:tc>
      </w:tr>
      <w:tr>
        <w:tc>
          <w:tcPr>
            <w:tcW w:type="dxa" w:w="3249"/>
            <w:shd w:val="clear" w:fill="F2F6FA"/>
          </w:tcPr>
          <w:p>
            <w:pPr>
              <w:spacing w:before="40" w:after="40"/>
            </w:pPr>
            <w:r>
              <w:rPr>
                <w:rFonts w:ascii="Calibri" w:hAnsi="Calibri"/>
                <w:b/>
                <w:i w:val="0"/>
                <w:color w:val="333333"/>
                <w:sz w:val="17"/>
              </w:rPr>
              <w:t>QR code (virtual card)</w:t>
            </w:r>
          </w:p>
        </w:tc>
        <w:tc>
          <w:tcPr>
            <w:tcW w:type="dxa" w:w="3249"/>
            <w:shd w:val="clear" w:fill="F2F6FA"/>
          </w:tcPr>
          <w:p>
            <w:pPr>
              <w:spacing w:before="40" w:after="40"/>
            </w:pPr>
            <w:r>
              <w:rPr>
                <w:rFonts w:ascii="Calibri" w:hAnsi="Calibri"/>
                <w:b w:val="0"/>
                <w:i w:val="0"/>
                <w:color w:val="333333"/>
                <w:sz w:val="17"/>
              </w:rPr>
              <w:t xml:space="preserve">Press </w:t>
            </w:r>
            <w:r>
              <w:rPr>
                <w:rFonts w:ascii="Calibri" w:hAnsi="Calibri"/>
                <w:b/>
                <w:i w:val="0"/>
                <w:color w:val="333333"/>
                <w:sz w:val="17"/>
              </w:rPr>
              <w:t>Scan QR</w:t>
            </w:r>
            <w:r>
              <w:rPr>
                <w:rFonts w:ascii="Calibri" w:hAnsi="Calibri"/>
                <w:b w:val="0"/>
                <w:i w:val="0"/>
                <w:color w:val="333333"/>
                <w:sz w:val="17"/>
              </w:rPr>
              <w:t>, frame the code on the client's phone or on their policy schedule</w:t>
            </w:r>
          </w:p>
        </w:tc>
        <w:tc>
          <w:tcPr>
            <w:tcW w:type="dxa" w:w="3249"/>
            <w:shd w:val="clear" w:fill="F2F6FA"/>
          </w:tcPr>
          <w:p>
            <w:pPr>
              <w:spacing w:before="40" w:after="40"/>
            </w:pPr>
            <w:r>
              <w:rPr>
                <w:rFonts w:ascii="Calibri" w:hAnsi="Calibri"/>
                <w:b w:val="0"/>
                <w:i w:val="0"/>
                <w:color w:val="333333"/>
                <w:sz w:val="17"/>
              </w:rPr>
              <w:t>Client has no physical card</w:t>
            </w:r>
          </w:p>
        </w:tc>
      </w:tr>
      <w:tr>
        <w:tc>
          <w:tcPr>
            <w:tcW w:type="dxa" w:w="3249"/>
          </w:tcPr>
          <w:p>
            <w:pPr>
              <w:spacing w:before="40" w:after="40"/>
            </w:pPr>
            <w:r>
              <w:rPr>
                <w:rFonts w:ascii="Calibri" w:hAnsi="Calibri"/>
                <w:b/>
                <w:i w:val="0"/>
                <w:color w:val="333333"/>
                <w:sz w:val="17"/>
              </w:rPr>
              <w:t>Manual search</w:t>
            </w:r>
          </w:p>
        </w:tc>
        <w:tc>
          <w:tcPr>
            <w:tcW w:type="dxa" w:w="3249"/>
          </w:tcPr>
          <w:p>
            <w:pPr>
              <w:spacing w:before="40" w:after="40"/>
            </w:pPr>
            <w:r>
              <w:rPr>
                <w:rFonts w:ascii="Calibri" w:hAnsi="Calibri"/>
                <w:b w:val="0"/>
                <w:i w:val="0"/>
                <w:color w:val="333333"/>
                <w:sz w:val="17"/>
              </w:rPr>
              <w:t xml:space="preserve">Press </w:t>
            </w:r>
            <w:r>
              <w:rPr>
                <w:rFonts w:ascii="Calibri" w:hAnsi="Calibri"/>
                <w:b/>
                <w:i w:val="0"/>
                <w:color w:val="333333"/>
                <w:sz w:val="17"/>
              </w:rPr>
              <w:t>Search</w:t>
            </w:r>
            <w:r>
              <w:rPr>
                <w:rFonts w:ascii="Calibri" w:hAnsi="Calibri"/>
                <w:b w:val="0"/>
                <w:i w:val="0"/>
                <w:color w:val="333333"/>
                <w:sz w:val="17"/>
              </w:rPr>
              <w:t>, enter policy number, name or phone</w:t>
            </w:r>
          </w:p>
        </w:tc>
        <w:tc>
          <w:tcPr>
            <w:tcW w:type="dxa" w:w="3249"/>
          </w:tcPr>
          <w:p>
            <w:pPr>
              <w:spacing w:before="40" w:after="40"/>
            </w:pPr>
            <w:r>
              <w:rPr>
                <w:rFonts w:ascii="Calibri" w:hAnsi="Calibri"/>
                <w:b w:val="0"/>
                <w:i w:val="0"/>
                <w:color w:val="333333"/>
                <w:sz w:val="17"/>
              </w:rPr>
              <w:t>Card lost or unreadable</w:t>
            </w:r>
          </w:p>
        </w:tc>
      </w:tr>
    </w:tbl>
    <w:p>
      <w:pPr>
        <w:spacing w:after="40"/>
      </w:pPr>
    </w:p>
    <w:p>
      <w:r>
        <w:rPr>
          <w:rFonts w:ascii="Calibri" w:hAnsi="Calibri"/>
          <w:b/>
          <w:i w:val="0"/>
          <w:color w:val="333333"/>
          <w:sz w:val="20"/>
        </w:rPr>
        <w:t>Step 2 — Check the client.</w:t>
      </w:r>
      <w:r>
        <w:rPr>
          <w:rFonts w:ascii="Calibri" w:hAnsi="Calibri"/>
          <w:b w:val="0"/>
          <w:i w:val="0"/>
          <w:color w:val="333333"/>
          <w:sz w:val="20"/>
        </w:rPr>
        <w:t xml:space="preserve"> The screen shows the insured's name and their </w:t>
      </w:r>
      <w:r>
        <w:rPr>
          <w:rFonts w:ascii="Calibri" w:hAnsi="Calibri"/>
          <w:b/>
          <w:i w:val="0"/>
          <w:color w:val="333333"/>
          <w:sz w:val="20"/>
        </w:rPr>
        <w:t>list of active policies</w:t>
      </w:r>
      <w:r>
        <w:rPr>
          <w:rFonts w:ascii="Calibri" w:hAnsi="Calibri"/>
          <w:b w:val="0"/>
          <w:i w:val="0"/>
          <w:color w:val="333333"/>
          <w:sz w:val="20"/>
        </w:rPr>
        <w:t>. Check the name aloud with the client.</w:t>
      </w:r>
    </w:p>
    <w:p>
      <w:r>
        <w:rPr>
          <w:rFonts w:ascii="Calibri" w:hAnsi="Calibri"/>
          <w:b/>
          <w:i w:val="0"/>
          <w:color w:val="333333"/>
          <w:sz w:val="20"/>
        </w:rPr>
        <w:t>Step 3 — Choose the policy.</w:t>
      </w:r>
      <w:r>
        <w:rPr>
          <w:rFonts w:ascii="Calibri" w:hAnsi="Calibri"/>
          <w:b w:val="0"/>
          <w:i w:val="0"/>
          <w:color w:val="333333"/>
          <w:sz w:val="20"/>
        </w:rPr>
        <w:t xml:space="preserve"> Tap the policy being paid. If the client has several policies, ask them which one — do not guess. The screen shows the expected premium and the next due date.</w:t>
      </w:r>
    </w:p>
    <w:p>
      <w:r>
        <w:rPr>
          <w:rFonts w:ascii="Calibri" w:hAnsi="Calibri"/>
          <w:b/>
          <w:i w:val="0"/>
          <w:color w:val="333333"/>
          <w:sz w:val="20"/>
        </w:rPr>
        <w:t>Step 4 — Enter the amount.</w:t>
      </w:r>
      <w:r>
        <w:rPr>
          <w:rFonts w:ascii="Calibri" w:hAnsi="Calibri"/>
          <w:b w:val="0"/>
          <w:i w:val="0"/>
          <w:color w:val="333333"/>
          <w:sz w:val="20"/>
        </w:rPr>
        <w:t xml:space="preserve"> Type the amount received. The expected premium is suggested; you can change it if the client pays a different amount.</w:t>
      </w:r>
    </w:p>
    <w:p>
      <w:r>
        <w:rPr>
          <w:rFonts w:ascii="Calibri" w:hAnsi="Calibri"/>
          <w:b/>
          <w:i w:val="0"/>
          <w:color w:val="333333"/>
          <w:sz w:val="20"/>
        </w:rPr>
        <w:t>Step 5 — Choose the payment method.</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Method</w:t>
            </w:r>
          </w:p>
        </w:tc>
        <w:tc>
          <w:tcPr>
            <w:tcW w:type="dxa" w:w="4873"/>
            <w:shd w:val="clear" w:fill="1B3A5C"/>
          </w:tcPr>
          <w:p>
            <w:pPr>
              <w:spacing w:before="60" w:after="60"/>
            </w:pPr>
            <w:r>
              <w:rPr>
                <w:rFonts w:ascii="Calibri" w:hAnsi="Calibri"/>
                <w:b/>
                <w:color w:val="FFFFFF"/>
                <w:sz w:val="17"/>
              </w:rPr>
              <w:t>What happens</w:t>
            </w:r>
          </w:p>
        </w:tc>
      </w:tr>
      <w:tr>
        <w:tc>
          <w:tcPr>
            <w:tcW w:type="dxa" w:w="4873"/>
          </w:tcPr>
          <w:p>
            <w:pPr>
              <w:spacing w:before="40" w:after="40"/>
            </w:pPr>
            <w:r>
              <w:rPr>
                <w:rFonts w:ascii="Calibri" w:hAnsi="Calibri"/>
                <w:b/>
                <w:i w:val="0"/>
                <w:color w:val="333333"/>
                <w:sz w:val="17"/>
              </w:rPr>
              <w:t>Cash</w:t>
            </w:r>
          </w:p>
        </w:tc>
        <w:tc>
          <w:tcPr>
            <w:tcW w:type="dxa" w:w="4873"/>
          </w:tcPr>
          <w:p>
            <w:pPr>
              <w:spacing w:before="40" w:after="40"/>
            </w:pPr>
            <w:r>
              <w:rPr>
                <w:rFonts w:ascii="Calibri" w:hAnsi="Calibri"/>
                <w:b w:val="0"/>
                <w:i w:val="0"/>
                <w:color w:val="333333"/>
                <w:sz w:val="17"/>
              </w:rPr>
              <w:t xml:space="preserve">You take the money. </w:t>
            </w:r>
            <w:r>
              <w:rPr>
                <w:rFonts w:ascii="Calibri" w:hAnsi="Calibri"/>
                <w:b/>
                <w:i w:val="0"/>
                <w:color w:val="333333"/>
                <w:sz w:val="17"/>
              </w:rPr>
              <w:t>It counts against your cap.</w:t>
            </w:r>
          </w:p>
        </w:tc>
      </w:tr>
      <w:tr>
        <w:tc>
          <w:tcPr>
            <w:tcW w:type="dxa" w:w="4873"/>
            <w:shd w:val="clear" w:fill="F2F6FA"/>
          </w:tcPr>
          <w:p>
            <w:pPr>
              <w:spacing w:before="40" w:after="40"/>
            </w:pPr>
            <w:r>
              <w:rPr>
                <w:rFonts w:ascii="Calibri" w:hAnsi="Calibri"/>
                <w:b/>
                <w:i w:val="0"/>
                <w:color w:val="333333"/>
                <w:sz w:val="17"/>
              </w:rPr>
              <w:t>Mobile Money</w:t>
            </w:r>
          </w:p>
        </w:tc>
        <w:tc>
          <w:tcPr>
            <w:tcW w:type="dxa" w:w="4873"/>
            <w:shd w:val="clear" w:fill="F2F6FA"/>
          </w:tcPr>
          <w:p>
            <w:pPr>
              <w:spacing w:before="40" w:after="40"/>
            </w:pPr>
            <w:r>
              <w:rPr>
                <w:rFonts w:ascii="Calibri" w:hAnsi="Calibri"/>
                <w:b w:val="0"/>
                <w:i w:val="0"/>
                <w:color w:val="333333"/>
                <w:sz w:val="17"/>
              </w:rPr>
              <w:t xml:space="preserve">Enter the client's number. </w:t>
            </w:r>
            <w:r>
              <w:rPr>
                <w:rFonts w:ascii="Calibri" w:hAnsi="Calibri"/>
                <w:b/>
                <w:i w:val="0"/>
                <w:color w:val="333333"/>
                <w:sz w:val="17"/>
              </w:rPr>
              <w:t>The client receives a prompt on their own phone and enters their own PIN.</w:t>
            </w:r>
            <w:r>
              <w:rPr>
                <w:rFonts w:ascii="Calibri" w:hAnsi="Calibri"/>
                <w:b w:val="0"/>
                <w:i w:val="0"/>
                <w:color w:val="333333"/>
                <w:sz w:val="17"/>
              </w:rPr>
              <w:t xml:space="preserve"> Wait for confirmation on your screen. </w:t>
            </w:r>
            <w:r>
              <w:rPr>
                <w:rFonts w:ascii="Calibri" w:hAnsi="Calibri"/>
                <w:b/>
                <w:i w:val="0"/>
                <w:color w:val="333333"/>
                <w:sz w:val="17"/>
              </w:rPr>
              <w:t>This does not count against your cap</w:t>
            </w:r>
            <w:r>
              <w:rPr>
                <w:rFonts w:ascii="Calibri" w:hAnsi="Calibri"/>
                <w:b w:val="0"/>
                <w:i w:val="0"/>
                <w:color w:val="333333"/>
                <w:sz w:val="17"/>
              </w:rPr>
              <w:t xml:space="preserve"> — the money goes straight to SUNU</w:t>
            </w:r>
          </w:p>
        </w:tc>
      </w:tr>
    </w:tbl>
    <w:p>
      <w:pPr>
        <w:spacing w:after="40"/>
      </w:pPr>
    </w:p>
    <w:p>
      <w:pPr>
        <w:spacing w:before="120" w:after="160"/>
        <w:ind w:left="283" w:right="170"/>
        <w:shd w:val="clear" w:fill="FBF3E2"/>
        <w:pBdr>
          <w:left w:val="single" w:sz="18" w:space="6" w:color="B8860B"/>
        </w:pBdr>
      </w:pPr>
      <w:r>
        <w:rPr>
          <w:rFonts w:ascii="Calibri" w:hAnsi="Calibri"/>
          <w:b/>
          <w:i w:val="0"/>
          <w:color w:val="333333"/>
          <w:sz w:val="19"/>
        </w:rPr>
        <w:t>Never ask a client for their Mobile Money PIN, and never type it yourself.</w:t>
      </w:r>
      <w:r>
        <w:rPr>
          <w:rFonts w:ascii="Calibri" w:hAnsi="Calibri"/>
          <w:b w:val="0"/>
          <w:i w:val="0"/>
          <w:color w:val="333333"/>
          <w:sz w:val="19"/>
        </w:rPr>
        <w:t xml:space="preserve"> The client enters it on their own handset. Anyone asking for that PIN is committing fraud.</w:t>
      </w:r>
    </w:p>
    <w:p>
      <w:r>
        <w:rPr>
          <w:rFonts w:ascii="Calibri" w:hAnsi="Calibri"/>
          <w:b/>
          <w:i w:val="0"/>
          <w:color w:val="333333"/>
          <w:sz w:val="20"/>
        </w:rPr>
        <w:t>Step 6 — Receipt.</w:t>
      </w:r>
      <w:r>
        <w:rPr>
          <w:rFonts w:ascii="Calibri" w:hAnsi="Calibri"/>
          <w:b w:val="0"/>
          <w:i w:val="0"/>
          <w:color w:val="333333"/>
          <w:sz w:val="20"/>
        </w:rPr>
        <w:t xml:space="preserve"> The terminal prints the receipt. </w:t>
      </w:r>
      <w:r>
        <w:rPr>
          <w:rFonts w:ascii="Calibri" w:hAnsi="Calibri"/>
          <w:b/>
          <w:i w:val="0"/>
          <w:color w:val="333333"/>
          <w:sz w:val="20"/>
        </w:rPr>
        <w:t>Hand it to the client.</w:t>
      </w:r>
      <w:r>
        <w:rPr>
          <w:rFonts w:ascii="Calibri" w:hAnsi="Calibri"/>
          <w:b w:val="0"/>
          <w:i w:val="0"/>
          <w:color w:val="333333"/>
          <w:sz w:val="20"/>
        </w:rPr>
        <w:t xml:space="preserve"> For Mobile Money, the receipt prints </w:t>
      </w:r>
      <w:r>
        <w:rPr>
          <w:rFonts w:ascii="Calibri" w:hAnsi="Calibri"/>
          <w:b/>
          <w:i w:val="0"/>
          <w:color w:val="333333"/>
          <w:sz w:val="20"/>
        </w:rPr>
        <w:t>only after the payment is confirmed</w:t>
      </w:r>
      <w:r>
        <w:rPr>
          <w:rFonts w:ascii="Calibri" w:hAnsi="Calibri"/>
          <w:b w:val="0"/>
          <w:i w:val="0"/>
          <w:color w:val="333333"/>
          <w:sz w:val="20"/>
        </w:rPr>
        <w:t xml:space="preserve"> — if it is not confirmed, no receipt, and no money has moved.</w:t>
      </w:r>
    </w:p>
    <w:p>
      <w:pPr>
        <w:pStyle w:val="Heading2"/>
        <w:spacing w:before="280" w:after="80"/>
        <w:keepNext/>
      </w:pPr>
      <w:bookmarkStart w:id="109" w:name="_Toc_s008"/>
      <w:r>
        <w:rPr>
          <w:rFonts w:ascii="Calibri" w:hAnsi="Calibri"/>
          <w:b/>
          <w:color w:val="1B3A5C"/>
          <w:sz w:val="24"/>
        </w:rPr>
        <w:t>A.6 Reprinting a receipt</w:t>
      </w:r>
      <w:bookmarkEnd w:id="109"/>
    </w:p>
    <w:p>
      <w:r>
        <w:rPr>
          <w:rFonts w:ascii="Calibri" w:hAnsi="Calibri"/>
          <w:b/>
          <w:i w:val="0"/>
          <w:color w:val="333333"/>
          <w:sz w:val="20"/>
        </w:rPr>
        <w:t>My day → find the collection → Reprint.</w:t>
      </w:r>
      <w:r>
        <w:rPr>
          <w:rFonts w:ascii="Calibri" w:hAnsi="Calibri"/>
          <w:b w:val="0"/>
          <w:i w:val="0"/>
          <w:color w:val="333333"/>
          <w:sz w:val="20"/>
        </w:rPr>
        <w:t xml:space="preserve"> The copy is marked </w:t>
      </w:r>
      <w:r>
        <w:rPr>
          <w:rFonts w:ascii="Calibri" w:hAnsi="Calibri"/>
          <w:b/>
          <w:i w:val="0"/>
          <w:color w:val="333333"/>
          <w:sz w:val="20"/>
        </w:rPr>
        <w:t>DUPLICATA</w:t>
      </w:r>
      <w:r>
        <w:rPr>
          <w:rFonts w:ascii="Calibri" w:hAnsi="Calibri"/>
          <w:b w:val="0"/>
          <w:i w:val="0"/>
          <w:color w:val="333333"/>
          <w:sz w:val="20"/>
        </w:rPr>
        <w:t>. Every reprint is recorded. Use it when the printer jams or the paper tears — not to produce a second "original".</w:t>
      </w:r>
    </w:p>
    <w:p>
      <w:pPr>
        <w:pStyle w:val="Heading2"/>
        <w:spacing w:before="280" w:after="80"/>
        <w:keepNext/>
      </w:pPr>
      <w:bookmarkStart w:id="110" w:name="_Toc_s009"/>
      <w:r>
        <w:rPr>
          <w:rFonts w:ascii="Calibri" w:hAnsi="Calibri"/>
          <w:b/>
          <w:color w:val="1B3A5C"/>
          <w:sz w:val="24"/>
        </w:rPr>
        <w:t>A.7 Following your day</w:t>
      </w:r>
      <w:bookmarkEnd w:id="110"/>
    </w:p>
    <w:p>
      <w:r>
        <w:rPr>
          <w:rFonts w:ascii="Calibri" w:hAnsi="Calibri"/>
          <w:b/>
          <w:i w:val="0"/>
          <w:color w:val="333333"/>
          <w:sz w:val="20"/>
        </w:rPr>
        <w:t>My day</w:t>
      </w:r>
      <w:r>
        <w:rPr>
          <w:rFonts w:ascii="Calibri" w:hAnsi="Calibri"/>
          <w:b w:val="0"/>
          <w:i w:val="0"/>
          <w:color w:val="333333"/>
          <w:sz w:val="20"/>
        </w:rPr>
        <w:t xml:space="preserve"> shows: number of collections, total collected, split cash / Mobile Money, list of the day's operations, and items still to be synchronised.</w:t>
      </w:r>
    </w:p>
    <w:p>
      <w:r>
        <w:rPr>
          <w:rFonts w:ascii="Calibri" w:hAnsi="Calibri"/>
          <w:b w:val="0"/>
          <w:i w:val="0"/>
          <w:color w:val="333333"/>
          <w:sz w:val="20"/>
        </w:rPr>
        <w:t xml:space="preserve">Check it before finishing your day. </w:t>
      </w:r>
      <w:r>
        <w:rPr>
          <w:rFonts w:ascii="Calibri" w:hAnsi="Calibri"/>
          <w:b/>
          <w:i w:val="0"/>
          <w:color w:val="333333"/>
          <w:sz w:val="20"/>
        </w:rPr>
        <w:t>The cash in your bag must equal the cash total shown.</w:t>
      </w:r>
      <w:r>
        <w:rPr>
          <w:rFonts w:ascii="Calibri" w:hAnsi="Calibri"/>
          <w:b w:val="0"/>
          <w:i w:val="0"/>
          <w:color w:val="333333"/>
          <w:sz w:val="20"/>
        </w:rPr>
        <w:t xml:space="preserve"> If it does not, do not go home without telling your supervisor.</w:t>
      </w:r>
    </w:p>
    <w:p>
      <w:pPr>
        <w:pStyle w:val="Heading2"/>
        <w:spacing w:before="280" w:after="80"/>
        <w:keepNext/>
      </w:pPr>
      <w:bookmarkStart w:id="111" w:name="_Toc_s010"/>
      <w:r>
        <w:rPr>
          <w:rFonts w:ascii="Calibri" w:hAnsi="Calibri"/>
          <w:b/>
          <w:color w:val="1B3A5C"/>
          <w:sz w:val="24"/>
        </w:rPr>
        <w:t>A.8 Paying in (releasing your cap)</w:t>
      </w:r>
      <w:bookmarkEnd w:id="111"/>
    </w:p>
    <w:p>
      <w:r>
        <w:rPr>
          <w:rFonts w:ascii="Calibri" w:hAnsi="Calibri"/>
          <w:b w:val="0"/>
          <w:i/>
          <w:color w:val="333333"/>
          <w:sz w:val="20"/>
        </w:rPr>
        <w:t>Do this when the bar goes orange, and always before it goes red.</w:t>
      </w:r>
    </w:p>
    <w:p>
      <w:r>
        <w:rPr>
          <w:rFonts w:ascii="Calibri" w:hAnsi="Calibri"/>
          <w:b/>
          <w:i w:val="0"/>
          <w:color w:val="333333"/>
          <w:sz w:val="20"/>
        </w:rPr>
        <w:t>Step 1.</w:t>
      </w:r>
      <w:r>
        <w:rPr>
          <w:rFonts w:ascii="Calibri" w:hAnsi="Calibri"/>
          <w:b w:val="0"/>
          <w:i w:val="0"/>
          <w:color w:val="333333"/>
          <w:sz w:val="20"/>
        </w:rPr>
        <w:t xml:space="preserve"> Physically deposit the money: either at the bank into the designated SUNU account, or at a SUNU cash office.</w:t>
      </w:r>
    </w:p>
    <w:p>
      <w:r>
        <w:rPr>
          <w:rFonts w:ascii="Calibri" w:hAnsi="Calibri"/>
          <w:b/>
          <w:i w:val="0"/>
          <w:color w:val="333333"/>
          <w:sz w:val="20"/>
        </w:rPr>
        <w:t>Step 2.</w:t>
      </w:r>
      <w:r>
        <w:rPr>
          <w:rFonts w:ascii="Calibri" w:hAnsi="Calibri"/>
          <w:b w:val="0"/>
          <w:i w:val="0"/>
          <w:color w:val="333333"/>
          <w:sz w:val="20"/>
        </w:rPr>
        <w:t xml:space="preserve"> On the terminal: </w:t>
      </w:r>
      <w:r>
        <w:rPr>
          <w:rFonts w:ascii="Calibri" w:hAnsi="Calibri"/>
          <w:b/>
          <w:i w:val="0"/>
          <w:color w:val="333333"/>
          <w:sz w:val="20"/>
        </w:rPr>
        <w:t>Pay in</w:t>
      </w:r>
      <w:r>
        <w:rPr>
          <w:rFonts w:ascii="Calibri" w:hAnsi="Calibri"/>
          <w:b w:val="0"/>
          <w:i w:val="0"/>
          <w:color w:val="333333"/>
          <w:sz w:val="20"/>
        </w:rPr>
        <w:t xml:space="preserve"> →</w:t>
      </w:r>
    </w:p>
    <w:p>
      <w:pPr>
        <w:spacing w:after="40"/>
        <w:ind w:left="312" w:hanging="198"/>
      </w:pPr>
      <w:r>
        <w:rPr>
          <w:rFonts w:ascii="Calibri" w:hAnsi="Calibri"/>
          <w:b w:val="0"/>
          <w:color w:val="2C5F8A"/>
          <w:sz w:val="20"/>
        </w:rPr>
        <w:t xml:space="preserve">•  </w:t>
      </w:r>
      <w:r>
        <w:rPr>
          <w:rFonts w:ascii="Calibri" w:hAnsi="Calibri"/>
          <w:b w:val="0"/>
          <w:i w:val="0"/>
          <w:color w:val="333333"/>
          <w:sz w:val="20"/>
        </w:rPr>
        <w:t>amount deposited;</w:t>
      </w:r>
    </w:p>
    <w:p>
      <w:pPr>
        <w:spacing w:after="40"/>
        <w:ind w:left="312" w:hanging="198"/>
      </w:pPr>
      <w:r>
        <w:rPr>
          <w:rFonts w:ascii="Calibri" w:hAnsi="Calibri"/>
          <w:b w:val="0"/>
          <w:color w:val="2C5F8A"/>
          <w:sz w:val="20"/>
        </w:rPr>
        <w:t xml:space="preserve">•  </w:t>
      </w:r>
      <w:r>
        <w:rPr>
          <w:rFonts w:ascii="Calibri" w:hAnsi="Calibri"/>
          <w:b w:val="0"/>
          <w:i w:val="0"/>
          <w:color w:val="333333"/>
          <w:sz w:val="20"/>
        </w:rPr>
        <w:t>method (bank deposit / cash office);</w:t>
      </w:r>
    </w:p>
    <w:p>
      <w:pPr>
        <w:spacing w:after="40"/>
        <w:ind w:left="312" w:hanging="198"/>
      </w:pPr>
      <w:r>
        <w:rPr>
          <w:rFonts w:ascii="Calibri" w:hAnsi="Calibri"/>
          <w:b w:val="0"/>
          <w:color w:val="2C5F8A"/>
          <w:sz w:val="20"/>
        </w:rPr>
        <w:t xml:space="preserve">•  </w:t>
      </w:r>
      <w:r>
        <w:rPr>
          <w:rFonts w:ascii="Calibri" w:hAnsi="Calibri"/>
          <w:b w:val="0"/>
          <w:i w:val="0"/>
          <w:color w:val="333333"/>
          <w:sz w:val="20"/>
        </w:rPr>
        <w:t>bank reference or slip number;</w:t>
      </w:r>
    </w:p>
    <w:p>
      <w:pPr>
        <w:spacing w:after="40"/>
        <w:ind w:left="312" w:hanging="198"/>
      </w:pPr>
      <w:r>
        <w:rPr>
          <w:rFonts w:ascii="Calibri" w:hAnsi="Calibri"/>
          <w:b w:val="0"/>
          <w:color w:val="2C5F8A"/>
          <w:sz w:val="20"/>
        </w:rPr>
        <w:t xml:space="preserve">•  </w:t>
      </w:r>
      <w:r>
        <w:rPr>
          <w:rFonts w:ascii="Calibri" w:hAnsi="Calibri"/>
          <w:b/>
          <w:i w:val="0"/>
          <w:color w:val="333333"/>
          <w:sz w:val="20"/>
        </w:rPr>
        <w:t>photograph of the deposit slip</w:t>
      </w:r>
      <w:r>
        <w:rPr>
          <w:rFonts w:ascii="Calibri" w:hAnsi="Calibri"/>
          <w:b w:val="0"/>
          <w:i w:val="0"/>
          <w:color w:val="333333"/>
          <w:sz w:val="20"/>
        </w:rPr>
        <w:t xml:space="preserve"> (strongly recommended — it speeds up confirmation).</w:t>
      </w:r>
    </w:p>
    <w:p>
      <w:r>
        <w:rPr>
          <w:rFonts w:ascii="Calibri" w:hAnsi="Calibri"/>
          <w:b/>
          <w:i w:val="0"/>
          <w:color w:val="333333"/>
          <w:sz w:val="20"/>
        </w:rPr>
        <w:t>Step 3.</w:t>
      </w:r>
      <w:r>
        <w:rPr>
          <w:rFonts w:ascii="Calibri" w:hAnsi="Calibri"/>
          <w:b w:val="0"/>
          <w:i w:val="0"/>
          <w:color w:val="333333"/>
          <w:sz w:val="20"/>
        </w:rPr>
        <w:t xml:space="preserve"> Submit. Status becomes </w:t>
      </w:r>
      <w:r>
        <w:rPr>
          <w:rFonts w:ascii="Calibri" w:hAnsi="Calibri"/>
          <w:b/>
          <w:i w:val="0"/>
          <w:color w:val="333333"/>
          <w:sz w:val="20"/>
        </w:rPr>
        <w:t>Declared, awaiting confirmation</w:t>
      </w:r>
      <w:r>
        <w:rPr>
          <w:rFonts w:ascii="Calibri" w:hAnsi="Calibri"/>
          <w:b w:val="0"/>
          <w:i w:val="0"/>
          <w:color w:val="333333"/>
          <w:sz w:val="20"/>
        </w:rPr>
        <w:t>.</w:t>
      </w:r>
    </w:p>
    <w:p>
      <w:r>
        <w:rPr>
          <w:rFonts w:ascii="Calibri" w:hAnsi="Calibri"/>
          <w:b/>
          <w:i w:val="0"/>
          <w:color w:val="333333"/>
          <w:sz w:val="20"/>
        </w:rPr>
        <w:t>Step 4.</w:t>
      </w:r>
      <w:r>
        <w:rPr>
          <w:rFonts w:ascii="Calibri" w:hAnsi="Calibri"/>
          <w:b w:val="0"/>
          <w:i w:val="0"/>
          <w:color w:val="333333"/>
          <w:sz w:val="20"/>
        </w:rPr>
        <w:t xml:space="preserve"> The supervisor checks it against the bank statement or the cash count and confirms. Your balance drops, the bar goes green, and collection is unblocked. This is usually the same day; it depends on when the bank statement is available.</w:t>
      </w:r>
    </w:p>
    <w:p>
      <w:pPr>
        <w:spacing w:before="120" w:after="160"/>
        <w:ind w:left="283" w:right="170"/>
        <w:shd w:val="clear" w:fill="FBF3E2"/>
        <w:pBdr>
          <w:left w:val="single" w:sz="18" w:space="6" w:color="B8860B"/>
        </w:pBdr>
      </w:pPr>
      <w:r>
        <w:rPr>
          <w:rFonts w:ascii="Calibri" w:hAnsi="Calibri"/>
          <w:b/>
          <w:i w:val="0"/>
          <w:color w:val="333333"/>
          <w:sz w:val="19"/>
        </w:rPr>
        <w:t>Declaring a pay-in does not by itself release your cap.</w:t>
      </w:r>
      <w:r>
        <w:rPr>
          <w:rFonts w:ascii="Calibri" w:hAnsi="Calibri"/>
          <w:b w:val="0"/>
          <w:i w:val="0"/>
          <w:color w:val="333333"/>
          <w:sz w:val="19"/>
        </w:rPr>
        <w:t xml:space="preserve"> Only the supervisor's confirmation does. So pay in </w:t>
      </w:r>
      <w:r>
        <w:rPr>
          <w:rFonts w:ascii="Calibri" w:hAnsi="Calibri"/>
          <w:b w:val="0"/>
          <w:i/>
          <w:color w:val="333333"/>
          <w:sz w:val="19"/>
        </w:rPr>
        <w:t>before</w:t>
      </w:r>
      <w:r>
        <w:rPr>
          <w:rFonts w:ascii="Calibri" w:hAnsi="Calibri"/>
          <w:b w:val="0"/>
          <w:i w:val="0"/>
          <w:color w:val="333333"/>
          <w:sz w:val="19"/>
        </w:rPr>
        <w:t xml:space="preserve"> you are blocked, not after.</w:t>
      </w:r>
    </w:p>
    <w:p>
      <w:pPr>
        <w:pStyle w:val="Heading2"/>
        <w:spacing w:before="280" w:after="80"/>
        <w:keepNext/>
      </w:pPr>
      <w:bookmarkStart w:id="112" w:name="_Toc_s011"/>
      <w:r>
        <w:rPr>
          <w:rFonts w:ascii="Calibri" w:hAnsi="Calibri"/>
          <w:b/>
          <w:color w:val="1B3A5C"/>
          <w:sz w:val="24"/>
        </w:rPr>
        <w:t>A.9 Working without network</w:t>
      </w:r>
      <w:bookmarkEnd w:id="112"/>
    </w:p>
    <w:p>
      <w:r>
        <w:rPr>
          <w:rFonts w:ascii="Calibri" w:hAnsi="Calibri"/>
          <w:b w:val="0"/>
          <w:i w:val="0"/>
          <w:color w:val="333333"/>
          <w:sz w:val="20"/>
        </w:rPr>
        <w:t>Everything below works offline:</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Works offline</w:t>
            </w:r>
          </w:p>
        </w:tc>
        <w:tc>
          <w:tcPr>
            <w:tcW w:type="dxa" w:w="4873"/>
            <w:shd w:val="clear" w:fill="1B3A5C"/>
          </w:tcPr>
          <w:p>
            <w:pPr>
              <w:spacing w:before="60" w:after="60"/>
            </w:pPr>
            <w:r>
              <w:rPr>
                <w:rFonts w:ascii="Calibri" w:hAnsi="Calibri"/>
                <w:b/>
                <w:color w:val="FFFFFF"/>
                <w:sz w:val="17"/>
              </w:rPr>
              <w:t>Needs network</w:t>
            </w:r>
          </w:p>
        </w:tc>
      </w:tr>
      <w:tr>
        <w:tc>
          <w:tcPr>
            <w:tcW w:type="dxa" w:w="4873"/>
          </w:tcPr>
          <w:p>
            <w:pPr>
              <w:spacing w:before="40" w:after="40"/>
            </w:pPr>
            <w:r>
              <w:rPr>
                <w:rFonts w:ascii="Calibri" w:hAnsi="Calibri"/>
                <w:b w:val="0"/>
                <w:i w:val="0"/>
                <w:color w:val="333333"/>
                <w:sz w:val="17"/>
              </w:rPr>
              <w:t>Logging in (within the offline period after your last online login)</w:t>
            </w:r>
          </w:p>
        </w:tc>
        <w:tc>
          <w:tcPr>
            <w:tcW w:type="dxa" w:w="4873"/>
          </w:tcPr>
          <w:p>
            <w:pPr>
              <w:spacing w:before="40" w:after="40"/>
            </w:pPr>
            <w:r>
              <w:rPr>
                <w:rFonts w:ascii="Calibri" w:hAnsi="Calibri"/>
                <w:b w:val="0"/>
                <w:i w:val="0"/>
                <w:color w:val="333333"/>
                <w:sz w:val="17"/>
              </w:rPr>
              <w:t>The very first login on a new terminal</w:t>
            </w:r>
          </w:p>
        </w:tc>
      </w:tr>
      <w:tr>
        <w:tc>
          <w:tcPr>
            <w:tcW w:type="dxa" w:w="4873"/>
            <w:shd w:val="clear" w:fill="F2F6FA"/>
          </w:tcPr>
          <w:p>
            <w:pPr>
              <w:spacing w:before="40" w:after="40"/>
            </w:pPr>
            <w:r>
              <w:rPr>
                <w:rFonts w:ascii="Calibri" w:hAnsi="Calibri"/>
                <w:b w:val="0"/>
                <w:i w:val="0"/>
                <w:color w:val="333333"/>
                <w:sz w:val="17"/>
              </w:rPr>
              <w:t>Full subscription capture, photos, GPS</w:t>
            </w:r>
          </w:p>
        </w:tc>
        <w:tc>
          <w:tcPr>
            <w:tcW w:type="dxa" w:w="4873"/>
            <w:shd w:val="clear" w:fill="F2F6FA"/>
          </w:tcPr>
          <w:p>
            <w:pPr>
              <w:spacing w:before="40" w:after="40"/>
            </w:pPr>
            <w:r>
              <w:rPr>
                <w:rFonts w:ascii="Calibri" w:hAnsi="Calibri"/>
                <w:b w:val="0"/>
                <w:i w:val="0"/>
                <w:color w:val="333333"/>
                <w:sz w:val="17"/>
              </w:rPr>
              <w:t>Searching for a client not in your local cache</w:t>
            </w:r>
          </w:p>
        </w:tc>
      </w:tr>
      <w:tr>
        <w:tc>
          <w:tcPr>
            <w:tcW w:type="dxa" w:w="4873"/>
          </w:tcPr>
          <w:p>
            <w:pPr>
              <w:spacing w:before="40" w:after="40"/>
            </w:pPr>
            <w:r>
              <w:rPr>
                <w:rFonts w:ascii="Calibri" w:hAnsi="Calibri"/>
                <w:b w:val="0"/>
                <w:i w:val="0"/>
                <w:color w:val="333333"/>
                <w:sz w:val="17"/>
              </w:rPr>
              <w:t>Collecting from a card or QR (client in cache)</w:t>
            </w:r>
          </w:p>
        </w:tc>
        <w:tc>
          <w:tcPr>
            <w:tcW w:type="dxa" w:w="4873"/>
          </w:tcPr>
          <w:p>
            <w:pPr>
              <w:spacing w:before="40" w:after="40"/>
            </w:pPr>
            <w:r>
              <w:rPr>
                <w:rFonts w:ascii="Calibri" w:hAnsi="Calibri"/>
                <w:b w:val="0"/>
                <w:i w:val="0"/>
                <w:color w:val="333333"/>
                <w:sz w:val="17"/>
              </w:rPr>
              <w:t>Mobile Money payments</w:t>
            </w:r>
          </w:p>
        </w:tc>
      </w:tr>
      <w:tr>
        <w:tc>
          <w:tcPr>
            <w:tcW w:type="dxa" w:w="4873"/>
            <w:shd w:val="clear" w:fill="F2F6FA"/>
          </w:tcPr>
          <w:p>
            <w:pPr>
              <w:spacing w:before="40" w:after="40"/>
            </w:pPr>
            <w:r>
              <w:rPr>
                <w:rFonts w:ascii="Calibri" w:hAnsi="Calibri"/>
                <w:b w:val="0"/>
                <w:i w:val="0"/>
                <w:color w:val="333333"/>
                <w:sz w:val="17"/>
              </w:rPr>
              <w:t>Printing receipts</w:t>
            </w:r>
          </w:p>
        </w:tc>
        <w:tc>
          <w:tcPr>
            <w:tcW w:type="dxa" w:w="4873"/>
            <w:shd w:val="clear" w:fill="F2F6FA"/>
          </w:tcPr>
          <w:p>
            <w:pPr>
              <w:spacing w:before="40" w:after="40"/>
            </w:pPr>
            <w:r>
              <w:rPr>
                <w:rFonts w:ascii="Calibri" w:hAnsi="Calibri"/>
                <w:b w:val="0"/>
                <w:i w:val="0"/>
                <w:color w:val="333333"/>
                <w:sz w:val="17"/>
              </w:rPr>
              <w:t>Confirming a pay-in</w:t>
            </w:r>
          </w:p>
        </w:tc>
      </w:tr>
      <w:tr>
        <w:tc>
          <w:tcPr>
            <w:tcW w:type="dxa" w:w="4873"/>
          </w:tcPr>
          <w:p>
            <w:pPr>
              <w:spacing w:before="40" w:after="40"/>
            </w:pPr>
            <w:r>
              <w:rPr>
                <w:rFonts w:ascii="Calibri" w:hAnsi="Calibri"/>
                <w:b w:val="0"/>
                <w:i w:val="0"/>
                <w:color w:val="333333"/>
                <w:sz w:val="17"/>
              </w:rPr>
              <w:t>Consulting your day</w:t>
            </w:r>
          </w:p>
        </w:tc>
        <w:tc>
          <w:tcPr>
            <w:tcW w:type="dxa" w:w="4873"/>
          </w:tcPr>
          <w:p>
            <w:pPr>
              <w:spacing w:before="40" w:after="40"/>
            </w:pPr>
          </w:p>
        </w:tc>
      </w:tr>
    </w:tbl>
    <w:p>
      <w:pPr>
        <w:spacing w:after="40"/>
      </w:pPr>
    </w:p>
    <w:p>
      <w:r>
        <w:rPr>
          <w:rFonts w:ascii="Calibri" w:hAnsi="Calibri"/>
          <w:b w:val="0"/>
          <w:i w:val="0"/>
          <w:color w:val="333333"/>
          <w:sz w:val="20"/>
        </w:rPr>
        <w:t xml:space="preserve">The ⟳ counter shows what is waiting. When you have network again, everything leaves automatically. </w:t>
      </w:r>
      <w:r>
        <w:rPr>
          <w:rFonts w:ascii="Calibri" w:hAnsi="Calibri"/>
          <w:b/>
          <w:i w:val="0"/>
          <w:color w:val="333333"/>
          <w:sz w:val="20"/>
        </w:rPr>
        <w:t>Do not reinstall the application and do not clear the application data while items are waiting</w:t>
      </w:r>
      <w:r>
        <w:rPr>
          <w:rFonts w:ascii="Calibri" w:hAnsi="Calibri"/>
          <w:b w:val="0"/>
          <w:i w:val="0"/>
          <w:color w:val="333333"/>
          <w:sz w:val="20"/>
        </w:rPr>
        <w:t xml:space="preserve"> — you would destroy collections that have not yet reached the back office. If the counter refuses to clear for more than a day, call support.</w:t>
      </w:r>
    </w:p>
    <w:p>
      <w:pPr>
        <w:pStyle w:val="Heading2"/>
        <w:spacing w:before="280" w:after="80"/>
        <w:keepNext/>
      </w:pPr>
      <w:bookmarkStart w:id="113" w:name="_Toc_s012"/>
      <w:r>
        <w:rPr>
          <w:rFonts w:ascii="Calibri" w:hAnsi="Calibri"/>
          <w:b/>
          <w:color w:val="1B3A5C"/>
          <w:sz w:val="24"/>
        </w:rPr>
        <w:t>A.10 What you must never do</w:t>
      </w:r>
      <w:bookmarkEnd w:id="113"/>
    </w:p>
    <w:p>
      <w:pPr>
        <w:spacing w:after="40"/>
        <w:ind w:left="312" w:hanging="198"/>
      </w:pPr>
      <w:r>
        <w:rPr>
          <w:rFonts w:ascii="Calibri" w:hAnsi="Calibri"/>
          <w:b w:val="0"/>
          <w:color w:val="2C5F8A"/>
          <w:sz w:val="20"/>
        </w:rPr>
        <w:t xml:space="preserve">•  </w:t>
      </w:r>
      <w:r>
        <w:rPr>
          <w:rFonts w:ascii="Calibri" w:hAnsi="Calibri"/>
          <w:b w:val="0"/>
          <w:i w:val="0"/>
          <w:color w:val="333333"/>
          <w:sz w:val="20"/>
        </w:rPr>
        <w:t>Never collect money without printing a receipt.</w:t>
      </w:r>
    </w:p>
    <w:p>
      <w:pPr>
        <w:spacing w:after="40"/>
        <w:ind w:left="312" w:hanging="198"/>
      </w:pPr>
      <w:r>
        <w:rPr>
          <w:rFonts w:ascii="Calibri" w:hAnsi="Calibri"/>
          <w:b w:val="0"/>
          <w:color w:val="2C5F8A"/>
          <w:sz w:val="20"/>
        </w:rPr>
        <w:t xml:space="preserve">•  </w:t>
      </w:r>
      <w:r>
        <w:rPr>
          <w:rFonts w:ascii="Calibri" w:hAnsi="Calibri"/>
          <w:b w:val="0"/>
          <w:i w:val="0"/>
          <w:color w:val="333333"/>
          <w:sz w:val="20"/>
        </w:rPr>
        <w:t>Never keep a client's card.</w:t>
      </w:r>
    </w:p>
    <w:p>
      <w:pPr>
        <w:spacing w:after="40"/>
        <w:ind w:left="312" w:hanging="198"/>
      </w:pPr>
      <w:r>
        <w:rPr>
          <w:rFonts w:ascii="Calibri" w:hAnsi="Calibri"/>
          <w:b w:val="0"/>
          <w:color w:val="2C5F8A"/>
          <w:sz w:val="20"/>
        </w:rPr>
        <w:t xml:space="preserve">•  </w:t>
      </w:r>
      <w:r>
        <w:rPr>
          <w:rFonts w:ascii="Calibri" w:hAnsi="Calibri"/>
          <w:b w:val="0"/>
          <w:i w:val="0"/>
          <w:color w:val="333333"/>
          <w:sz w:val="20"/>
        </w:rPr>
        <w:t>Never ask for a client's Mobile Money PIN.</w:t>
      </w:r>
    </w:p>
    <w:p>
      <w:pPr>
        <w:spacing w:after="40"/>
        <w:ind w:left="312" w:hanging="198"/>
      </w:pPr>
      <w:r>
        <w:rPr>
          <w:rFonts w:ascii="Calibri" w:hAnsi="Calibri"/>
          <w:b w:val="0"/>
          <w:color w:val="2C5F8A"/>
          <w:sz w:val="20"/>
        </w:rPr>
        <w:t xml:space="preserve">•  </w:t>
      </w:r>
      <w:r>
        <w:rPr>
          <w:rFonts w:ascii="Calibri" w:hAnsi="Calibri"/>
          <w:b w:val="0"/>
          <w:i w:val="0"/>
          <w:color w:val="333333"/>
          <w:sz w:val="20"/>
        </w:rPr>
        <w:t>Never lend your terminal or your PIN.</w:t>
      </w:r>
    </w:p>
    <w:p>
      <w:pPr>
        <w:spacing w:after="40"/>
        <w:ind w:left="312" w:hanging="198"/>
      </w:pPr>
      <w:r>
        <w:rPr>
          <w:rFonts w:ascii="Calibri" w:hAnsi="Calibri"/>
          <w:b w:val="0"/>
          <w:color w:val="2C5F8A"/>
          <w:sz w:val="20"/>
        </w:rPr>
        <w:t xml:space="preserve">•  </w:t>
      </w:r>
      <w:r>
        <w:rPr>
          <w:rFonts w:ascii="Calibri" w:hAnsi="Calibri"/>
          <w:b w:val="0"/>
          <w:i w:val="0"/>
          <w:color w:val="333333"/>
          <w:sz w:val="20"/>
        </w:rPr>
        <w:t>Never exceed the time allowed to pay in.</w:t>
      </w:r>
    </w:p>
    <w:p>
      <w:pPr>
        <w:spacing w:after="40"/>
        <w:ind w:left="312" w:hanging="198"/>
      </w:pPr>
      <w:r>
        <w:rPr>
          <w:rFonts w:ascii="Calibri" w:hAnsi="Calibri"/>
          <w:b w:val="0"/>
          <w:color w:val="2C5F8A"/>
          <w:sz w:val="20"/>
        </w:rPr>
        <w:t xml:space="preserve">•  </w:t>
      </w:r>
      <w:r>
        <w:rPr>
          <w:rFonts w:ascii="Calibri" w:hAnsi="Calibri"/>
          <w:b w:val="0"/>
          <w:i w:val="0"/>
          <w:color w:val="333333"/>
          <w:sz w:val="20"/>
        </w:rPr>
        <w:t>Never promise a client anything about their contract — that is the back office's job, not yours.</w:t>
      </w:r>
    </w:p>
    <w:p>
      <w:pPr>
        <w:pStyle w:val="Heading2"/>
        <w:spacing w:before="280" w:after="80"/>
        <w:keepNext/>
      </w:pPr>
      <w:bookmarkStart w:id="114" w:name="_Toc_s013"/>
      <w:r>
        <w:rPr>
          <w:rFonts w:ascii="Calibri" w:hAnsi="Calibri"/>
          <w:b/>
          <w:color w:val="1B3A5C"/>
          <w:sz w:val="24"/>
        </w:rPr>
        <w:t>A.11 If something goes wrong</w:t>
      </w:r>
      <w:bookmarkEnd w:id="114"/>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Situation</w:t>
            </w:r>
          </w:p>
        </w:tc>
        <w:tc>
          <w:tcPr>
            <w:tcW w:type="dxa" w:w="4873"/>
            <w:shd w:val="clear" w:fill="1B3A5C"/>
          </w:tcPr>
          <w:p>
            <w:pPr>
              <w:spacing w:before="60" w:after="60"/>
            </w:pPr>
            <w:r>
              <w:rPr>
                <w:rFonts w:ascii="Calibri" w:hAnsi="Calibri"/>
                <w:b/>
                <w:color w:val="FFFFFF"/>
                <w:sz w:val="17"/>
              </w:rPr>
              <w:t>What to do</w:t>
            </w:r>
          </w:p>
        </w:tc>
      </w:tr>
      <w:tr>
        <w:tc>
          <w:tcPr>
            <w:tcW w:type="dxa" w:w="4873"/>
          </w:tcPr>
          <w:p>
            <w:pPr>
              <w:spacing w:before="40" w:after="40"/>
            </w:pPr>
            <w:r>
              <w:rPr>
                <w:rFonts w:ascii="Calibri" w:hAnsi="Calibri"/>
                <w:b w:val="0"/>
                <w:i w:val="0"/>
                <w:color w:val="333333"/>
                <w:sz w:val="17"/>
              </w:rPr>
              <w:t>Terminal lost or stolen</w:t>
            </w:r>
          </w:p>
        </w:tc>
        <w:tc>
          <w:tcPr>
            <w:tcW w:type="dxa" w:w="4873"/>
          </w:tcPr>
          <w:p>
            <w:pPr>
              <w:spacing w:before="40" w:after="40"/>
            </w:pPr>
            <w:r>
              <w:rPr>
                <w:rFonts w:ascii="Calibri" w:hAnsi="Calibri"/>
                <w:b/>
                <w:i w:val="0"/>
                <w:color w:val="333333"/>
                <w:sz w:val="17"/>
              </w:rPr>
              <w:t>Call your supervisor immediately.</w:t>
            </w:r>
            <w:r>
              <w:rPr>
                <w:rFonts w:ascii="Calibri" w:hAnsi="Calibri"/>
                <w:b w:val="0"/>
                <w:i w:val="0"/>
                <w:color w:val="333333"/>
                <w:sz w:val="17"/>
              </w:rPr>
              <w:t xml:space="preserve"> The account is disabled remotely. There is no cash on the device</w:t>
            </w:r>
          </w:p>
        </w:tc>
      </w:tr>
      <w:tr>
        <w:tc>
          <w:tcPr>
            <w:tcW w:type="dxa" w:w="4873"/>
            <w:shd w:val="clear" w:fill="F2F6FA"/>
          </w:tcPr>
          <w:p>
            <w:pPr>
              <w:spacing w:before="40" w:after="40"/>
            </w:pPr>
            <w:r>
              <w:rPr>
                <w:rFonts w:ascii="Calibri" w:hAnsi="Calibri"/>
                <w:b w:val="0"/>
                <w:i w:val="0"/>
                <w:color w:val="333333"/>
                <w:sz w:val="17"/>
              </w:rPr>
              <w:t>Terminal broken</w:t>
            </w:r>
          </w:p>
        </w:tc>
        <w:tc>
          <w:tcPr>
            <w:tcW w:type="dxa" w:w="4873"/>
            <w:shd w:val="clear" w:fill="F2F6FA"/>
          </w:tcPr>
          <w:p>
            <w:pPr>
              <w:spacing w:before="40" w:after="40"/>
            </w:pPr>
            <w:r>
              <w:rPr>
                <w:rFonts w:ascii="Calibri" w:hAnsi="Calibri"/>
                <w:b w:val="0"/>
                <w:i w:val="0"/>
                <w:color w:val="333333"/>
                <w:sz w:val="17"/>
              </w:rPr>
              <w:t>Report it; a spare is assigned. Collections not yet sent are recovered if the device is repaired</w:t>
            </w:r>
          </w:p>
        </w:tc>
      </w:tr>
      <w:tr>
        <w:tc>
          <w:tcPr>
            <w:tcW w:type="dxa" w:w="4873"/>
          </w:tcPr>
          <w:p>
            <w:pPr>
              <w:spacing w:before="40" w:after="40"/>
            </w:pPr>
            <w:r>
              <w:rPr>
                <w:rFonts w:ascii="Calibri" w:hAnsi="Calibri"/>
                <w:b w:val="0"/>
                <w:i w:val="0"/>
                <w:color w:val="333333"/>
                <w:sz w:val="17"/>
              </w:rPr>
              <w:t>Card unreadable</w:t>
            </w:r>
          </w:p>
        </w:tc>
        <w:tc>
          <w:tcPr>
            <w:tcW w:type="dxa" w:w="4873"/>
          </w:tcPr>
          <w:p>
            <w:pPr>
              <w:spacing w:before="40" w:after="40"/>
            </w:pPr>
            <w:r>
              <w:rPr>
                <w:rFonts w:ascii="Calibri" w:hAnsi="Calibri"/>
                <w:b w:val="0"/>
                <w:i w:val="0"/>
                <w:color w:val="333333"/>
                <w:sz w:val="17"/>
              </w:rPr>
              <w:t>Use manual search; report the card so a replacement is issued</w:t>
            </w:r>
          </w:p>
        </w:tc>
      </w:tr>
      <w:tr>
        <w:tc>
          <w:tcPr>
            <w:tcW w:type="dxa" w:w="4873"/>
            <w:shd w:val="clear" w:fill="F2F6FA"/>
          </w:tcPr>
          <w:p>
            <w:pPr>
              <w:spacing w:before="40" w:after="40"/>
            </w:pPr>
            <w:r>
              <w:rPr>
                <w:rFonts w:ascii="Calibri" w:hAnsi="Calibri"/>
                <w:b w:val="0"/>
                <w:i w:val="0"/>
                <w:color w:val="333333"/>
                <w:sz w:val="17"/>
              </w:rPr>
              <w:t>Client contests a payment</w:t>
            </w:r>
          </w:p>
        </w:tc>
        <w:tc>
          <w:tcPr>
            <w:tcW w:type="dxa" w:w="4873"/>
            <w:shd w:val="clear" w:fill="F2F6FA"/>
          </w:tcPr>
          <w:p>
            <w:pPr>
              <w:spacing w:before="40" w:after="40"/>
            </w:pPr>
            <w:r>
              <w:rPr>
                <w:rFonts w:ascii="Calibri" w:hAnsi="Calibri"/>
                <w:b w:val="0"/>
                <w:i w:val="0"/>
                <w:color w:val="333333"/>
                <w:sz w:val="17"/>
              </w:rPr>
              <w:t>Reprint the receipt, note the reference, refer to the back office. Do not repay from your own pocket</w:t>
            </w:r>
          </w:p>
        </w:tc>
      </w:tr>
      <w:tr>
        <w:tc>
          <w:tcPr>
            <w:tcW w:type="dxa" w:w="4873"/>
          </w:tcPr>
          <w:p>
            <w:pPr>
              <w:spacing w:before="40" w:after="40"/>
            </w:pPr>
            <w:r>
              <w:rPr>
                <w:rFonts w:ascii="Calibri" w:hAnsi="Calibri"/>
                <w:b w:val="0"/>
                <w:i w:val="0"/>
                <w:color w:val="333333"/>
                <w:sz w:val="17"/>
              </w:rPr>
              <w:t>Money collected but the client left before the receipt printed</w:t>
            </w:r>
          </w:p>
        </w:tc>
        <w:tc>
          <w:tcPr>
            <w:tcW w:type="dxa" w:w="4873"/>
          </w:tcPr>
          <w:p>
            <w:pPr>
              <w:spacing w:before="40" w:after="40"/>
            </w:pPr>
            <w:r>
              <w:rPr>
                <w:rFonts w:ascii="Calibri" w:hAnsi="Calibri"/>
                <w:b w:val="0"/>
                <w:i w:val="0"/>
                <w:color w:val="333333"/>
                <w:sz w:val="17"/>
              </w:rPr>
              <w:t xml:space="preserve">Note the reference, call the supervisor the same day. </w:t>
            </w:r>
            <w:r>
              <w:rPr>
                <w:rFonts w:ascii="Calibri" w:hAnsi="Calibri"/>
                <w:b/>
                <w:i w:val="0"/>
                <w:color w:val="333333"/>
                <w:sz w:val="17"/>
              </w:rPr>
              <w:t>Do not delete anything</w:t>
            </w:r>
          </w:p>
        </w:tc>
      </w:tr>
      <w:tr>
        <w:tc>
          <w:tcPr>
            <w:tcW w:type="dxa" w:w="4873"/>
            <w:shd w:val="clear" w:fill="F2F6FA"/>
          </w:tcPr>
          <w:p>
            <w:pPr>
              <w:spacing w:before="40" w:after="40"/>
            </w:pPr>
            <w:r>
              <w:rPr>
                <w:rFonts w:ascii="Calibri" w:hAnsi="Calibri"/>
                <w:b w:val="0"/>
                <w:i w:val="0"/>
                <w:color w:val="333333"/>
                <w:sz w:val="17"/>
              </w:rPr>
              <w:t>Wrong amount entered</w:t>
            </w:r>
          </w:p>
        </w:tc>
        <w:tc>
          <w:tcPr>
            <w:tcW w:type="dxa" w:w="4873"/>
            <w:shd w:val="clear" w:fill="F2F6FA"/>
          </w:tcPr>
          <w:p>
            <w:pPr>
              <w:spacing w:before="40" w:after="40"/>
            </w:pPr>
            <w:r>
              <w:rPr>
                <w:rFonts w:ascii="Calibri" w:hAnsi="Calibri"/>
                <w:b w:val="0"/>
                <w:i w:val="0"/>
                <w:color w:val="333333"/>
                <w:sz w:val="17"/>
              </w:rPr>
              <w:t>Do not attempt to fix it yourself. Report it: the back office issues a correction entry</w:t>
            </w:r>
          </w:p>
        </w:tc>
      </w:tr>
    </w:tbl>
    <w:p>
      <w:pPr>
        <w:spacing w:after="40"/>
      </w:pPr>
    </w:p>
    <w:p>
      <w:pPr>
        <w:pStyle w:val="Heading2"/>
        <w:spacing w:before="280" w:after="80"/>
        <w:keepNext/>
      </w:pPr>
      <w:bookmarkStart w:id="115" w:name="_Toc_s014"/>
      <w:r>
        <w:rPr>
          <w:rFonts w:ascii="Calibri" w:hAnsi="Calibri"/>
          <w:b/>
          <w:color w:val="1B3A5C"/>
          <w:sz w:val="24"/>
        </w:rPr>
        <w:t>A.12 Pocket card — to print and keep</w:t>
      </w:r>
      <w:bookmarkEnd w:id="115"/>
    </w:p>
    <w:p>
      <w:pPr>
        <w:spacing w:before="120" w:after="160" w:line="240" w:lineRule="auto"/>
        <w:ind w:left="113"/>
        <w:shd w:val="clear" w:fill="F4F5F2"/>
        <w:pBdr>
          <w:left w:val="single" w:sz="12" w:space="6" w:color="1B3A5C"/>
        </w:pBdr>
      </w:pPr>
      <w:r>
        <w:rPr>
          <w:rFonts w:ascii="Consolas" w:hAnsi="Consolas" w:cs="Consolas"/>
          <w:color w:val="333333"/>
          <w:sz w:val="15"/>
        </w:rPr>
        <w:t xml:space="preserve"> ┌────────────────────────────────────────────────┐</w:t>
        <w:br/>
      </w:r>
      <w:r>
        <w:rPr>
          <w:rFonts w:ascii="Consolas" w:hAnsi="Consolas" w:cs="Consolas"/>
          <w:color w:val="333333"/>
          <w:sz w:val="15"/>
        </w:rPr>
        <w:t xml:space="preserve"> │  SUNU — COLLECTION AGENT · QUICK REFERENCE      │</w:t>
        <w:br/>
      </w:r>
      <w:r>
        <w:rPr>
          <w:rFonts w:ascii="Consolas" w:hAnsi="Consolas" w:cs="Consolas"/>
          <w:color w:val="333333"/>
          <w:sz w:val="15"/>
        </w:rPr>
        <w:t xml:space="preserve"> ├────────────────────────────────────────────────┤</w:t>
        <w:br/>
      </w:r>
      <w:r>
        <w:rPr>
          <w:rFonts w:ascii="Consolas" w:hAnsi="Consolas" w:cs="Consolas"/>
          <w:color w:val="333333"/>
          <w:sz w:val="15"/>
        </w:rPr>
        <w:t xml:space="preserve"> │  NEW CLIENT                                     │</w:t>
        <w:br/>
      </w:r>
      <w:r>
        <w:rPr>
          <w:rFonts w:ascii="Consolas" w:hAnsi="Consolas" w:cs="Consolas"/>
          <w:color w:val="333333"/>
          <w:sz w:val="15"/>
        </w:rPr>
        <w:t xml:space="preserve"> │   Paper proposal signed → New subscription →    │</w:t>
        <w:br/>
      </w:r>
      <w:r>
        <w:rPr>
          <w:rFonts w:ascii="Consolas" w:hAnsi="Consolas" w:cs="Consolas"/>
          <w:color w:val="333333"/>
          <w:sz w:val="15"/>
        </w:rPr>
        <w:t xml:space="preserve"> │   product → proposal no. → identity →           │</w:t>
        <w:br/>
      </w:r>
      <w:r>
        <w:rPr>
          <w:rFonts w:ascii="Consolas" w:hAnsi="Consolas" w:cs="Consolas"/>
          <w:color w:val="333333"/>
          <w:sz w:val="15"/>
        </w:rPr>
        <w:t xml:space="preserve"> │   3 photos → GPS → policy costs (receipt 1) →   │</w:t>
        <w:br/>
      </w:r>
      <w:r>
        <w:rPr>
          <w:rFonts w:ascii="Consolas" w:hAnsi="Consolas" w:cs="Consolas"/>
          <w:color w:val="333333"/>
          <w:sz w:val="15"/>
        </w:rPr>
        <w:t xml:space="preserve"> │   first premium (receipt 2)                     │</w:t>
        <w:br/>
      </w:r>
      <w:r>
        <w:rPr>
          <w:rFonts w:ascii="Consolas" w:hAnsi="Consolas" w:cs="Consolas"/>
          <w:color w:val="333333"/>
          <w:sz w:val="15"/>
        </w:rPr>
        <w:t xml:space="preserve"> │                                                 │</w:t>
        <w:br/>
      </w:r>
      <w:r>
        <w:rPr>
          <w:rFonts w:ascii="Consolas" w:hAnsi="Consolas" w:cs="Consolas"/>
          <w:color w:val="333333"/>
          <w:sz w:val="15"/>
        </w:rPr>
        <w:t xml:space="preserve"> │  EXISTING CLIENT                                │</w:t>
        <w:br/>
      </w:r>
      <w:r>
        <w:rPr>
          <w:rFonts w:ascii="Consolas" w:hAnsi="Consolas" w:cs="Consolas"/>
          <w:color w:val="333333"/>
          <w:sz w:val="15"/>
        </w:rPr>
        <w:t xml:space="preserve"> │   Collect premium → card / QR / search →        │</w:t>
        <w:br/>
      </w:r>
      <w:r>
        <w:rPr>
          <w:rFonts w:ascii="Consolas" w:hAnsi="Consolas" w:cs="Consolas"/>
          <w:color w:val="333333"/>
          <w:sz w:val="15"/>
        </w:rPr>
        <w:t xml:space="preserve"> │   check the NAME → choose the POLICY →          │</w:t>
        <w:br/>
      </w:r>
      <w:r>
        <w:rPr>
          <w:rFonts w:ascii="Consolas" w:hAnsi="Consolas" w:cs="Consolas"/>
          <w:color w:val="333333"/>
          <w:sz w:val="15"/>
        </w:rPr>
        <w:t xml:space="preserve"> │   amount → cash or MoMo → receipt               │</w:t>
        <w:br/>
      </w:r>
      <w:r>
        <w:rPr>
          <w:rFonts w:ascii="Consolas" w:hAnsi="Consolas" w:cs="Consolas"/>
          <w:color w:val="333333"/>
          <w:sz w:val="15"/>
        </w:rPr>
        <w:t xml:space="preserve"> │                                                 │</w:t>
        <w:br/>
      </w:r>
      <w:r>
        <w:rPr>
          <w:rFonts w:ascii="Consolas" w:hAnsi="Consolas" w:cs="Consolas"/>
          <w:color w:val="333333"/>
          <w:sz w:val="15"/>
        </w:rPr>
        <w:t xml:space="preserve"> │  THE BAR                                        │</w:t>
        <w:br/>
      </w:r>
      <w:r>
        <w:rPr>
          <w:rFonts w:ascii="Consolas" w:hAnsi="Consolas" w:cs="Consolas"/>
          <w:color w:val="333333"/>
          <w:sz w:val="15"/>
        </w:rPr>
        <w:t xml:space="preserve"> │   green = carry on · orange = pay in today ·    │</w:t>
        <w:br/>
      </w:r>
      <w:r>
        <w:rPr>
          <w:rFonts w:ascii="Consolas" w:hAnsi="Consolas" w:cs="Consolas"/>
          <w:color w:val="333333"/>
          <w:sz w:val="15"/>
        </w:rPr>
        <w:t xml:space="preserve"> │   red = blocked, pay in now                     │</w:t>
        <w:br/>
      </w:r>
      <w:r>
        <w:rPr>
          <w:rFonts w:ascii="Consolas" w:hAnsi="Consolas" w:cs="Consolas"/>
          <w:color w:val="333333"/>
          <w:sz w:val="15"/>
        </w:rPr>
        <w:t xml:space="preserve"> │                                                 │</w:t>
        <w:br/>
      </w:r>
      <w:r>
        <w:rPr>
          <w:rFonts w:ascii="Consolas" w:hAnsi="Consolas" w:cs="Consolas"/>
          <w:color w:val="333333"/>
          <w:sz w:val="15"/>
        </w:rPr>
        <w:t xml:space="preserve"> │  ALWAYS                                         │</w:t>
        <w:br/>
      </w:r>
      <w:r>
        <w:rPr>
          <w:rFonts w:ascii="Consolas" w:hAnsi="Consolas" w:cs="Consolas"/>
          <w:color w:val="333333"/>
          <w:sz w:val="15"/>
        </w:rPr>
        <w:t xml:space="preserve"> │   ✓ a receipt for every payment                 │</w:t>
        <w:br/>
      </w:r>
      <w:r>
        <w:rPr>
          <w:rFonts w:ascii="Consolas" w:hAnsi="Consolas" w:cs="Consolas"/>
          <w:color w:val="333333"/>
          <w:sz w:val="15"/>
        </w:rPr>
        <w:t xml:space="preserve"> │   ✓ check the name before collecting            │</w:t>
        <w:br/>
      </w:r>
      <w:r>
        <w:rPr>
          <w:rFonts w:ascii="Consolas" w:hAnsi="Consolas" w:cs="Consolas"/>
          <w:color w:val="333333"/>
          <w:sz w:val="15"/>
        </w:rPr>
        <w:t xml:space="preserve"> │   ✓ pay in before you are blocked               │</w:t>
        <w:br/>
      </w:r>
      <w:r>
        <w:rPr>
          <w:rFonts w:ascii="Consolas" w:hAnsi="Consolas" w:cs="Consolas"/>
          <w:color w:val="333333"/>
          <w:sz w:val="15"/>
        </w:rPr>
        <w:t xml:space="preserve"> │   ✗ never ask for a client's MoMo PIN           │</w:t>
        <w:br/>
      </w:r>
      <w:r>
        <w:rPr>
          <w:rFonts w:ascii="Consolas" w:hAnsi="Consolas" w:cs="Consolas"/>
          <w:color w:val="333333"/>
          <w:sz w:val="15"/>
        </w:rPr>
        <w:t xml:space="preserve"> │   ✗ never lend your terminal or PIN             │</w:t>
        <w:br/>
      </w:r>
      <w:r>
        <w:rPr>
          <w:rFonts w:ascii="Consolas" w:hAnsi="Consolas" w:cs="Consolas"/>
          <w:color w:val="333333"/>
          <w:sz w:val="15"/>
        </w:rPr>
        <w:t xml:space="preserve"> │                                                 │</w:t>
        <w:br/>
      </w:r>
      <w:r>
        <w:rPr>
          <w:rFonts w:ascii="Consolas" w:hAnsi="Consolas" w:cs="Consolas"/>
          <w:color w:val="333333"/>
          <w:sz w:val="15"/>
        </w:rPr>
        <w:t xml:space="preserve"> │  Support: ____________  Supervisor: __________  │</w:t>
        <w:br/>
      </w:r>
      <w:r>
        <w:rPr>
          <w:rFonts w:ascii="Consolas" w:hAnsi="Consolas" w:cs="Consolas"/>
          <w:color w:val="333333"/>
          <w:sz w:val="15"/>
        </w:rPr>
        <w:t xml:space="preserve"> └────────────────────────────────────────────────┘</w:t>
      </w:r>
    </w:p>
    <w:p>
      <w:pPr>
        <w:pStyle w:val="Heading1"/>
        <w:pageBreakBefore/>
        <w:spacing w:before="360" w:after="80"/>
        <w:keepNext/>
        <w:pBdr>
          <w:bottom w:val="single" w:sz="8" w:space="6" w:color="1B3A5C"/>
        </w:pBdr>
      </w:pPr>
      <w:bookmarkStart w:id="116" w:name="_Toc_s015"/>
      <w:r>
        <w:rPr>
          <w:rFonts w:ascii="Calibri" w:hAnsi="Calibri"/>
          <w:b/>
          <w:color w:val="1B3A5C"/>
          <w:sz w:val="30"/>
        </w:rPr>
        <w:t>PART B — BACK-OFFICE AGENT</w:t>
      </w:r>
      <w:bookmarkEnd w:id="116"/>
    </w:p>
    <w:p>
      <w:r>
        <w:rPr>
          <w:rFonts w:ascii="Calibri" w:hAnsi="Calibri"/>
          <w:b w:val="0"/>
          <w:i/>
          <w:color w:val="333333"/>
          <w:sz w:val="20"/>
        </w:rPr>
        <w:t>You process what comes in from the field: subscription files, collections, exports, client records.</w:t>
      </w:r>
    </w:p>
    <w:p>
      <w:pPr>
        <w:pStyle w:val="Heading2"/>
        <w:spacing w:before="280" w:after="80"/>
        <w:keepNext/>
      </w:pPr>
      <w:bookmarkStart w:id="117" w:name="_Toc_s016"/>
      <w:r>
        <w:rPr>
          <w:rFonts w:ascii="Calibri" w:hAnsi="Calibri"/>
          <w:b/>
          <w:color w:val="1B3A5C"/>
          <w:sz w:val="24"/>
        </w:rPr>
        <w:t>B.1 Logging in and your dashboard</w:t>
      </w:r>
      <w:bookmarkEnd w:id="117"/>
    </w:p>
    <w:p>
      <w:r>
        <w:rPr>
          <w:rFonts w:ascii="Calibri" w:hAnsi="Calibri"/>
          <w:b w:val="0"/>
          <w:i w:val="0"/>
          <w:color w:val="333333"/>
          <w:sz w:val="20"/>
        </w:rPr>
        <w:t>Open the back-office address in your browser, enter your credentials. 〔SCREEN: dashboard〕</w:t>
      </w:r>
    </w:p>
    <w:p>
      <w:r>
        <w:rPr>
          <w:rFonts w:ascii="Calibri" w:hAnsi="Calibri"/>
          <w:b w:val="0"/>
          <w:i w:val="0"/>
          <w:color w:val="333333"/>
          <w:sz w:val="20"/>
        </w:rPr>
        <w:t xml:space="preserve">Your dashboard shows: today's collections and totals, </w:t>
      </w:r>
      <w:r>
        <w:rPr>
          <w:rFonts w:ascii="Calibri" w:hAnsi="Calibri"/>
          <w:b/>
          <w:i w:val="0"/>
          <w:color w:val="333333"/>
          <w:sz w:val="20"/>
        </w:rPr>
        <w:t>proposals awaiting review</w:t>
      </w:r>
      <w:r>
        <w:rPr>
          <w:rFonts w:ascii="Calibri" w:hAnsi="Calibri"/>
          <w:b w:val="0"/>
          <w:i w:val="0"/>
          <w:color w:val="333333"/>
          <w:sz w:val="20"/>
        </w:rPr>
        <w:t xml:space="preserve"> (your main queue), active collectors and their cap status, exceptions to handle, and the last exports.</w:t>
      </w:r>
    </w:p>
    <w:p>
      <w:pPr>
        <w:pStyle w:val="Heading2"/>
        <w:spacing w:before="280" w:after="80"/>
        <w:keepNext/>
      </w:pPr>
      <w:bookmarkStart w:id="118" w:name="_Toc_s017"/>
      <w:r>
        <w:rPr>
          <w:rFonts w:ascii="Calibri" w:hAnsi="Calibri"/>
          <w:b/>
          <w:color w:val="1B3A5C"/>
          <w:sz w:val="24"/>
        </w:rPr>
        <w:t>B.2 Reviewing subscription files — your core task</w:t>
      </w:r>
      <w:bookmarkEnd w:id="118"/>
    </w:p>
    <w:p>
      <w:r>
        <w:rPr>
          <w:rFonts w:ascii="Calibri" w:hAnsi="Calibri"/>
          <w:b/>
          <w:i w:val="0"/>
          <w:color w:val="333333"/>
          <w:sz w:val="20"/>
        </w:rPr>
        <w:t>Menu: Subscriptions → Awaiting review.</w:t>
      </w:r>
      <w:r>
        <w:rPr>
          <w:rFonts w:ascii="Calibri" w:hAnsi="Calibri"/>
          <w:b w:val="0"/>
          <w:i w:val="0"/>
          <w:color w:val="333333"/>
          <w:sz w:val="20"/>
        </w:rPr>
        <w:t xml:space="preserve"> Each line is a file sent from the field.</w:t>
      </w:r>
    </w:p>
    <w:p>
      <w:r>
        <w:rPr>
          <w:rFonts w:ascii="Calibri" w:hAnsi="Calibri"/>
          <w:b w:val="0"/>
          <w:i w:val="0"/>
          <w:color w:val="333333"/>
          <w:sz w:val="20"/>
        </w:rPr>
        <w:t>For each file:</w:t>
      </w:r>
    </w:p>
    <w:p>
      <w:pPr>
        <w:spacing w:after="40"/>
        <w:ind w:left="312" w:hanging="198"/>
      </w:pPr>
      <w:r>
        <w:rPr>
          <w:rFonts w:ascii="Calibri" w:hAnsi="Calibri"/>
          <w:b/>
          <w:color w:val="2C5F8A"/>
          <w:sz w:val="20"/>
        </w:rPr>
        <w:t xml:space="preserve">1.  </w:t>
      </w:r>
      <w:r>
        <w:rPr>
          <w:rFonts w:ascii="Calibri" w:hAnsi="Calibri"/>
          <w:b w:val="0"/>
          <w:i w:val="0"/>
          <w:color w:val="333333"/>
          <w:sz w:val="20"/>
        </w:rPr>
        <w:t>Open it. On the left, the field data; on the right, the photographs.</w:t>
      </w:r>
    </w:p>
    <w:p>
      <w:pPr>
        <w:spacing w:after="40"/>
        <w:ind w:left="312" w:hanging="198"/>
      </w:pPr>
      <w:r>
        <w:rPr>
          <w:rFonts w:ascii="Calibri" w:hAnsi="Calibri"/>
          <w:b/>
          <w:color w:val="2C5F8A"/>
          <w:sz w:val="20"/>
        </w:rPr>
        <w:t xml:space="preserve">2.  </w:t>
      </w:r>
      <w:r>
        <w:rPr>
          <w:rFonts w:ascii="Calibri" w:hAnsi="Calibri"/>
          <w:b/>
          <w:i w:val="0"/>
          <w:color w:val="333333"/>
          <w:sz w:val="20"/>
        </w:rPr>
        <w:t>Check the photographs.</w:t>
      </w:r>
      <w:r>
        <w:rPr>
          <w:rFonts w:ascii="Calibri" w:hAnsi="Calibri"/>
          <w:b w:val="0"/>
          <w:i w:val="0"/>
          <w:color w:val="333333"/>
          <w:sz w:val="20"/>
        </w:rPr>
        <w:t xml:space="preserve"> Is the proposal readable? Is it signed? Is the CNIB readable on both sides?</w:t>
      </w:r>
    </w:p>
    <w:p>
      <w:pPr>
        <w:spacing w:after="40"/>
        <w:ind w:left="312" w:hanging="198"/>
      </w:pPr>
      <w:r>
        <w:rPr>
          <w:rFonts w:ascii="Calibri" w:hAnsi="Calibri"/>
          <w:b/>
          <w:color w:val="2C5F8A"/>
          <w:sz w:val="20"/>
        </w:rPr>
        <w:t xml:space="preserve">3.  </w:t>
      </w:r>
      <w:r>
        <w:rPr>
          <w:rFonts w:ascii="Calibri" w:hAnsi="Calibri"/>
          <w:b/>
          <w:i w:val="0"/>
          <w:color w:val="333333"/>
          <w:sz w:val="20"/>
        </w:rPr>
        <w:t>Check consistency.</w:t>
      </w:r>
      <w:r>
        <w:rPr>
          <w:rFonts w:ascii="Calibri" w:hAnsi="Calibri"/>
          <w:b w:val="0"/>
          <w:i w:val="0"/>
          <w:color w:val="333333"/>
          <w:sz w:val="20"/>
        </w:rPr>
        <w:t xml:space="preserve"> Does the name on the proposal match the name entered? Does the proposal number match the paper document? Does the product match?</w:t>
      </w:r>
    </w:p>
    <w:p>
      <w:pPr>
        <w:spacing w:after="40"/>
        <w:ind w:left="312" w:hanging="198"/>
      </w:pPr>
      <w:r>
        <w:rPr>
          <w:rFonts w:ascii="Calibri" w:hAnsi="Calibri"/>
          <w:b/>
          <w:color w:val="2C5F8A"/>
          <w:sz w:val="20"/>
        </w:rPr>
        <w:t xml:space="preserve">4.  </w:t>
      </w:r>
      <w:r>
        <w:rPr>
          <w:rFonts w:ascii="Calibri" w:hAnsi="Calibri"/>
          <w:b/>
          <w:i w:val="0"/>
          <w:color w:val="333333"/>
          <w:sz w:val="20"/>
        </w:rPr>
        <w:t>Check the payments.</w:t>
      </w:r>
      <w:r>
        <w:rPr>
          <w:rFonts w:ascii="Calibri" w:hAnsi="Calibri"/>
          <w:b w:val="0"/>
          <w:i w:val="0"/>
          <w:color w:val="333333"/>
          <w:sz w:val="20"/>
        </w:rPr>
        <w:t xml:space="preserve"> Policy costs and first premium present, and consistent with the product's tariff?</w:t>
      </w:r>
    </w:p>
    <w:p>
      <w:pPr>
        <w:spacing w:after="40"/>
        <w:ind w:left="312" w:hanging="198"/>
      </w:pPr>
      <w:r>
        <w:rPr>
          <w:rFonts w:ascii="Calibri" w:hAnsi="Calibri"/>
          <w:b/>
          <w:color w:val="2C5F8A"/>
          <w:sz w:val="20"/>
        </w:rPr>
        <w:t xml:space="preserve">5.  </w:t>
      </w:r>
      <w:r>
        <w:rPr>
          <w:rFonts w:ascii="Calibri" w:hAnsi="Calibri"/>
          <w:b/>
          <w:i w:val="0"/>
          <w:color w:val="333333"/>
          <w:sz w:val="20"/>
        </w:rPr>
        <w:t>Check for a duplicate.</w:t>
      </w:r>
      <w:r>
        <w:rPr>
          <w:rFonts w:ascii="Calibri" w:hAnsi="Calibri"/>
          <w:b w:val="0"/>
          <w:i w:val="0"/>
          <w:color w:val="333333"/>
          <w:sz w:val="20"/>
        </w:rPr>
        <w:t xml:space="preserve"> The system flags a possible existing client by CNIB or phone. If it is the same person, use </w:t>
      </w:r>
      <w:r>
        <w:rPr>
          <w:rFonts w:ascii="Calibri" w:hAnsi="Calibri"/>
          <w:b/>
          <w:i w:val="0"/>
          <w:color w:val="333333"/>
          <w:sz w:val="20"/>
        </w:rPr>
        <w:t>Merge</w:t>
      </w:r>
      <w:r>
        <w:rPr>
          <w:rFonts w:ascii="Calibri" w:hAnsi="Calibri"/>
          <w:b w:val="0"/>
          <w:i w:val="0"/>
          <w:color w:val="333333"/>
          <w:sz w:val="20"/>
        </w:rPr>
        <w:t xml:space="preserve"> rather than creating a second record.</w:t>
      </w:r>
    </w:p>
    <w:p>
      <w:r>
        <w:rPr>
          <w:rFonts w:ascii="Calibri" w:hAnsi="Calibri"/>
          <w:b w:val="0"/>
          <w:i w:val="0"/>
          <w:color w:val="333333"/>
          <w:sz w:val="20"/>
        </w:rPr>
        <w:t>Then decide:</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Decision</w:t>
            </w:r>
          </w:p>
        </w:tc>
        <w:tc>
          <w:tcPr>
            <w:tcW w:type="dxa" w:w="4873"/>
            <w:shd w:val="clear" w:fill="1B3A5C"/>
          </w:tcPr>
          <w:p>
            <w:pPr>
              <w:spacing w:before="60" w:after="60"/>
            </w:pPr>
            <w:r>
              <w:rPr>
                <w:rFonts w:ascii="Calibri" w:hAnsi="Calibri"/>
                <w:b/>
                <w:color w:val="FFFFFF"/>
                <w:sz w:val="17"/>
              </w:rPr>
              <w:t>Effect</w:t>
            </w:r>
          </w:p>
        </w:tc>
      </w:tr>
      <w:tr>
        <w:tc>
          <w:tcPr>
            <w:tcW w:type="dxa" w:w="4873"/>
          </w:tcPr>
          <w:p>
            <w:pPr>
              <w:spacing w:before="40" w:after="40"/>
            </w:pPr>
            <w:r>
              <w:rPr>
                <w:rFonts w:ascii="Calibri" w:hAnsi="Calibri"/>
                <w:b/>
                <w:i w:val="0"/>
                <w:color w:val="333333"/>
                <w:sz w:val="17"/>
              </w:rPr>
              <w:t>Accept</w:t>
            </w:r>
          </w:p>
        </w:tc>
        <w:tc>
          <w:tcPr>
            <w:tcW w:type="dxa" w:w="4873"/>
          </w:tcPr>
          <w:p>
            <w:pPr>
              <w:spacing w:before="40" w:after="40"/>
            </w:pPr>
            <w:r>
              <w:rPr>
                <w:rFonts w:ascii="Calibri" w:hAnsi="Calibri"/>
                <w:b w:val="0"/>
                <w:i w:val="0"/>
                <w:color w:val="333333"/>
                <w:sz w:val="17"/>
              </w:rPr>
              <w:t>Policy created, card issuance queued (Part D), file closed</w:t>
            </w:r>
          </w:p>
        </w:tc>
      </w:tr>
      <w:tr>
        <w:tc>
          <w:tcPr>
            <w:tcW w:type="dxa" w:w="4873"/>
            <w:shd w:val="clear" w:fill="F2F6FA"/>
          </w:tcPr>
          <w:p>
            <w:pPr>
              <w:spacing w:before="40" w:after="40"/>
            </w:pPr>
            <w:r>
              <w:rPr>
                <w:rFonts w:ascii="Calibri" w:hAnsi="Calibri"/>
                <w:b/>
                <w:i w:val="0"/>
                <w:color w:val="333333"/>
                <w:sz w:val="17"/>
              </w:rPr>
              <w:t>Request correction</w:t>
            </w:r>
          </w:p>
        </w:tc>
        <w:tc>
          <w:tcPr>
            <w:tcW w:type="dxa" w:w="4873"/>
            <w:shd w:val="clear" w:fill="F2F6FA"/>
          </w:tcPr>
          <w:p>
            <w:pPr>
              <w:spacing w:before="40" w:after="40"/>
            </w:pPr>
            <w:r>
              <w:rPr>
                <w:rFonts w:ascii="Calibri" w:hAnsi="Calibri"/>
                <w:b w:val="0"/>
                <w:i w:val="0"/>
                <w:color w:val="333333"/>
                <w:sz w:val="17"/>
              </w:rPr>
              <w:t>Returned to the collector with your comment (e.g. "CNIB photo unreadable")</w:t>
            </w:r>
          </w:p>
        </w:tc>
      </w:tr>
      <w:tr>
        <w:tc>
          <w:tcPr>
            <w:tcW w:type="dxa" w:w="4873"/>
          </w:tcPr>
          <w:p>
            <w:pPr>
              <w:spacing w:before="40" w:after="40"/>
            </w:pPr>
            <w:r>
              <w:rPr>
                <w:rFonts w:ascii="Calibri" w:hAnsi="Calibri"/>
                <w:b/>
                <w:i w:val="0"/>
                <w:color w:val="333333"/>
                <w:sz w:val="17"/>
              </w:rPr>
              <w:t>Reject</w:t>
            </w:r>
          </w:p>
        </w:tc>
        <w:tc>
          <w:tcPr>
            <w:tcW w:type="dxa" w:w="4873"/>
          </w:tcPr>
          <w:p>
            <w:pPr>
              <w:spacing w:before="40" w:after="40"/>
            </w:pPr>
            <w:r>
              <w:rPr>
                <w:rFonts w:ascii="Calibri" w:hAnsi="Calibri"/>
                <w:b w:val="0"/>
                <w:i w:val="0"/>
                <w:color w:val="333333"/>
                <w:sz w:val="17"/>
              </w:rPr>
              <w:t xml:space="preserve">File closed with a mandatory reason. </w:t>
            </w:r>
            <w:r>
              <w:rPr>
                <w:rFonts w:ascii="Calibri" w:hAnsi="Calibri"/>
                <w:b/>
                <w:i w:val="0"/>
                <w:color w:val="333333"/>
                <w:sz w:val="17"/>
              </w:rPr>
              <w:t>The collections already made are not cancelled</w:t>
            </w:r>
            <w:r>
              <w:rPr>
                <w:rFonts w:ascii="Calibri" w:hAnsi="Calibri"/>
                <w:b w:val="0"/>
                <w:i w:val="0"/>
                <w:color w:val="333333"/>
                <w:sz w:val="17"/>
              </w:rPr>
              <w:t xml:space="preserve"> — money received stays recorded. Any refund is a separate business decision</w:t>
            </w:r>
          </w:p>
        </w:tc>
      </w:tr>
    </w:tbl>
    <w:p>
      <w:pPr>
        <w:spacing w:after="40"/>
      </w:pPr>
    </w:p>
    <w:p>
      <w:pPr>
        <w:spacing w:before="120" w:after="160"/>
        <w:ind w:left="283" w:right="170"/>
        <w:shd w:val="clear" w:fill="FBF3E2"/>
        <w:pBdr>
          <w:left w:val="single" w:sz="18" w:space="6" w:color="B8860B"/>
        </w:pBdr>
      </w:pPr>
      <w:r>
        <w:rPr>
          <w:rFonts w:ascii="Calibri" w:hAnsi="Calibri"/>
          <w:b/>
          <w:i w:val="0"/>
          <w:color w:val="333333"/>
          <w:sz w:val="19"/>
        </w:rPr>
        <w:t>Never accept a file whose photographs you cannot read.</w:t>
      </w:r>
      <w:r>
        <w:rPr>
          <w:rFonts w:ascii="Calibri" w:hAnsi="Calibri"/>
          <w:b w:val="0"/>
          <w:i w:val="0"/>
          <w:color w:val="333333"/>
          <w:sz w:val="19"/>
        </w:rPr>
        <w:t xml:space="preserve"> The photograph is the proof of subscription. Ask for a correction — it costs the collector two minutes and saves a dispute later.</w:t>
      </w:r>
    </w:p>
    <w:p>
      <w:pPr>
        <w:pStyle w:val="Heading2"/>
        <w:spacing w:before="280" w:after="80"/>
        <w:keepNext/>
      </w:pPr>
      <w:bookmarkStart w:id="119" w:name="_Toc_s018"/>
      <w:r>
        <w:rPr>
          <w:rFonts w:ascii="Calibri" w:hAnsi="Calibri"/>
          <w:b/>
          <w:color w:val="1B3A5C"/>
          <w:sz w:val="24"/>
        </w:rPr>
        <w:t>B.3 Consulting collections</w:t>
      </w:r>
      <w:bookmarkEnd w:id="119"/>
    </w:p>
    <w:p>
      <w:r>
        <w:rPr>
          <w:rFonts w:ascii="Calibri" w:hAnsi="Calibri"/>
          <w:b/>
          <w:i w:val="0"/>
          <w:color w:val="333333"/>
          <w:sz w:val="20"/>
        </w:rPr>
        <w:t>Menu: Collections.</w:t>
      </w:r>
      <w:r>
        <w:rPr>
          <w:rFonts w:ascii="Calibri" w:hAnsi="Calibri"/>
          <w:b w:val="0"/>
          <w:i w:val="0"/>
          <w:color w:val="333333"/>
          <w:sz w:val="20"/>
        </w:rPr>
        <w:t xml:space="preserve"> Filter by date, collector, product, policy, payment method, amount, status.</w:t>
      </w:r>
    </w:p>
    <w:p>
      <w:r>
        <w:rPr>
          <w:rFonts w:ascii="Calibri" w:hAnsi="Calibri"/>
          <w:b w:val="0"/>
          <w:i w:val="0"/>
          <w:color w:val="333333"/>
          <w:sz w:val="20"/>
        </w:rPr>
        <w:t>Each collection shows: date and time, collector, terminal, insured, policy, amount, method, receipt number, unique reference, GPS position where captured, and the SUNULIFE transmission status.</w:t>
      </w:r>
    </w:p>
    <w:p>
      <w:r>
        <w:rPr>
          <w:rFonts w:ascii="Calibri" w:hAnsi="Calibri"/>
          <w:b w:val="0"/>
          <w:i w:val="0"/>
          <w:color w:val="333333"/>
          <w:sz w:val="20"/>
        </w:rPr>
        <w:t xml:space="preserve">Useful views: </w:t>
      </w:r>
      <w:r>
        <w:rPr>
          <w:rFonts w:ascii="Calibri" w:hAnsi="Calibri"/>
          <w:b w:val="0"/>
          <w:i/>
          <w:color w:val="333333"/>
          <w:sz w:val="20"/>
        </w:rPr>
        <w:t>Today</w:t>
      </w:r>
      <w:r>
        <w:rPr>
          <w:rFonts w:ascii="Calibri" w:hAnsi="Calibri"/>
          <w:b w:val="0"/>
          <w:i w:val="0"/>
          <w:color w:val="333333"/>
          <w:sz w:val="20"/>
        </w:rPr>
        <w:t xml:space="preserve">, </w:t>
      </w:r>
      <w:r>
        <w:rPr>
          <w:rFonts w:ascii="Calibri" w:hAnsi="Calibri"/>
          <w:b w:val="0"/>
          <w:i/>
          <w:color w:val="333333"/>
          <w:sz w:val="20"/>
        </w:rPr>
        <w:t>This collector</w:t>
      </w:r>
      <w:r>
        <w:rPr>
          <w:rFonts w:ascii="Calibri" w:hAnsi="Calibri"/>
          <w:b w:val="0"/>
          <w:i w:val="0"/>
          <w:color w:val="333333"/>
          <w:sz w:val="20"/>
        </w:rPr>
        <w:t xml:space="preserve">, </w:t>
      </w:r>
      <w:r>
        <w:rPr>
          <w:rFonts w:ascii="Calibri" w:hAnsi="Calibri"/>
          <w:b w:val="0"/>
          <w:i/>
          <w:color w:val="333333"/>
          <w:sz w:val="20"/>
        </w:rPr>
        <w:t>Mobile Money pending</w:t>
      </w:r>
      <w:r>
        <w:rPr>
          <w:rFonts w:ascii="Calibri" w:hAnsi="Calibri"/>
          <w:b w:val="0"/>
          <w:i w:val="0"/>
          <w:color w:val="333333"/>
          <w:sz w:val="20"/>
        </w:rPr>
        <w:t xml:space="preserve">, </w:t>
      </w:r>
      <w:r>
        <w:rPr>
          <w:rFonts w:ascii="Calibri" w:hAnsi="Calibri"/>
          <w:b w:val="0"/>
          <w:i/>
          <w:color w:val="333333"/>
          <w:sz w:val="20"/>
        </w:rPr>
        <w:t>Not yet transmitted to SUNULIFE</w:t>
      </w:r>
      <w:r>
        <w:rPr>
          <w:rFonts w:ascii="Calibri" w:hAnsi="Calibri"/>
          <w:b w:val="0"/>
          <w:i w:val="0"/>
          <w:color w:val="333333"/>
          <w:sz w:val="20"/>
        </w:rPr>
        <w:t>.</w:t>
      </w:r>
    </w:p>
    <w:p>
      <w:pPr>
        <w:pStyle w:val="Heading2"/>
        <w:spacing w:before="280" w:after="80"/>
        <w:keepNext/>
      </w:pPr>
      <w:bookmarkStart w:id="120" w:name="_Toc_s019"/>
      <w:r>
        <w:rPr>
          <w:rFonts w:ascii="Calibri" w:hAnsi="Calibri"/>
          <w:b/>
          <w:color w:val="1B3A5C"/>
          <w:sz w:val="24"/>
        </w:rPr>
        <w:t>B.4 Excel export — recording into SUNULIFE</w:t>
      </w:r>
      <w:bookmarkEnd w:id="120"/>
    </w:p>
    <w:p>
      <w:r>
        <w:rPr>
          <w:rFonts w:ascii="Calibri" w:hAnsi="Calibri"/>
          <w:b w:val="0"/>
          <w:i/>
          <w:color w:val="333333"/>
          <w:sz w:val="20"/>
        </w:rPr>
        <w:t>This is the operation the TdR requires explicitly.</w:t>
      </w:r>
    </w:p>
    <w:p>
      <w:pPr>
        <w:spacing w:after="40"/>
        <w:ind w:left="312" w:hanging="198"/>
      </w:pPr>
      <w:r>
        <w:rPr>
          <w:rFonts w:ascii="Calibri" w:hAnsi="Calibri"/>
          <w:b/>
          <w:color w:val="2C5F8A"/>
          <w:sz w:val="20"/>
        </w:rPr>
        <w:t xml:space="preserve">1.  </w:t>
      </w:r>
      <w:r>
        <w:rPr>
          <w:rFonts w:ascii="Calibri" w:hAnsi="Calibri"/>
          <w:b/>
          <w:i w:val="0"/>
          <w:color w:val="333333"/>
          <w:sz w:val="20"/>
        </w:rPr>
        <w:t>Menu: Reports → Collections.</w:t>
      </w:r>
    </w:p>
    <w:p>
      <w:pPr>
        <w:spacing w:after="40"/>
        <w:ind w:left="312" w:hanging="198"/>
      </w:pPr>
      <w:r>
        <w:rPr>
          <w:rFonts w:ascii="Calibri" w:hAnsi="Calibri"/>
          <w:b/>
          <w:color w:val="2C5F8A"/>
          <w:sz w:val="20"/>
        </w:rPr>
        <w:t xml:space="preserve">2.  </w:t>
      </w:r>
      <w:r>
        <w:rPr>
          <w:rFonts w:ascii="Calibri" w:hAnsi="Calibri"/>
          <w:b w:val="0"/>
          <w:i w:val="0"/>
          <w:color w:val="333333"/>
          <w:sz w:val="20"/>
        </w:rPr>
        <w:t>Set the period and any filters (collector, product, payment method).</w:t>
      </w:r>
    </w:p>
    <w:p>
      <w:pPr>
        <w:spacing w:after="40"/>
        <w:ind w:left="312" w:hanging="198"/>
      </w:pPr>
      <w:r>
        <w:rPr>
          <w:rFonts w:ascii="Calibri" w:hAnsi="Calibri"/>
          <w:b/>
          <w:color w:val="2C5F8A"/>
          <w:sz w:val="20"/>
        </w:rPr>
        <w:t xml:space="preserve">3.  </w:t>
      </w:r>
      <w:r>
        <w:rPr>
          <w:rFonts w:ascii="Calibri" w:hAnsi="Calibri"/>
          <w:b w:val="0"/>
          <w:i w:val="0"/>
          <w:color w:val="333333"/>
          <w:sz w:val="20"/>
        </w:rPr>
        <w:t xml:space="preserve">Choose the </w:t>
      </w:r>
      <w:r>
        <w:rPr>
          <w:rFonts w:ascii="Calibri" w:hAnsi="Calibri"/>
          <w:b/>
          <w:i w:val="0"/>
          <w:color w:val="333333"/>
          <w:sz w:val="20"/>
        </w:rPr>
        <w:t>Excel (XLSX)</w:t>
      </w:r>
      <w:r>
        <w:rPr>
          <w:rFonts w:ascii="Calibri" w:hAnsi="Calibri"/>
          <w:b w:val="0"/>
          <w:i w:val="0"/>
          <w:color w:val="333333"/>
          <w:sz w:val="20"/>
        </w:rPr>
        <w:t xml:space="preserve"> format.</w:t>
      </w:r>
    </w:p>
    <w:p>
      <w:pPr>
        <w:spacing w:after="40"/>
        <w:ind w:left="312" w:hanging="198"/>
      </w:pPr>
      <w:r>
        <w:rPr>
          <w:rFonts w:ascii="Calibri" w:hAnsi="Calibri"/>
          <w:b/>
          <w:color w:val="2C5F8A"/>
          <w:sz w:val="20"/>
        </w:rPr>
        <w:t xml:space="preserve">4.  </w:t>
      </w:r>
      <w:r>
        <w:rPr>
          <w:rFonts w:ascii="Calibri" w:hAnsi="Calibri"/>
          <w:b/>
          <w:i w:val="0"/>
          <w:color w:val="333333"/>
          <w:sz w:val="20"/>
        </w:rPr>
        <w:t>Generate</w:t>
      </w:r>
      <w:r>
        <w:rPr>
          <w:rFonts w:ascii="Calibri" w:hAnsi="Calibri"/>
          <w:b w:val="0"/>
          <w:i w:val="0"/>
          <w:color w:val="333333"/>
          <w:sz w:val="20"/>
        </w:rPr>
        <w:t>. The report is produced in the background — you can keep working.</w:t>
      </w:r>
    </w:p>
    <w:p>
      <w:pPr>
        <w:spacing w:after="40"/>
        <w:ind w:left="312" w:hanging="198"/>
      </w:pPr>
      <w:r>
        <w:rPr>
          <w:rFonts w:ascii="Calibri" w:hAnsi="Calibri"/>
          <w:b/>
          <w:color w:val="2C5F8A"/>
          <w:sz w:val="20"/>
        </w:rPr>
        <w:t xml:space="preserve">5.  </w:t>
      </w:r>
      <w:r>
        <w:rPr>
          <w:rFonts w:ascii="Calibri" w:hAnsi="Calibri"/>
          <w:b w:val="0"/>
          <w:i w:val="0"/>
          <w:color w:val="333333"/>
          <w:sz w:val="20"/>
        </w:rPr>
        <w:t xml:space="preserve">When status shows </w:t>
      </w:r>
      <w:r>
        <w:rPr>
          <w:rFonts w:ascii="Calibri" w:hAnsi="Calibri"/>
          <w:b/>
          <w:i w:val="0"/>
          <w:color w:val="333333"/>
          <w:sz w:val="20"/>
        </w:rPr>
        <w:t>Ready</w:t>
      </w:r>
      <w:r>
        <w:rPr>
          <w:rFonts w:ascii="Calibri" w:hAnsi="Calibri"/>
          <w:b w:val="0"/>
          <w:i w:val="0"/>
          <w:color w:val="333333"/>
          <w:sz w:val="20"/>
        </w:rPr>
        <w:t xml:space="preserve">, click </w:t>
      </w:r>
      <w:r>
        <w:rPr>
          <w:rFonts w:ascii="Calibri" w:hAnsi="Calibri"/>
          <w:b/>
          <w:i w:val="0"/>
          <w:color w:val="333333"/>
          <w:sz w:val="20"/>
        </w:rPr>
        <w:t>Download</w:t>
      </w:r>
      <w:r>
        <w:rPr>
          <w:rFonts w:ascii="Calibri" w:hAnsi="Calibri"/>
          <w:b w:val="0"/>
          <w:i w:val="0"/>
          <w:color w:val="333333"/>
          <w:sz w:val="20"/>
        </w:rPr>
        <w:t>.</w:t>
      </w:r>
    </w:p>
    <w:p>
      <w:r>
        <w:rPr>
          <w:rFonts w:ascii="Calibri" w:hAnsi="Calibri"/>
          <w:b w:val="0"/>
          <w:i w:val="0"/>
          <w:color w:val="333333"/>
          <w:sz w:val="20"/>
        </w:rPr>
        <w:t>The file contains one row per collection with the fields SUNULIFE requires: date, product, policy number, proposal number, insured, amount, payment method, receipt number, collector reference, terminal, unique reference.</w:t>
      </w:r>
    </w:p>
    <w:p>
      <w:r>
        <w:rPr>
          <w:rFonts w:ascii="Calibri" w:hAnsi="Calibri"/>
          <w:b/>
          <w:i w:val="0"/>
          <w:color w:val="333333"/>
          <w:sz w:val="20"/>
        </w:rPr>
        <w:t>Good practice:</w:t>
      </w:r>
      <w:r>
        <w:rPr>
          <w:rFonts w:ascii="Calibri" w:hAnsi="Calibri"/>
          <w:b w:val="0"/>
          <w:i w:val="0"/>
          <w:color w:val="333333"/>
          <w:sz w:val="20"/>
        </w:rPr>
        <w:t xml:space="preserve"> export </w:t>
      </w:r>
      <w:r>
        <w:rPr>
          <w:rFonts w:ascii="Calibri" w:hAnsi="Calibri"/>
          <w:b/>
          <w:i w:val="0"/>
          <w:color w:val="333333"/>
          <w:sz w:val="20"/>
        </w:rPr>
        <w:t>once a day at a fixed hour</w:t>
      </w:r>
      <w:r>
        <w:rPr>
          <w:rFonts w:ascii="Calibri" w:hAnsi="Calibri"/>
          <w:b w:val="0"/>
          <w:i w:val="0"/>
          <w:color w:val="333333"/>
          <w:sz w:val="20"/>
        </w:rPr>
        <w:t>, over a period that does not overlap the previous export, and record in SUNULIFE the same day. Keep the file. When the automatic SUNULIFE integration is activated (Document 1 §8.4), this export remains available as a control and a fallback — it does not disappear.</w:t>
      </w:r>
    </w:p>
    <w:p>
      <w:pPr>
        <w:pStyle w:val="Heading2"/>
        <w:spacing w:before="280" w:after="80"/>
        <w:keepNext/>
      </w:pPr>
      <w:bookmarkStart w:id="121" w:name="_Toc_s020"/>
      <w:r>
        <w:rPr>
          <w:rFonts w:ascii="Calibri" w:hAnsi="Calibri"/>
          <w:b/>
          <w:color w:val="1B3A5C"/>
          <w:sz w:val="24"/>
        </w:rPr>
        <w:t>B.5 Managing clients and policies</w:t>
      </w:r>
      <w:bookmarkEnd w:id="121"/>
    </w:p>
    <w:p>
      <w:r>
        <w:rPr>
          <w:rFonts w:ascii="Calibri" w:hAnsi="Calibri"/>
          <w:b/>
          <w:i w:val="0"/>
          <w:color w:val="333333"/>
          <w:sz w:val="20"/>
        </w:rPr>
        <w:t>Menu: Clients.</w:t>
      </w:r>
      <w:r>
        <w:rPr>
          <w:rFonts w:ascii="Calibri" w:hAnsi="Calibri"/>
          <w:b w:val="0"/>
          <w:i w:val="0"/>
          <w:color w:val="333333"/>
          <w:sz w:val="20"/>
        </w:rPr>
        <w:t xml:space="preserve"> Search by name, phone, CNIB, policy or card number.</w:t>
      </w:r>
    </w:p>
    <w:p>
      <w:r>
        <w:rPr>
          <w:rFonts w:ascii="Calibri" w:hAnsi="Calibri"/>
          <w:b w:val="0"/>
          <w:i w:val="0"/>
          <w:color w:val="333333"/>
          <w:sz w:val="20"/>
        </w:rPr>
        <w:t>A client record shows identity, documents, policies, cards (physical and virtual), and full collection history.</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Action</w:t>
            </w:r>
          </w:p>
        </w:tc>
        <w:tc>
          <w:tcPr>
            <w:tcW w:type="dxa" w:w="4873"/>
            <w:shd w:val="clear" w:fill="1B3A5C"/>
          </w:tcPr>
          <w:p>
            <w:pPr>
              <w:spacing w:before="60" w:after="60"/>
            </w:pPr>
            <w:r>
              <w:rPr>
                <w:rFonts w:ascii="Calibri" w:hAnsi="Calibri"/>
                <w:b/>
                <w:color w:val="FFFFFF"/>
                <w:sz w:val="17"/>
              </w:rPr>
              <w:t>Note</w:t>
            </w:r>
          </w:p>
        </w:tc>
      </w:tr>
      <w:tr>
        <w:tc>
          <w:tcPr>
            <w:tcW w:type="dxa" w:w="4873"/>
          </w:tcPr>
          <w:p>
            <w:pPr>
              <w:spacing w:before="40" w:after="40"/>
            </w:pPr>
            <w:r>
              <w:rPr>
                <w:rFonts w:ascii="Calibri" w:hAnsi="Calibri"/>
                <w:b w:val="0"/>
                <w:i w:val="0"/>
                <w:color w:val="333333"/>
                <w:sz w:val="17"/>
              </w:rPr>
              <w:t>Correct identity data</w:t>
            </w:r>
          </w:p>
        </w:tc>
        <w:tc>
          <w:tcPr>
            <w:tcW w:type="dxa" w:w="4873"/>
          </w:tcPr>
          <w:p>
            <w:pPr>
              <w:spacing w:before="40" w:after="40"/>
            </w:pPr>
            <w:r>
              <w:rPr>
                <w:rFonts w:ascii="Calibri" w:hAnsi="Calibri"/>
                <w:b w:val="0"/>
                <w:i w:val="0"/>
                <w:color w:val="333333"/>
                <w:sz w:val="17"/>
              </w:rPr>
              <w:t>Audited; correct a typing error, do not overwrite a different person</w:t>
            </w:r>
          </w:p>
        </w:tc>
      </w:tr>
      <w:tr>
        <w:tc>
          <w:tcPr>
            <w:tcW w:type="dxa" w:w="4873"/>
            <w:shd w:val="clear" w:fill="F2F6FA"/>
          </w:tcPr>
          <w:p>
            <w:pPr>
              <w:spacing w:before="40" w:after="40"/>
            </w:pPr>
            <w:r>
              <w:rPr>
                <w:rFonts w:ascii="Calibri" w:hAnsi="Calibri"/>
                <w:b w:val="0"/>
                <w:i w:val="0"/>
                <w:color w:val="333333"/>
                <w:sz w:val="17"/>
              </w:rPr>
              <w:t>Add a document</w:t>
            </w:r>
          </w:p>
        </w:tc>
        <w:tc>
          <w:tcPr>
            <w:tcW w:type="dxa" w:w="4873"/>
            <w:shd w:val="clear" w:fill="F2F6FA"/>
          </w:tcPr>
          <w:p>
            <w:pPr>
              <w:spacing w:before="40" w:after="40"/>
            </w:pPr>
            <w:r>
              <w:rPr>
                <w:rFonts w:ascii="Calibri" w:hAnsi="Calibri"/>
                <w:b w:val="0"/>
                <w:i w:val="0"/>
                <w:color w:val="333333"/>
                <w:sz w:val="17"/>
              </w:rPr>
              <w:t>For a replacement CNIB, for example</w:t>
            </w:r>
          </w:p>
        </w:tc>
      </w:tr>
      <w:tr>
        <w:tc>
          <w:tcPr>
            <w:tcW w:type="dxa" w:w="4873"/>
          </w:tcPr>
          <w:p>
            <w:pPr>
              <w:spacing w:before="40" w:after="40"/>
            </w:pPr>
            <w:r>
              <w:rPr>
                <w:rFonts w:ascii="Calibri" w:hAnsi="Calibri"/>
                <w:b w:val="0"/>
                <w:i w:val="0"/>
                <w:color w:val="333333"/>
                <w:sz w:val="17"/>
              </w:rPr>
              <w:t>Merge two records</w:t>
            </w:r>
          </w:p>
        </w:tc>
        <w:tc>
          <w:tcPr>
            <w:tcW w:type="dxa" w:w="4873"/>
          </w:tcPr>
          <w:p>
            <w:pPr>
              <w:spacing w:before="40" w:after="40"/>
            </w:pPr>
            <w:r>
              <w:rPr>
                <w:rFonts w:ascii="Calibri" w:hAnsi="Calibri"/>
                <w:b w:val="0"/>
                <w:i w:val="0"/>
                <w:color w:val="333333"/>
                <w:sz w:val="17"/>
              </w:rPr>
              <w:t>Only when it is certainly the same person; the operation is traced and reversible only by IT</w:t>
            </w:r>
          </w:p>
        </w:tc>
      </w:tr>
      <w:tr>
        <w:tc>
          <w:tcPr>
            <w:tcW w:type="dxa" w:w="4873"/>
            <w:shd w:val="clear" w:fill="F2F6FA"/>
          </w:tcPr>
          <w:p>
            <w:pPr>
              <w:spacing w:before="40" w:after="40"/>
            </w:pPr>
            <w:r>
              <w:rPr>
                <w:rFonts w:ascii="Calibri" w:hAnsi="Calibri"/>
                <w:b w:val="0"/>
                <w:i w:val="0"/>
                <w:color w:val="333333"/>
                <w:sz w:val="17"/>
              </w:rPr>
              <w:t>Request a card</w:t>
            </w:r>
          </w:p>
        </w:tc>
        <w:tc>
          <w:tcPr>
            <w:tcW w:type="dxa" w:w="4873"/>
            <w:shd w:val="clear" w:fill="F2F6FA"/>
          </w:tcPr>
          <w:p>
            <w:pPr>
              <w:spacing w:before="40" w:after="40"/>
            </w:pPr>
            <w:r>
              <w:rPr>
                <w:rFonts w:ascii="Calibri" w:hAnsi="Calibri"/>
                <w:b w:val="0"/>
                <w:i w:val="0"/>
                <w:color w:val="333333"/>
                <w:sz w:val="17"/>
              </w:rPr>
              <w:t>Sends the request to the card officer (Part D)</w:t>
            </w:r>
          </w:p>
        </w:tc>
      </w:tr>
      <w:tr>
        <w:tc>
          <w:tcPr>
            <w:tcW w:type="dxa" w:w="4873"/>
          </w:tcPr>
          <w:p>
            <w:pPr>
              <w:spacing w:before="40" w:after="40"/>
            </w:pPr>
            <w:r>
              <w:rPr>
                <w:rFonts w:ascii="Calibri" w:hAnsi="Calibri"/>
                <w:b w:val="0"/>
                <w:i w:val="0"/>
                <w:color w:val="333333"/>
                <w:sz w:val="17"/>
              </w:rPr>
              <w:t>Issue a virtual card (QR)</w:t>
            </w:r>
          </w:p>
        </w:tc>
        <w:tc>
          <w:tcPr>
            <w:tcW w:type="dxa" w:w="4873"/>
          </w:tcPr>
          <w:p>
            <w:pPr>
              <w:spacing w:before="40" w:after="40"/>
            </w:pPr>
            <w:r>
              <w:rPr>
                <w:rFonts w:ascii="Calibri" w:hAnsi="Calibri"/>
                <w:b w:val="0"/>
                <w:i w:val="0"/>
                <w:color w:val="333333"/>
                <w:sz w:val="17"/>
              </w:rPr>
              <w:t>Immediate; sent by SMS or printed</w:t>
            </w:r>
          </w:p>
        </w:tc>
      </w:tr>
    </w:tbl>
    <w:p>
      <w:pPr>
        <w:spacing w:after="40"/>
      </w:pPr>
    </w:p>
    <w:p>
      <w:r>
        <w:rPr>
          <w:rFonts w:ascii="Calibri" w:hAnsi="Calibri"/>
          <w:b/>
          <w:i w:val="0"/>
          <w:color w:val="333333"/>
          <w:sz w:val="20"/>
        </w:rPr>
        <w:t>Data protection.</w:t>
      </w:r>
      <w:r>
        <w:rPr>
          <w:rFonts w:ascii="Calibri" w:hAnsi="Calibri"/>
          <w:b w:val="0"/>
          <w:i w:val="0"/>
          <w:color w:val="333333"/>
          <w:sz w:val="20"/>
        </w:rPr>
        <w:t xml:space="preserve"> You see personal data because your job requires it. Do not export it beyond what you need, do not send it outside SUNU, and do not discuss it outside your role. Every export is logged with your name.</w:t>
      </w:r>
    </w:p>
    <w:p>
      <w:pPr>
        <w:pStyle w:val="Heading2"/>
        <w:spacing w:before="280" w:after="80"/>
        <w:keepNext/>
      </w:pPr>
      <w:bookmarkStart w:id="122" w:name="_Toc_s021"/>
      <w:r>
        <w:rPr>
          <w:rFonts w:ascii="Calibri" w:hAnsi="Calibri"/>
          <w:b/>
          <w:color w:val="1B3A5C"/>
          <w:sz w:val="24"/>
        </w:rPr>
        <w:t>B.6 Exception queues</w:t>
      </w:r>
      <w:bookmarkEnd w:id="122"/>
    </w:p>
    <w:p>
      <w:r>
        <w:rPr>
          <w:rFonts w:ascii="Calibri" w:hAnsi="Calibri"/>
          <w:b/>
          <w:i w:val="0"/>
          <w:color w:val="333333"/>
          <w:sz w:val="20"/>
        </w:rPr>
        <w:t>Menu: Exceptions.</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Queue</w:t>
            </w:r>
          </w:p>
        </w:tc>
        <w:tc>
          <w:tcPr>
            <w:tcW w:type="dxa" w:w="3249"/>
            <w:shd w:val="clear" w:fill="1B3A5C"/>
          </w:tcPr>
          <w:p>
            <w:pPr>
              <w:spacing w:before="60" w:after="60"/>
            </w:pPr>
            <w:r>
              <w:rPr>
                <w:rFonts w:ascii="Calibri" w:hAnsi="Calibri"/>
                <w:b/>
                <w:color w:val="FFFFFF"/>
                <w:sz w:val="17"/>
              </w:rPr>
              <w:t>What it means</w:t>
            </w:r>
          </w:p>
        </w:tc>
        <w:tc>
          <w:tcPr>
            <w:tcW w:type="dxa" w:w="3249"/>
            <w:shd w:val="clear" w:fill="1B3A5C"/>
          </w:tcPr>
          <w:p>
            <w:pPr>
              <w:spacing w:before="60" w:after="60"/>
            </w:pPr>
            <w:r>
              <w:rPr>
                <w:rFonts w:ascii="Calibri" w:hAnsi="Calibri"/>
                <w:b/>
                <w:color w:val="FFFFFF"/>
                <w:sz w:val="17"/>
              </w:rPr>
              <w:t>What you do</w:t>
            </w:r>
          </w:p>
        </w:tc>
      </w:tr>
      <w:tr>
        <w:tc>
          <w:tcPr>
            <w:tcW w:type="dxa" w:w="3249"/>
          </w:tcPr>
          <w:p>
            <w:pPr>
              <w:spacing w:before="40" w:after="40"/>
            </w:pPr>
            <w:r>
              <w:rPr>
                <w:rFonts w:ascii="Calibri" w:hAnsi="Calibri"/>
                <w:b/>
                <w:i w:val="0"/>
                <w:color w:val="333333"/>
                <w:sz w:val="17"/>
              </w:rPr>
              <w:t>Mobile Money pending</w:t>
            </w:r>
          </w:p>
        </w:tc>
        <w:tc>
          <w:tcPr>
            <w:tcW w:type="dxa" w:w="3249"/>
          </w:tcPr>
          <w:p>
            <w:pPr>
              <w:spacing w:before="40" w:after="40"/>
            </w:pPr>
            <w:r>
              <w:rPr>
                <w:rFonts w:ascii="Calibri" w:hAnsi="Calibri"/>
                <w:b w:val="0"/>
                <w:i w:val="0"/>
                <w:color w:val="333333"/>
                <w:sz w:val="17"/>
              </w:rPr>
              <w:t>Payment neither confirmed nor failed</w:t>
            </w:r>
          </w:p>
        </w:tc>
        <w:tc>
          <w:tcPr>
            <w:tcW w:type="dxa" w:w="3249"/>
          </w:tcPr>
          <w:p>
            <w:pPr>
              <w:spacing w:before="40" w:after="40"/>
            </w:pPr>
            <w:r>
              <w:rPr>
                <w:rFonts w:ascii="Calibri" w:hAnsi="Calibri"/>
                <w:b w:val="0"/>
                <w:i w:val="0"/>
                <w:color w:val="333333"/>
                <w:sz w:val="17"/>
              </w:rPr>
              <w:t>Wait for the reconciliation; if still pending after 24 h, escalate to IT</w:t>
            </w:r>
          </w:p>
        </w:tc>
      </w:tr>
      <w:tr>
        <w:tc>
          <w:tcPr>
            <w:tcW w:type="dxa" w:w="3249"/>
            <w:shd w:val="clear" w:fill="F2F6FA"/>
          </w:tcPr>
          <w:p>
            <w:pPr>
              <w:spacing w:before="40" w:after="40"/>
            </w:pPr>
            <w:r>
              <w:rPr>
                <w:rFonts w:ascii="Calibri" w:hAnsi="Calibri"/>
                <w:b/>
                <w:i w:val="0"/>
                <w:color w:val="333333"/>
                <w:sz w:val="17"/>
              </w:rPr>
              <w:t>SUNULIFE rejected</w:t>
            </w:r>
          </w:p>
        </w:tc>
        <w:tc>
          <w:tcPr>
            <w:tcW w:type="dxa" w:w="3249"/>
            <w:shd w:val="clear" w:fill="F2F6FA"/>
          </w:tcPr>
          <w:p>
            <w:pPr>
              <w:spacing w:before="40" w:after="40"/>
            </w:pPr>
            <w:r>
              <w:rPr>
                <w:rFonts w:ascii="Calibri" w:hAnsi="Calibri"/>
                <w:b w:val="0"/>
                <w:i w:val="0"/>
                <w:color w:val="333333"/>
                <w:sz w:val="17"/>
              </w:rPr>
              <w:t>The push was refused</w:t>
            </w:r>
          </w:p>
        </w:tc>
        <w:tc>
          <w:tcPr>
            <w:tcW w:type="dxa" w:w="3249"/>
            <w:shd w:val="clear" w:fill="F2F6FA"/>
          </w:tcPr>
          <w:p>
            <w:pPr>
              <w:spacing w:before="40" w:after="40"/>
            </w:pPr>
            <w:r>
              <w:rPr>
                <w:rFonts w:ascii="Calibri" w:hAnsi="Calibri"/>
                <w:b w:val="0"/>
                <w:i w:val="0"/>
                <w:color w:val="333333"/>
                <w:sz w:val="17"/>
              </w:rPr>
              <w:t>Read the error, correct the data if it is a data problem, resubmit; escalate if it is technical</w:t>
            </w:r>
          </w:p>
        </w:tc>
      </w:tr>
      <w:tr>
        <w:tc>
          <w:tcPr>
            <w:tcW w:type="dxa" w:w="3249"/>
          </w:tcPr>
          <w:p>
            <w:pPr>
              <w:spacing w:before="40" w:after="40"/>
            </w:pPr>
            <w:r>
              <w:rPr>
                <w:rFonts w:ascii="Calibri" w:hAnsi="Calibri"/>
                <w:b/>
                <w:i w:val="0"/>
                <w:color w:val="333333"/>
                <w:sz w:val="17"/>
              </w:rPr>
              <w:t>Possible duplicate</w:t>
            </w:r>
          </w:p>
        </w:tc>
        <w:tc>
          <w:tcPr>
            <w:tcW w:type="dxa" w:w="3249"/>
          </w:tcPr>
          <w:p>
            <w:pPr>
              <w:spacing w:before="40" w:after="40"/>
            </w:pPr>
            <w:r>
              <w:rPr>
                <w:rFonts w:ascii="Calibri" w:hAnsi="Calibri"/>
                <w:b w:val="0"/>
                <w:i w:val="0"/>
                <w:color w:val="333333"/>
                <w:sz w:val="17"/>
              </w:rPr>
              <w:t>Two client records look like the same person</w:t>
            </w:r>
          </w:p>
        </w:tc>
        <w:tc>
          <w:tcPr>
            <w:tcW w:type="dxa" w:w="3249"/>
          </w:tcPr>
          <w:p>
            <w:pPr>
              <w:spacing w:before="40" w:after="40"/>
            </w:pPr>
            <w:r>
              <w:rPr>
                <w:rFonts w:ascii="Calibri" w:hAnsi="Calibri"/>
                <w:b w:val="0"/>
                <w:i w:val="0"/>
                <w:color w:val="333333"/>
                <w:sz w:val="17"/>
              </w:rPr>
              <w:t>Compare and merge, or dismiss</w:t>
            </w:r>
          </w:p>
        </w:tc>
      </w:tr>
      <w:tr>
        <w:tc>
          <w:tcPr>
            <w:tcW w:type="dxa" w:w="3249"/>
            <w:shd w:val="clear" w:fill="F2F6FA"/>
          </w:tcPr>
          <w:p>
            <w:pPr>
              <w:spacing w:before="40" w:after="40"/>
            </w:pPr>
            <w:r>
              <w:rPr>
                <w:rFonts w:ascii="Calibri" w:hAnsi="Calibri"/>
                <w:b/>
                <w:i w:val="0"/>
                <w:color w:val="333333"/>
                <w:sz w:val="17"/>
              </w:rPr>
              <w:t>Unmatched collection</w:t>
            </w:r>
          </w:p>
        </w:tc>
        <w:tc>
          <w:tcPr>
            <w:tcW w:type="dxa" w:w="3249"/>
            <w:shd w:val="clear" w:fill="F2F6FA"/>
          </w:tcPr>
          <w:p>
            <w:pPr>
              <w:spacing w:before="40" w:after="40"/>
            </w:pPr>
            <w:r>
              <w:rPr>
                <w:rFonts w:ascii="Calibri" w:hAnsi="Calibri"/>
                <w:b w:val="0"/>
                <w:i w:val="0"/>
                <w:color w:val="333333"/>
                <w:sz w:val="17"/>
              </w:rPr>
              <w:t>Collection with no valid policy link</w:t>
            </w:r>
          </w:p>
        </w:tc>
        <w:tc>
          <w:tcPr>
            <w:tcW w:type="dxa" w:w="3249"/>
            <w:shd w:val="clear" w:fill="F2F6FA"/>
          </w:tcPr>
          <w:p>
            <w:pPr>
              <w:spacing w:before="40" w:after="40"/>
            </w:pPr>
            <w:r>
              <w:rPr>
                <w:rFonts w:ascii="Calibri" w:hAnsi="Calibri"/>
                <w:b w:val="0"/>
                <w:i w:val="0"/>
                <w:color w:val="333333"/>
                <w:sz w:val="17"/>
              </w:rPr>
              <w:t>Identify the correct policy and re-link</w:t>
            </w:r>
          </w:p>
        </w:tc>
      </w:tr>
    </w:tbl>
    <w:p>
      <w:pPr>
        <w:spacing w:after="40"/>
      </w:pPr>
    </w:p>
    <w:p>
      <w:r>
        <w:rPr>
          <w:rFonts w:ascii="Calibri" w:hAnsi="Calibri"/>
          <w:b w:val="0"/>
          <w:i w:val="0"/>
          <w:color w:val="333333"/>
          <w:sz w:val="20"/>
        </w:rPr>
        <w:t xml:space="preserve">Handle these </w:t>
      </w:r>
      <w:r>
        <w:rPr>
          <w:rFonts w:ascii="Calibri" w:hAnsi="Calibri"/>
          <w:b/>
          <w:i w:val="0"/>
          <w:color w:val="333333"/>
          <w:sz w:val="20"/>
        </w:rPr>
        <w:t>daily</w:t>
      </w:r>
      <w:r>
        <w:rPr>
          <w:rFonts w:ascii="Calibri" w:hAnsi="Calibri"/>
          <w:b w:val="0"/>
          <w:i w:val="0"/>
          <w:color w:val="333333"/>
          <w:sz w:val="20"/>
        </w:rPr>
        <w:t>. They do not resolve themselves and they grow.</w:t>
      </w:r>
    </w:p>
    <w:p>
      <w:pPr>
        <w:pStyle w:val="Heading1"/>
        <w:pageBreakBefore/>
        <w:spacing w:before="360" w:after="80"/>
        <w:keepNext/>
        <w:pBdr>
          <w:bottom w:val="single" w:sz="8" w:space="6" w:color="1B3A5C"/>
        </w:pBdr>
      </w:pPr>
      <w:bookmarkStart w:id="123" w:name="_Toc_s022"/>
      <w:r>
        <w:rPr>
          <w:rFonts w:ascii="Calibri" w:hAnsi="Calibri"/>
          <w:b/>
          <w:color w:val="1B3A5C"/>
          <w:sz w:val="30"/>
        </w:rPr>
        <w:t>PART C — SUPERVISOR / CONTROLLER</w:t>
      </w:r>
      <w:bookmarkEnd w:id="123"/>
    </w:p>
    <w:p>
      <w:r>
        <w:rPr>
          <w:rFonts w:ascii="Calibri" w:hAnsi="Calibri"/>
          <w:b w:val="0"/>
          <w:i/>
          <w:color w:val="333333"/>
          <w:sz w:val="20"/>
        </w:rPr>
        <w:t>You are the financial control. Your signature releases collectors and confirms that SUNU's money has arrived.</w:t>
      </w:r>
    </w:p>
    <w:p>
      <w:pPr>
        <w:pStyle w:val="Heading2"/>
        <w:spacing w:before="280" w:after="80"/>
        <w:keepNext/>
      </w:pPr>
      <w:bookmarkStart w:id="124" w:name="_Toc_s023"/>
      <w:r>
        <w:rPr>
          <w:rFonts w:ascii="Calibri" w:hAnsi="Calibri"/>
          <w:b/>
          <w:color w:val="1B3A5C"/>
          <w:sz w:val="24"/>
        </w:rPr>
        <w:t>C.1 Your dashboard</w:t>
      </w:r>
      <w:bookmarkEnd w:id="124"/>
    </w:p>
    <w:p>
      <w:r>
        <w:rPr>
          <w:rFonts w:ascii="Calibri" w:hAnsi="Calibri"/>
          <w:b w:val="0"/>
          <w:i w:val="0"/>
          <w:color w:val="333333"/>
          <w:sz w:val="20"/>
        </w:rPr>
        <w:t xml:space="preserve">Shows: </w:t>
      </w:r>
      <w:r>
        <w:rPr>
          <w:rFonts w:ascii="Calibri" w:hAnsi="Calibri"/>
          <w:b/>
          <w:i w:val="0"/>
          <w:color w:val="333333"/>
          <w:sz w:val="20"/>
        </w:rPr>
        <w:t>pay-ins awaiting confirmation</w:t>
      </w:r>
      <w:r>
        <w:rPr>
          <w:rFonts w:ascii="Calibri" w:hAnsi="Calibri"/>
          <w:b w:val="0"/>
          <w:i w:val="0"/>
          <w:color w:val="333333"/>
          <w:sz w:val="20"/>
        </w:rPr>
        <w:t xml:space="preserve"> (your priority), all collectors with cap utilisation, collectors blocked, variance alerts, ageing of uncollected balances, day and week totals.</w:t>
      </w:r>
    </w:p>
    <w:p>
      <w:pPr>
        <w:pStyle w:val="Heading2"/>
        <w:spacing w:before="280" w:after="80"/>
        <w:keepNext/>
      </w:pPr>
      <w:bookmarkStart w:id="125" w:name="_Toc_s024"/>
      <w:r>
        <w:rPr>
          <w:rFonts w:ascii="Calibri" w:hAnsi="Calibri"/>
          <w:b/>
          <w:color w:val="1B3A5C"/>
          <w:sz w:val="24"/>
        </w:rPr>
        <w:t>C.2 Confirming a pay-in — your critical responsibility</w:t>
      </w:r>
      <w:bookmarkEnd w:id="125"/>
    </w:p>
    <w:p>
      <w:r>
        <w:rPr>
          <w:rFonts w:ascii="Calibri" w:hAnsi="Calibri"/>
          <w:b/>
          <w:i w:val="0"/>
          <w:color w:val="333333"/>
          <w:sz w:val="20"/>
        </w:rPr>
        <w:t>Menu: Pay-ins → Awaiting confirmation.</w:t>
      </w:r>
    </w:p>
    <w:p>
      <w:r>
        <w:rPr>
          <w:rFonts w:ascii="Calibri" w:hAnsi="Calibri"/>
          <w:b w:val="0"/>
          <w:i w:val="0"/>
          <w:color w:val="333333"/>
          <w:sz w:val="20"/>
        </w:rPr>
        <w:t>For each declaration you see: collector, declared amount, method, bank reference, deposit-slip photo, declaration date and time, and the collector's balance before and after.</w:t>
      </w:r>
    </w:p>
    <w:p>
      <w:r>
        <w:rPr>
          <w:rFonts w:ascii="Calibri" w:hAnsi="Calibri"/>
          <w:b/>
          <w:i w:val="0"/>
          <w:color w:val="333333"/>
          <w:sz w:val="20"/>
        </w:rPr>
        <w:t>Procedure:</w:t>
      </w:r>
    </w:p>
    <w:p>
      <w:pPr>
        <w:spacing w:after="40"/>
        <w:ind w:left="312" w:hanging="198"/>
      </w:pPr>
      <w:r>
        <w:rPr>
          <w:rFonts w:ascii="Calibri" w:hAnsi="Calibri"/>
          <w:b/>
          <w:color w:val="2C5F8A"/>
          <w:sz w:val="20"/>
        </w:rPr>
        <w:t xml:space="preserve">1.  </w:t>
      </w:r>
      <w:r>
        <w:rPr>
          <w:rFonts w:ascii="Calibri" w:hAnsi="Calibri"/>
          <w:b/>
          <w:i w:val="0"/>
          <w:color w:val="333333"/>
          <w:sz w:val="20"/>
        </w:rPr>
        <w:t>Verify against the source.</w:t>
      </w:r>
      <w:r>
        <w:rPr>
          <w:rFonts w:ascii="Calibri" w:hAnsi="Calibri"/>
          <w:b w:val="0"/>
          <w:i w:val="0"/>
          <w:color w:val="333333"/>
          <w:sz w:val="20"/>
        </w:rPr>
        <w:t xml:space="preserve"> Bank deposit → find the credit on the bank statement. Cash office → obtain the counting record from the cashier.</w:t>
      </w:r>
    </w:p>
    <w:p>
      <w:pPr>
        <w:spacing w:after="40"/>
        <w:ind w:left="312" w:hanging="198"/>
      </w:pPr>
      <w:r>
        <w:rPr>
          <w:rFonts w:ascii="Calibri" w:hAnsi="Calibri"/>
          <w:b/>
          <w:color w:val="2C5F8A"/>
          <w:sz w:val="20"/>
        </w:rPr>
        <w:t xml:space="preserve">2.  </w:t>
      </w:r>
      <w:r>
        <w:rPr>
          <w:rFonts w:ascii="Calibri" w:hAnsi="Calibri"/>
          <w:b/>
          <w:i w:val="0"/>
          <w:color w:val="333333"/>
          <w:sz w:val="20"/>
        </w:rPr>
        <w:t>Compare</w:t>
      </w:r>
      <w:r>
        <w:rPr>
          <w:rFonts w:ascii="Calibri" w:hAnsi="Calibri"/>
          <w:b w:val="0"/>
          <w:i w:val="0"/>
          <w:color w:val="333333"/>
          <w:sz w:val="20"/>
        </w:rPr>
        <w:t xml:space="preserve"> the amount actually received with the amount declared.</w:t>
      </w:r>
    </w:p>
    <w:p>
      <w:pPr>
        <w:spacing w:after="40"/>
        <w:ind w:left="312" w:hanging="198"/>
      </w:pPr>
      <w:r>
        <w:rPr>
          <w:rFonts w:ascii="Calibri" w:hAnsi="Calibri"/>
          <w:b/>
          <w:color w:val="2C5F8A"/>
          <w:sz w:val="20"/>
        </w:rPr>
        <w:t xml:space="preserve">3.  </w:t>
      </w:r>
      <w:r>
        <w:rPr>
          <w:rFonts w:ascii="Calibri" w:hAnsi="Calibri"/>
          <w:b w:val="0"/>
          <w:i w:val="0"/>
          <w:color w:val="333333"/>
          <w:sz w:val="20"/>
        </w:rPr>
        <w:t>Then:</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Case</w:t>
            </w:r>
          </w:p>
        </w:tc>
        <w:tc>
          <w:tcPr>
            <w:tcW w:type="dxa" w:w="4873"/>
            <w:shd w:val="clear" w:fill="1B3A5C"/>
          </w:tcPr>
          <w:p>
            <w:pPr>
              <w:spacing w:before="60" w:after="60"/>
            </w:pPr>
            <w:r>
              <w:rPr>
                <w:rFonts w:ascii="Calibri" w:hAnsi="Calibri"/>
                <w:b/>
                <w:color w:val="FFFFFF"/>
                <w:sz w:val="17"/>
              </w:rPr>
              <w:t>Action</w:t>
            </w:r>
          </w:p>
        </w:tc>
      </w:tr>
      <w:tr>
        <w:tc>
          <w:tcPr>
            <w:tcW w:type="dxa" w:w="4873"/>
          </w:tcPr>
          <w:p>
            <w:pPr>
              <w:spacing w:before="40" w:after="40"/>
            </w:pPr>
            <w:r>
              <w:rPr>
                <w:rFonts w:ascii="Calibri" w:hAnsi="Calibri"/>
                <w:b w:val="0"/>
                <w:i w:val="0"/>
                <w:color w:val="333333"/>
                <w:sz w:val="17"/>
              </w:rPr>
              <w:t>Amounts match</w:t>
            </w:r>
          </w:p>
        </w:tc>
        <w:tc>
          <w:tcPr>
            <w:tcW w:type="dxa" w:w="4873"/>
          </w:tcPr>
          <w:p>
            <w:pPr>
              <w:spacing w:before="40" w:after="40"/>
            </w:pPr>
            <w:r>
              <w:rPr>
                <w:rFonts w:ascii="Calibri" w:hAnsi="Calibri"/>
                <w:b/>
                <w:i w:val="0"/>
                <w:color w:val="333333"/>
                <w:sz w:val="17"/>
              </w:rPr>
              <w:t>Confirm</w:t>
            </w:r>
            <w:r>
              <w:rPr>
                <w:rFonts w:ascii="Calibri" w:hAnsi="Calibri"/>
                <w:b w:val="0"/>
                <w:i w:val="0"/>
                <w:color w:val="333333"/>
                <w:sz w:val="17"/>
              </w:rPr>
              <w:t>. The balance drops, the terminal is released</w:t>
            </w:r>
          </w:p>
        </w:tc>
      </w:tr>
      <w:tr>
        <w:tc>
          <w:tcPr>
            <w:tcW w:type="dxa" w:w="4873"/>
            <w:shd w:val="clear" w:fill="F2F6FA"/>
          </w:tcPr>
          <w:p>
            <w:pPr>
              <w:spacing w:before="40" w:after="40"/>
            </w:pPr>
            <w:r>
              <w:rPr>
                <w:rFonts w:ascii="Calibri" w:hAnsi="Calibri"/>
                <w:b w:val="0"/>
                <w:i w:val="0"/>
                <w:color w:val="333333"/>
                <w:sz w:val="17"/>
              </w:rPr>
              <w:t xml:space="preserve">Received </w:t>
            </w:r>
            <w:r>
              <w:rPr>
                <w:rFonts w:ascii="Calibri" w:hAnsi="Calibri"/>
                <w:b w:val="0"/>
                <w:i/>
                <w:color w:val="333333"/>
                <w:sz w:val="17"/>
              </w:rPr>
              <w:t>less</w:t>
            </w:r>
            <w:r>
              <w:rPr>
                <w:rFonts w:ascii="Calibri" w:hAnsi="Calibri"/>
                <w:b w:val="0"/>
                <w:i w:val="0"/>
                <w:color w:val="333333"/>
                <w:sz w:val="17"/>
              </w:rPr>
              <w:t xml:space="preserve"> than declared</w:t>
            </w:r>
          </w:p>
        </w:tc>
        <w:tc>
          <w:tcPr>
            <w:tcW w:type="dxa" w:w="4873"/>
            <w:shd w:val="clear" w:fill="F2F6FA"/>
          </w:tcPr>
          <w:p>
            <w:pPr>
              <w:spacing w:before="40" w:after="40"/>
            </w:pPr>
            <w:r>
              <w:rPr>
                <w:rFonts w:ascii="Calibri" w:hAnsi="Calibri"/>
                <w:b/>
                <w:i w:val="0"/>
                <w:color w:val="333333"/>
                <w:sz w:val="17"/>
              </w:rPr>
              <w:t>Confirm the real amount.</w:t>
            </w:r>
            <w:r>
              <w:rPr>
                <w:rFonts w:ascii="Calibri" w:hAnsi="Calibri"/>
                <w:b w:val="0"/>
                <w:i w:val="0"/>
                <w:color w:val="333333"/>
                <w:sz w:val="17"/>
              </w:rPr>
              <w:t xml:space="preserve"> The variance is recorded against the collector and reported. Inform your line manager the same day</w:t>
            </w:r>
          </w:p>
        </w:tc>
      </w:tr>
      <w:tr>
        <w:tc>
          <w:tcPr>
            <w:tcW w:type="dxa" w:w="4873"/>
          </w:tcPr>
          <w:p>
            <w:pPr>
              <w:spacing w:before="40" w:after="40"/>
            </w:pPr>
            <w:r>
              <w:rPr>
                <w:rFonts w:ascii="Calibri" w:hAnsi="Calibri"/>
                <w:b w:val="0"/>
                <w:i w:val="0"/>
                <w:color w:val="333333"/>
                <w:sz w:val="17"/>
              </w:rPr>
              <w:t xml:space="preserve">Received </w:t>
            </w:r>
            <w:r>
              <w:rPr>
                <w:rFonts w:ascii="Calibri" w:hAnsi="Calibri"/>
                <w:b w:val="0"/>
                <w:i/>
                <w:color w:val="333333"/>
                <w:sz w:val="17"/>
              </w:rPr>
              <w:t>more</w:t>
            </w:r>
            <w:r>
              <w:rPr>
                <w:rFonts w:ascii="Calibri" w:hAnsi="Calibri"/>
                <w:b w:val="0"/>
                <w:i w:val="0"/>
                <w:color w:val="333333"/>
                <w:sz w:val="17"/>
              </w:rPr>
              <w:t xml:space="preserve"> than declared</w:t>
            </w:r>
          </w:p>
        </w:tc>
        <w:tc>
          <w:tcPr>
            <w:tcW w:type="dxa" w:w="4873"/>
          </w:tcPr>
          <w:p>
            <w:pPr>
              <w:spacing w:before="40" w:after="40"/>
            </w:pPr>
            <w:r>
              <w:rPr>
                <w:rFonts w:ascii="Calibri" w:hAnsi="Calibri"/>
                <w:b w:val="0"/>
                <w:i w:val="0"/>
                <w:color w:val="333333"/>
                <w:sz w:val="17"/>
              </w:rPr>
              <w:t>Confirm the real amount; note the reason</w:t>
            </w:r>
          </w:p>
        </w:tc>
      </w:tr>
      <w:tr>
        <w:tc>
          <w:tcPr>
            <w:tcW w:type="dxa" w:w="4873"/>
            <w:shd w:val="clear" w:fill="F2F6FA"/>
          </w:tcPr>
          <w:p>
            <w:pPr>
              <w:spacing w:before="40" w:after="40"/>
            </w:pPr>
            <w:r>
              <w:rPr>
                <w:rFonts w:ascii="Calibri" w:hAnsi="Calibri"/>
                <w:b w:val="0"/>
                <w:i w:val="0"/>
                <w:color w:val="333333"/>
                <w:sz w:val="17"/>
              </w:rPr>
              <w:t>Nothing received</w:t>
            </w:r>
          </w:p>
        </w:tc>
        <w:tc>
          <w:tcPr>
            <w:tcW w:type="dxa" w:w="4873"/>
            <w:shd w:val="clear" w:fill="F2F6FA"/>
          </w:tcPr>
          <w:p>
            <w:pPr>
              <w:spacing w:before="40" w:after="40"/>
            </w:pPr>
            <w:r>
              <w:rPr>
                <w:rFonts w:ascii="Calibri" w:hAnsi="Calibri"/>
                <w:b/>
                <w:i w:val="0"/>
                <w:color w:val="333333"/>
                <w:sz w:val="17"/>
              </w:rPr>
              <w:t>Reject</w:t>
            </w:r>
            <w:r>
              <w:rPr>
                <w:rFonts w:ascii="Calibri" w:hAnsi="Calibri"/>
                <w:b w:val="0"/>
                <w:i w:val="0"/>
                <w:color w:val="333333"/>
                <w:sz w:val="17"/>
              </w:rPr>
              <w:t xml:space="preserve"> with a reason. The collector stays blocked. Escalate immediately</w:t>
            </w:r>
          </w:p>
        </w:tc>
      </w:tr>
    </w:tbl>
    <w:p>
      <w:pPr>
        <w:spacing w:after="40"/>
      </w:pPr>
    </w:p>
    <w:p>
      <w:pPr>
        <w:spacing w:before="120" w:after="160"/>
        <w:ind w:left="283" w:right="170"/>
        <w:shd w:val="clear" w:fill="FBF3E2"/>
        <w:pBdr>
          <w:left w:val="single" w:sz="18" w:space="6" w:color="B8860B"/>
        </w:pBdr>
      </w:pPr>
      <w:r>
        <w:rPr>
          <w:rFonts w:ascii="Calibri" w:hAnsi="Calibri"/>
          <w:b/>
          <w:i w:val="0"/>
          <w:color w:val="333333"/>
          <w:sz w:val="19"/>
        </w:rPr>
        <w:t>Confirm only against evidence.</w:t>
      </w:r>
      <w:r>
        <w:rPr>
          <w:rFonts w:ascii="Calibri" w:hAnsi="Calibri"/>
          <w:b w:val="0"/>
          <w:i w:val="0"/>
          <w:color w:val="333333"/>
          <w:sz w:val="19"/>
        </w:rPr>
        <w:t xml:space="preserve"> Confirming without seeing the bank credit or the counting record means declaring that SUNU has money it may not have. Above a configured amount, a second approver is required — this protects you as much as it protects SUNU.</w:t>
      </w:r>
    </w:p>
    <w:p>
      <w:pPr>
        <w:pStyle w:val="Heading2"/>
        <w:spacing w:before="280" w:after="80"/>
        <w:keepNext/>
      </w:pPr>
      <w:bookmarkStart w:id="126" w:name="_Toc_s025"/>
      <w:r>
        <w:rPr>
          <w:rFonts w:ascii="Calibri" w:hAnsi="Calibri"/>
          <w:b/>
          <w:color w:val="1B3A5C"/>
          <w:sz w:val="24"/>
        </w:rPr>
        <w:t>C.3 Monitoring caps</w:t>
      </w:r>
      <w:bookmarkEnd w:id="126"/>
    </w:p>
    <w:p>
      <w:r>
        <w:rPr>
          <w:rFonts w:ascii="Calibri" w:hAnsi="Calibri"/>
          <w:b/>
          <w:i w:val="0"/>
          <w:color w:val="333333"/>
          <w:sz w:val="20"/>
        </w:rPr>
        <w:t>Menu: Collectors → Caps.</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Signal</w:t>
            </w:r>
          </w:p>
        </w:tc>
        <w:tc>
          <w:tcPr>
            <w:tcW w:type="dxa" w:w="3249"/>
            <w:shd w:val="clear" w:fill="1B3A5C"/>
          </w:tcPr>
          <w:p>
            <w:pPr>
              <w:spacing w:before="60" w:after="60"/>
            </w:pPr>
            <w:r>
              <w:rPr>
                <w:rFonts w:ascii="Calibri" w:hAnsi="Calibri"/>
                <w:b/>
                <w:color w:val="FFFFFF"/>
                <w:sz w:val="17"/>
              </w:rPr>
              <w:t>Reading</w:t>
            </w:r>
          </w:p>
        </w:tc>
        <w:tc>
          <w:tcPr>
            <w:tcW w:type="dxa" w:w="3249"/>
            <w:shd w:val="clear" w:fill="1B3A5C"/>
          </w:tcPr>
          <w:p>
            <w:pPr>
              <w:spacing w:before="60" w:after="60"/>
            </w:pPr>
            <w:r>
              <w:rPr>
                <w:rFonts w:ascii="Calibri" w:hAnsi="Calibri"/>
                <w:b/>
                <w:color w:val="FFFFFF"/>
                <w:sz w:val="17"/>
              </w:rPr>
              <w:t>Action</w:t>
            </w:r>
          </w:p>
        </w:tc>
      </w:tr>
      <w:tr>
        <w:tc>
          <w:tcPr>
            <w:tcW w:type="dxa" w:w="3249"/>
          </w:tcPr>
          <w:p>
            <w:pPr>
              <w:spacing w:before="40" w:after="40"/>
            </w:pPr>
            <w:r>
              <w:rPr>
                <w:rFonts w:ascii="Calibri" w:hAnsi="Calibri"/>
                <w:b w:val="0"/>
                <w:i w:val="0"/>
                <w:color w:val="333333"/>
                <w:sz w:val="17"/>
              </w:rPr>
              <w:t>Collector permanently near their cap</w:t>
            </w:r>
          </w:p>
        </w:tc>
        <w:tc>
          <w:tcPr>
            <w:tcW w:type="dxa" w:w="3249"/>
          </w:tcPr>
          <w:p>
            <w:pPr>
              <w:spacing w:before="40" w:after="40"/>
            </w:pPr>
            <w:r>
              <w:rPr>
                <w:rFonts w:ascii="Calibri" w:hAnsi="Calibri"/>
                <w:b w:val="0"/>
                <w:i w:val="0"/>
                <w:color w:val="333333"/>
                <w:sz w:val="17"/>
              </w:rPr>
              <w:t>Cap too low, or paying in too rarely</w:t>
            </w:r>
          </w:p>
        </w:tc>
        <w:tc>
          <w:tcPr>
            <w:tcW w:type="dxa" w:w="3249"/>
          </w:tcPr>
          <w:p>
            <w:pPr>
              <w:spacing w:before="40" w:after="40"/>
            </w:pPr>
            <w:r>
              <w:rPr>
                <w:rFonts w:ascii="Calibri" w:hAnsi="Calibri"/>
                <w:b w:val="0"/>
                <w:i w:val="0"/>
                <w:color w:val="333333"/>
                <w:sz w:val="17"/>
              </w:rPr>
              <w:t>Review the cap, or the pay-in rhythm</w:t>
            </w:r>
          </w:p>
        </w:tc>
      </w:tr>
      <w:tr>
        <w:tc>
          <w:tcPr>
            <w:tcW w:type="dxa" w:w="3249"/>
            <w:shd w:val="clear" w:fill="F2F6FA"/>
          </w:tcPr>
          <w:p>
            <w:pPr>
              <w:spacing w:before="40" w:after="40"/>
            </w:pPr>
            <w:r>
              <w:rPr>
                <w:rFonts w:ascii="Calibri" w:hAnsi="Calibri"/>
                <w:b w:val="0"/>
                <w:i w:val="0"/>
                <w:color w:val="333333"/>
                <w:sz w:val="17"/>
              </w:rPr>
              <w:t>Balance ageing beyond the policy limit</w:t>
            </w:r>
          </w:p>
        </w:tc>
        <w:tc>
          <w:tcPr>
            <w:tcW w:type="dxa" w:w="3249"/>
            <w:shd w:val="clear" w:fill="F2F6FA"/>
          </w:tcPr>
          <w:p>
            <w:pPr>
              <w:spacing w:before="40" w:after="40"/>
            </w:pPr>
            <w:r>
              <w:rPr>
                <w:rFonts w:ascii="Calibri" w:hAnsi="Calibri"/>
                <w:b w:val="0"/>
                <w:i w:val="0"/>
                <w:color w:val="333333"/>
                <w:sz w:val="17"/>
              </w:rPr>
              <w:t>Cash held too long</w:t>
            </w:r>
          </w:p>
        </w:tc>
        <w:tc>
          <w:tcPr>
            <w:tcW w:type="dxa" w:w="3249"/>
            <w:shd w:val="clear" w:fill="F2F6FA"/>
          </w:tcPr>
          <w:p>
            <w:pPr>
              <w:spacing w:before="40" w:after="40"/>
            </w:pPr>
            <w:r>
              <w:rPr>
                <w:rFonts w:ascii="Calibri" w:hAnsi="Calibri"/>
                <w:b w:val="0"/>
                <w:i w:val="0"/>
                <w:color w:val="333333"/>
                <w:sz w:val="17"/>
              </w:rPr>
              <w:t>Call the collector today</w:t>
            </w:r>
          </w:p>
        </w:tc>
      </w:tr>
      <w:tr>
        <w:tc>
          <w:tcPr>
            <w:tcW w:type="dxa" w:w="3249"/>
          </w:tcPr>
          <w:p>
            <w:pPr>
              <w:spacing w:before="40" w:after="40"/>
            </w:pPr>
            <w:r>
              <w:rPr>
                <w:rFonts w:ascii="Calibri" w:hAnsi="Calibri"/>
                <w:b w:val="0"/>
                <w:i w:val="0"/>
                <w:color w:val="333333"/>
                <w:sz w:val="17"/>
              </w:rPr>
              <w:t>Collector blocked for more than a day</w:t>
            </w:r>
          </w:p>
        </w:tc>
        <w:tc>
          <w:tcPr>
            <w:tcW w:type="dxa" w:w="3249"/>
          </w:tcPr>
          <w:p>
            <w:pPr>
              <w:spacing w:before="40" w:after="40"/>
            </w:pPr>
            <w:r>
              <w:rPr>
                <w:rFonts w:ascii="Calibri" w:hAnsi="Calibri"/>
                <w:b w:val="0"/>
                <w:i w:val="0"/>
                <w:color w:val="333333"/>
                <w:sz w:val="17"/>
              </w:rPr>
              <w:t>Blocked work</w:t>
            </w:r>
          </w:p>
        </w:tc>
        <w:tc>
          <w:tcPr>
            <w:tcW w:type="dxa" w:w="3249"/>
          </w:tcPr>
          <w:p>
            <w:pPr>
              <w:spacing w:before="40" w:after="40"/>
            </w:pPr>
            <w:r>
              <w:rPr>
                <w:rFonts w:ascii="Calibri" w:hAnsi="Calibri"/>
                <w:b w:val="0"/>
                <w:i w:val="0"/>
                <w:color w:val="333333"/>
                <w:sz w:val="17"/>
              </w:rPr>
              <w:t>Chase the pay-in or the confirmation</w:t>
            </w:r>
          </w:p>
        </w:tc>
      </w:tr>
      <w:tr>
        <w:tc>
          <w:tcPr>
            <w:tcW w:type="dxa" w:w="3249"/>
            <w:shd w:val="clear" w:fill="F2F6FA"/>
          </w:tcPr>
          <w:p>
            <w:pPr>
              <w:spacing w:before="40" w:after="40"/>
            </w:pPr>
            <w:r>
              <w:rPr>
                <w:rFonts w:ascii="Calibri" w:hAnsi="Calibri"/>
                <w:b w:val="0"/>
                <w:i w:val="0"/>
                <w:color w:val="333333"/>
                <w:sz w:val="17"/>
              </w:rPr>
              <w:t>Collections with no matching pay-in over a long period</w:t>
            </w:r>
          </w:p>
        </w:tc>
        <w:tc>
          <w:tcPr>
            <w:tcW w:type="dxa" w:w="3249"/>
            <w:shd w:val="clear" w:fill="F2F6FA"/>
          </w:tcPr>
          <w:p>
            <w:pPr>
              <w:spacing w:before="40" w:after="40"/>
            </w:pPr>
            <w:r>
              <w:rPr>
                <w:rFonts w:ascii="Calibri" w:hAnsi="Calibri"/>
                <w:b/>
                <w:i w:val="0"/>
                <w:color w:val="333333"/>
                <w:sz w:val="17"/>
              </w:rPr>
              <w:t>Warning sign</w:t>
            </w:r>
          </w:p>
        </w:tc>
        <w:tc>
          <w:tcPr>
            <w:tcW w:type="dxa" w:w="3249"/>
            <w:shd w:val="clear" w:fill="F2F6FA"/>
          </w:tcPr>
          <w:p>
            <w:pPr>
              <w:spacing w:before="40" w:after="40"/>
            </w:pPr>
            <w:r>
              <w:rPr>
                <w:rFonts w:ascii="Calibri" w:hAnsi="Calibri"/>
                <w:b w:val="0"/>
                <w:i w:val="0"/>
                <w:color w:val="333333"/>
                <w:sz w:val="17"/>
              </w:rPr>
              <w:t>Investigate at once</w:t>
            </w:r>
          </w:p>
        </w:tc>
      </w:tr>
    </w:tbl>
    <w:p>
      <w:pPr>
        <w:spacing w:after="40"/>
      </w:pPr>
    </w:p>
    <w:p>
      <w:pPr>
        <w:pStyle w:val="Heading2"/>
        <w:spacing w:before="280" w:after="80"/>
        <w:keepNext/>
      </w:pPr>
      <w:bookmarkStart w:id="127" w:name="_Toc_s026"/>
      <w:r>
        <w:rPr>
          <w:rFonts w:ascii="Calibri" w:hAnsi="Calibri"/>
          <w:b/>
          <w:color w:val="1B3A5C"/>
          <w:sz w:val="24"/>
        </w:rPr>
        <w:t>C.4 Fraud indicators to watch weekly</w:t>
      </w:r>
      <w:bookmarkEnd w:id="127"/>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Indicator</w:t>
            </w:r>
          </w:p>
        </w:tc>
        <w:tc>
          <w:tcPr>
            <w:tcW w:type="dxa" w:w="4873"/>
            <w:shd w:val="clear" w:fill="1B3A5C"/>
          </w:tcPr>
          <w:p>
            <w:pPr>
              <w:spacing w:before="60" w:after="60"/>
            </w:pPr>
            <w:r>
              <w:rPr>
                <w:rFonts w:ascii="Calibri" w:hAnsi="Calibri"/>
                <w:b/>
                <w:color w:val="FFFFFF"/>
                <w:sz w:val="17"/>
              </w:rPr>
              <w:t>Possible reading</w:t>
            </w:r>
          </w:p>
        </w:tc>
      </w:tr>
      <w:tr>
        <w:tc>
          <w:tcPr>
            <w:tcW w:type="dxa" w:w="4873"/>
          </w:tcPr>
          <w:p>
            <w:pPr>
              <w:spacing w:before="40" w:after="40"/>
            </w:pPr>
            <w:r>
              <w:rPr>
                <w:rFonts w:ascii="Calibri" w:hAnsi="Calibri"/>
                <w:b w:val="0"/>
                <w:i w:val="0"/>
                <w:color w:val="333333"/>
                <w:sz w:val="17"/>
              </w:rPr>
              <w:t>Gap in receipt numbering on a terminal</w:t>
            </w:r>
          </w:p>
        </w:tc>
        <w:tc>
          <w:tcPr>
            <w:tcW w:type="dxa" w:w="4873"/>
          </w:tcPr>
          <w:p>
            <w:pPr>
              <w:spacing w:before="40" w:after="40"/>
            </w:pPr>
            <w:r>
              <w:rPr>
                <w:rFonts w:ascii="Calibri" w:hAnsi="Calibri"/>
                <w:b w:val="0"/>
                <w:i w:val="0"/>
                <w:color w:val="333333"/>
                <w:sz w:val="17"/>
              </w:rPr>
              <w:t>Suppressed or destroyed receipts</w:t>
            </w:r>
          </w:p>
        </w:tc>
      </w:tr>
      <w:tr>
        <w:tc>
          <w:tcPr>
            <w:tcW w:type="dxa" w:w="4873"/>
            <w:shd w:val="clear" w:fill="F2F6FA"/>
          </w:tcPr>
          <w:p>
            <w:pPr>
              <w:spacing w:before="40" w:after="40"/>
            </w:pPr>
            <w:r>
              <w:rPr>
                <w:rFonts w:ascii="Calibri" w:hAnsi="Calibri"/>
                <w:b w:val="0"/>
                <w:i w:val="0"/>
                <w:color w:val="333333"/>
                <w:sz w:val="17"/>
              </w:rPr>
              <w:t>Collections clustered at one GPS point far from any client</w:t>
            </w:r>
          </w:p>
        </w:tc>
        <w:tc>
          <w:tcPr>
            <w:tcW w:type="dxa" w:w="4873"/>
            <w:shd w:val="clear" w:fill="F2F6FA"/>
          </w:tcPr>
          <w:p>
            <w:pPr>
              <w:spacing w:before="40" w:after="40"/>
            </w:pPr>
            <w:r>
              <w:rPr>
                <w:rFonts w:ascii="Calibri" w:hAnsi="Calibri"/>
                <w:b w:val="0"/>
                <w:i w:val="0"/>
                <w:color w:val="333333"/>
                <w:sz w:val="17"/>
              </w:rPr>
              <w:t>Fictitious collections</w:t>
            </w:r>
          </w:p>
        </w:tc>
      </w:tr>
      <w:tr>
        <w:tc>
          <w:tcPr>
            <w:tcW w:type="dxa" w:w="4873"/>
          </w:tcPr>
          <w:p>
            <w:pPr>
              <w:spacing w:before="40" w:after="40"/>
            </w:pPr>
            <w:r>
              <w:rPr>
                <w:rFonts w:ascii="Calibri" w:hAnsi="Calibri"/>
                <w:b w:val="0"/>
                <w:i w:val="0"/>
                <w:color w:val="333333"/>
                <w:sz w:val="17"/>
              </w:rPr>
              <w:t>Collections recorded at implausible hours</w:t>
            </w:r>
          </w:p>
        </w:tc>
        <w:tc>
          <w:tcPr>
            <w:tcW w:type="dxa" w:w="4873"/>
          </w:tcPr>
          <w:p>
            <w:pPr>
              <w:spacing w:before="40" w:after="40"/>
            </w:pPr>
            <w:r>
              <w:rPr>
                <w:rFonts w:ascii="Calibri" w:hAnsi="Calibri"/>
                <w:b w:val="0"/>
                <w:i w:val="0"/>
                <w:color w:val="333333"/>
                <w:sz w:val="17"/>
              </w:rPr>
              <w:t>Irregular practice</w:t>
            </w:r>
          </w:p>
        </w:tc>
      </w:tr>
      <w:tr>
        <w:tc>
          <w:tcPr>
            <w:tcW w:type="dxa" w:w="4873"/>
            <w:shd w:val="clear" w:fill="F2F6FA"/>
          </w:tcPr>
          <w:p>
            <w:pPr>
              <w:spacing w:before="40" w:after="40"/>
            </w:pPr>
            <w:r>
              <w:rPr>
                <w:rFonts w:ascii="Calibri" w:hAnsi="Calibri"/>
                <w:b w:val="0"/>
                <w:i w:val="0"/>
                <w:color w:val="333333"/>
                <w:sz w:val="17"/>
              </w:rPr>
              <w:t>Repeated variances on one collector's pay-ins</w:t>
            </w:r>
          </w:p>
        </w:tc>
        <w:tc>
          <w:tcPr>
            <w:tcW w:type="dxa" w:w="4873"/>
            <w:shd w:val="clear" w:fill="F2F6FA"/>
          </w:tcPr>
          <w:p>
            <w:pPr>
              <w:spacing w:before="40" w:after="40"/>
            </w:pPr>
            <w:r>
              <w:rPr>
                <w:rFonts w:ascii="Calibri" w:hAnsi="Calibri"/>
                <w:b w:val="0"/>
                <w:i w:val="0"/>
                <w:color w:val="333333"/>
                <w:sz w:val="17"/>
              </w:rPr>
              <w:t>Diversion</w:t>
            </w:r>
          </w:p>
        </w:tc>
      </w:tr>
      <w:tr>
        <w:tc>
          <w:tcPr>
            <w:tcW w:type="dxa" w:w="4873"/>
          </w:tcPr>
          <w:p>
            <w:pPr>
              <w:spacing w:before="40" w:after="40"/>
            </w:pPr>
            <w:r>
              <w:rPr>
                <w:rFonts w:ascii="Calibri" w:hAnsi="Calibri"/>
                <w:b w:val="0"/>
                <w:i w:val="0"/>
                <w:color w:val="333333"/>
                <w:sz w:val="17"/>
              </w:rPr>
              <w:t>Frequent reprints on the same collections</w:t>
            </w:r>
          </w:p>
        </w:tc>
        <w:tc>
          <w:tcPr>
            <w:tcW w:type="dxa" w:w="4873"/>
          </w:tcPr>
          <w:p>
            <w:pPr>
              <w:spacing w:before="40" w:after="40"/>
            </w:pPr>
            <w:r>
              <w:rPr>
                <w:rFonts w:ascii="Calibri" w:hAnsi="Calibri"/>
                <w:b w:val="0"/>
                <w:i w:val="0"/>
                <w:color w:val="333333"/>
                <w:sz w:val="17"/>
              </w:rPr>
              <w:t>Duplicate receipts handed out</w:t>
            </w:r>
          </w:p>
        </w:tc>
      </w:tr>
      <w:tr>
        <w:tc>
          <w:tcPr>
            <w:tcW w:type="dxa" w:w="4873"/>
            <w:shd w:val="clear" w:fill="F2F6FA"/>
          </w:tcPr>
          <w:p>
            <w:pPr>
              <w:spacing w:before="40" w:after="40"/>
            </w:pPr>
            <w:r>
              <w:rPr>
                <w:rFonts w:ascii="Calibri" w:hAnsi="Calibri"/>
                <w:b w:val="0"/>
                <w:i w:val="0"/>
                <w:color w:val="333333"/>
                <w:sz w:val="17"/>
              </w:rPr>
              <w:t>Many corrections requested by one collector</w:t>
            </w:r>
          </w:p>
        </w:tc>
        <w:tc>
          <w:tcPr>
            <w:tcW w:type="dxa" w:w="4873"/>
            <w:shd w:val="clear" w:fill="F2F6FA"/>
          </w:tcPr>
          <w:p>
            <w:pPr>
              <w:spacing w:before="40" w:after="40"/>
            </w:pPr>
            <w:r>
              <w:rPr>
                <w:rFonts w:ascii="Calibri" w:hAnsi="Calibri"/>
                <w:b w:val="0"/>
                <w:i w:val="0"/>
                <w:color w:val="333333"/>
                <w:sz w:val="17"/>
              </w:rPr>
              <w:t>Poor practice or manipulation</w:t>
            </w:r>
          </w:p>
        </w:tc>
      </w:tr>
    </w:tbl>
    <w:p>
      <w:pPr>
        <w:spacing w:after="40"/>
      </w:pPr>
    </w:p>
    <w:p>
      <w:r>
        <w:rPr>
          <w:rFonts w:ascii="Calibri" w:hAnsi="Calibri"/>
          <w:b w:val="0"/>
          <w:i w:val="0"/>
          <w:color w:val="333333"/>
          <w:sz w:val="20"/>
        </w:rPr>
        <w:t xml:space="preserve">The system raises these automatically. </w:t>
      </w:r>
      <w:r>
        <w:rPr>
          <w:rFonts w:ascii="Calibri" w:hAnsi="Calibri"/>
          <w:b/>
          <w:i w:val="0"/>
          <w:color w:val="333333"/>
          <w:sz w:val="20"/>
        </w:rPr>
        <w:t>Treat an alert as a question to ask, not an accusation.</w:t>
      </w:r>
      <w:r>
        <w:rPr>
          <w:rFonts w:ascii="Calibri" w:hAnsi="Calibri"/>
          <w:b w:val="0"/>
          <w:i w:val="0"/>
          <w:color w:val="333333"/>
          <w:sz w:val="20"/>
        </w:rPr>
        <w:t xml:space="preserve"> Most have an innocent explanation; the ones that do not must be escalated in writing the same day.</w:t>
      </w:r>
    </w:p>
    <w:p>
      <w:pPr>
        <w:pStyle w:val="Heading2"/>
        <w:spacing w:before="280" w:after="80"/>
        <w:keepNext/>
      </w:pPr>
      <w:bookmarkStart w:id="128" w:name="_Toc_s027"/>
      <w:r>
        <w:rPr>
          <w:rFonts w:ascii="Calibri" w:hAnsi="Calibri"/>
          <w:b/>
          <w:color w:val="1B3A5C"/>
          <w:sz w:val="24"/>
        </w:rPr>
        <w:t>C.5 Reconciliation</w:t>
      </w:r>
      <w:bookmarkEnd w:id="128"/>
    </w:p>
    <w:p>
      <w:r>
        <w:rPr>
          <w:rFonts w:ascii="Calibri" w:hAnsi="Calibri"/>
          <w:b/>
          <w:i w:val="0"/>
          <w:color w:val="333333"/>
          <w:sz w:val="20"/>
        </w:rPr>
        <w:t>Weekly:</w:t>
      </w:r>
      <w:r>
        <w:rPr>
          <w:rFonts w:ascii="Calibri" w:hAnsi="Calibri"/>
          <w:b w:val="0"/>
          <w:i w:val="0"/>
          <w:color w:val="333333"/>
          <w:sz w:val="20"/>
        </w:rPr>
        <w:t xml:space="preserve"> total collected − total confirmed pay-ins = sum of uncollected balances. If it does not balance, escalate to IT with the period concerned.</w:t>
      </w:r>
    </w:p>
    <w:p>
      <w:r>
        <w:rPr>
          <w:rFonts w:ascii="Calibri" w:hAnsi="Calibri"/>
          <w:b/>
          <w:i w:val="0"/>
          <w:color w:val="333333"/>
          <w:sz w:val="20"/>
        </w:rPr>
        <w:t>Daily for Mobile Money:</w:t>
      </w:r>
      <w:r>
        <w:rPr>
          <w:rFonts w:ascii="Calibri" w:hAnsi="Calibri"/>
          <w:b w:val="0"/>
          <w:i w:val="0"/>
          <w:color w:val="333333"/>
          <w:sz w:val="20"/>
        </w:rPr>
        <w:t xml:space="preserve"> platform total versus the provider's settlement report versus the amount credited to the bank account. Any discrepancy goes to the exception queue.</w:t>
      </w:r>
    </w:p>
    <w:p>
      <w:pPr>
        <w:pStyle w:val="Heading1"/>
        <w:pageBreakBefore/>
        <w:spacing w:before="360" w:after="80"/>
        <w:keepNext/>
        <w:pBdr>
          <w:bottom w:val="single" w:sz="8" w:space="6" w:color="1B3A5C"/>
        </w:pBdr>
      </w:pPr>
      <w:bookmarkStart w:id="129" w:name="_Toc_s028"/>
      <w:r>
        <w:rPr>
          <w:rFonts w:ascii="Calibri" w:hAnsi="Calibri"/>
          <w:b/>
          <w:color w:val="1B3A5C"/>
          <w:sz w:val="30"/>
        </w:rPr>
        <w:t>PART D — CARD ISSUANCE OFFICER</w:t>
      </w:r>
      <w:bookmarkEnd w:id="129"/>
    </w:p>
    <w:p>
      <w:r>
        <w:rPr>
          <w:rFonts w:ascii="Calibri" w:hAnsi="Calibri"/>
          <w:b w:val="0"/>
          <w:i/>
          <w:color w:val="333333"/>
          <w:sz w:val="20"/>
        </w:rPr>
        <w:t>You produce and issue SUNU cards, physical and virtual.</w:t>
      </w:r>
    </w:p>
    <w:p>
      <w:pPr>
        <w:pStyle w:val="Heading2"/>
        <w:spacing w:before="280" w:after="80"/>
        <w:keepNext/>
      </w:pPr>
      <w:bookmarkStart w:id="130" w:name="_Toc_s029"/>
      <w:r>
        <w:rPr>
          <w:rFonts w:ascii="Calibri" w:hAnsi="Calibri"/>
          <w:b/>
          <w:color w:val="1B3A5C"/>
          <w:sz w:val="24"/>
        </w:rPr>
        <w:t>D.1 Card stock</w:t>
      </w:r>
      <w:bookmarkEnd w:id="130"/>
    </w:p>
    <w:p>
      <w:r>
        <w:rPr>
          <w:rFonts w:ascii="Calibri" w:hAnsi="Calibri"/>
          <w:b/>
          <w:i w:val="0"/>
          <w:color w:val="333333"/>
          <w:sz w:val="20"/>
        </w:rPr>
        <w:t>Menu: Cards → Stock.</w:t>
      </w:r>
      <w:r>
        <w:rPr>
          <w:rFonts w:ascii="Calibri" w:hAnsi="Calibri"/>
          <w:b w:val="0"/>
          <w:i w:val="0"/>
          <w:color w:val="333333"/>
          <w:sz w:val="20"/>
        </w:rPr>
        <w:t xml:space="preserve"> Blank cards are recorded and each card number is traceable from stock to insured.</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Task</w:t>
            </w:r>
          </w:p>
        </w:tc>
        <w:tc>
          <w:tcPr>
            <w:tcW w:type="dxa" w:w="4873"/>
            <w:shd w:val="clear" w:fill="1B3A5C"/>
          </w:tcPr>
          <w:p>
            <w:pPr>
              <w:spacing w:before="60" w:after="60"/>
            </w:pPr>
            <w:r>
              <w:rPr>
                <w:rFonts w:ascii="Calibri" w:hAnsi="Calibri"/>
                <w:b/>
                <w:color w:val="FFFFFF"/>
                <w:sz w:val="17"/>
              </w:rPr>
              <w:t>Frequency</w:t>
            </w:r>
          </w:p>
        </w:tc>
      </w:tr>
      <w:tr>
        <w:tc>
          <w:tcPr>
            <w:tcW w:type="dxa" w:w="4873"/>
          </w:tcPr>
          <w:p>
            <w:pPr>
              <w:spacing w:before="40" w:after="40"/>
            </w:pPr>
            <w:r>
              <w:rPr>
                <w:rFonts w:ascii="Calibri" w:hAnsi="Calibri"/>
                <w:b w:val="0"/>
                <w:i w:val="0"/>
                <w:color w:val="333333"/>
                <w:sz w:val="17"/>
              </w:rPr>
              <w:t>Record a new delivery of blanks</w:t>
            </w:r>
          </w:p>
        </w:tc>
        <w:tc>
          <w:tcPr>
            <w:tcW w:type="dxa" w:w="4873"/>
          </w:tcPr>
          <w:p>
            <w:pPr>
              <w:spacing w:before="40" w:after="40"/>
            </w:pPr>
            <w:r>
              <w:rPr>
                <w:rFonts w:ascii="Calibri" w:hAnsi="Calibri"/>
                <w:b w:val="0"/>
                <w:i w:val="0"/>
                <w:color w:val="333333"/>
                <w:sz w:val="17"/>
              </w:rPr>
              <w:t>On receipt</w:t>
            </w:r>
          </w:p>
        </w:tc>
      </w:tr>
      <w:tr>
        <w:tc>
          <w:tcPr>
            <w:tcW w:type="dxa" w:w="4873"/>
            <w:shd w:val="clear" w:fill="F2F6FA"/>
          </w:tcPr>
          <w:p>
            <w:pPr>
              <w:spacing w:before="40" w:after="40"/>
            </w:pPr>
            <w:r>
              <w:rPr>
                <w:rFonts w:ascii="Calibri" w:hAnsi="Calibri"/>
                <w:b w:val="0"/>
                <w:i w:val="0"/>
                <w:color w:val="333333"/>
                <w:sz w:val="17"/>
              </w:rPr>
              <w:t>Physical count against the system record</w:t>
            </w:r>
          </w:p>
        </w:tc>
        <w:tc>
          <w:tcPr>
            <w:tcW w:type="dxa" w:w="4873"/>
            <w:shd w:val="clear" w:fill="F2F6FA"/>
          </w:tcPr>
          <w:p>
            <w:pPr>
              <w:spacing w:before="40" w:after="40"/>
            </w:pPr>
            <w:r>
              <w:rPr>
                <w:rFonts w:ascii="Calibri" w:hAnsi="Calibri"/>
                <w:b w:val="0"/>
                <w:i w:val="0"/>
                <w:color w:val="333333"/>
                <w:sz w:val="17"/>
              </w:rPr>
              <w:t>Monthly</w:t>
            </w:r>
          </w:p>
        </w:tc>
      </w:tr>
      <w:tr>
        <w:tc>
          <w:tcPr>
            <w:tcW w:type="dxa" w:w="4873"/>
          </w:tcPr>
          <w:p>
            <w:pPr>
              <w:spacing w:before="40" w:after="40"/>
            </w:pPr>
            <w:r>
              <w:rPr>
                <w:rFonts w:ascii="Calibri" w:hAnsi="Calibri"/>
                <w:b w:val="0"/>
                <w:i w:val="0"/>
                <w:color w:val="333333"/>
                <w:sz w:val="17"/>
              </w:rPr>
              <w:t>Report any discrepancy</w:t>
            </w:r>
          </w:p>
        </w:tc>
        <w:tc>
          <w:tcPr>
            <w:tcW w:type="dxa" w:w="4873"/>
          </w:tcPr>
          <w:p>
            <w:pPr>
              <w:spacing w:before="40" w:after="40"/>
            </w:pPr>
            <w:r>
              <w:rPr>
                <w:rFonts w:ascii="Calibri" w:hAnsi="Calibri"/>
                <w:b w:val="0"/>
                <w:i w:val="0"/>
                <w:color w:val="333333"/>
                <w:sz w:val="17"/>
              </w:rPr>
              <w:t>Immediately — it is a security incident</w:t>
            </w:r>
          </w:p>
        </w:tc>
      </w:tr>
    </w:tbl>
    <w:p>
      <w:pPr>
        <w:spacing w:after="40"/>
      </w:pPr>
    </w:p>
    <w:p>
      <w:pPr>
        <w:pStyle w:val="Heading2"/>
        <w:spacing w:before="280" w:after="80"/>
        <w:keepNext/>
      </w:pPr>
      <w:bookmarkStart w:id="131" w:name="_Toc_s030"/>
      <w:r>
        <w:rPr>
          <w:rFonts w:ascii="Calibri" w:hAnsi="Calibri"/>
          <w:b/>
          <w:color w:val="1B3A5C"/>
          <w:sz w:val="24"/>
        </w:rPr>
        <w:t>D.2 Issuing a physical card</w:t>
      </w:r>
      <w:bookmarkEnd w:id="131"/>
    </w:p>
    <w:p>
      <w:r>
        <w:rPr>
          <w:rFonts w:ascii="Calibri" w:hAnsi="Calibri"/>
          <w:b/>
          <w:i w:val="0"/>
          <w:color w:val="333333"/>
          <w:sz w:val="20"/>
        </w:rPr>
        <w:t>Menu: Cards → Requests.</w:t>
      </w:r>
      <w:r>
        <w:rPr>
          <w:rFonts w:ascii="Calibri" w:hAnsi="Calibri"/>
          <w:b w:val="0"/>
          <w:i w:val="0"/>
          <w:color w:val="333333"/>
          <w:sz w:val="20"/>
        </w:rPr>
        <w:t xml:space="preserve"> Each request comes from an accepted subscription.</w:t>
      </w:r>
    </w:p>
    <w:p>
      <w:pPr>
        <w:spacing w:after="40"/>
        <w:ind w:left="312" w:hanging="198"/>
      </w:pPr>
      <w:r>
        <w:rPr>
          <w:rFonts w:ascii="Calibri" w:hAnsi="Calibri"/>
          <w:b/>
          <w:color w:val="2C5F8A"/>
          <w:sz w:val="20"/>
        </w:rPr>
        <w:t xml:space="preserve">1.  </w:t>
      </w:r>
      <w:r>
        <w:rPr>
          <w:rFonts w:ascii="Calibri" w:hAnsi="Calibri"/>
          <w:b w:val="0"/>
          <w:i w:val="0"/>
          <w:color w:val="333333"/>
          <w:sz w:val="20"/>
        </w:rPr>
        <w:t xml:space="preserve">Open the request. Check the insured's name and the </w:t>
      </w:r>
      <w:r>
        <w:rPr>
          <w:rFonts w:ascii="Calibri" w:hAnsi="Calibri"/>
          <w:b/>
          <w:i w:val="0"/>
          <w:color w:val="333333"/>
          <w:sz w:val="20"/>
        </w:rPr>
        <w:t>list of policies</w:t>
      </w:r>
      <w:r>
        <w:rPr>
          <w:rFonts w:ascii="Calibri" w:hAnsi="Calibri"/>
          <w:b w:val="0"/>
          <w:i w:val="0"/>
          <w:color w:val="333333"/>
          <w:sz w:val="20"/>
        </w:rPr>
        <w:t xml:space="preserve"> — the card must carry every active policy of that insured, as the TdR requires.</w:t>
      </w:r>
    </w:p>
    <w:p>
      <w:pPr>
        <w:spacing w:after="40"/>
        <w:ind w:left="312" w:hanging="198"/>
      </w:pPr>
      <w:r>
        <w:rPr>
          <w:rFonts w:ascii="Calibri" w:hAnsi="Calibri"/>
          <w:b/>
          <w:color w:val="2C5F8A"/>
          <w:sz w:val="20"/>
        </w:rPr>
        <w:t xml:space="preserve">2.  </w:t>
      </w:r>
      <w:r>
        <w:rPr>
          <w:rFonts w:ascii="Calibri" w:hAnsi="Calibri"/>
          <w:b/>
          <w:i w:val="0"/>
          <w:color w:val="333333"/>
          <w:sz w:val="20"/>
        </w:rPr>
        <w:t>Allocate a card</w:t>
      </w:r>
      <w:r>
        <w:rPr>
          <w:rFonts w:ascii="Calibri" w:hAnsi="Calibri"/>
          <w:b w:val="0"/>
          <w:i w:val="0"/>
          <w:color w:val="333333"/>
          <w:sz w:val="20"/>
        </w:rPr>
        <w:t xml:space="preserve"> from stock. The system assigns the number and the expiry.</w:t>
      </w:r>
    </w:p>
    <w:p>
      <w:pPr>
        <w:spacing w:after="40"/>
        <w:ind w:left="312" w:hanging="198"/>
      </w:pPr>
      <w:r>
        <w:rPr>
          <w:rFonts w:ascii="Calibri" w:hAnsi="Calibri"/>
          <w:b/>
          <w:color w:val="2C5F8A"/>
          <w:sz w:val="20"/>
        </w:rPr>
        <w:t xml:space="preserve">3.  </w:t>
      </w:r>
      <w:r>
        <w:rPr>
          <w:rFonts w:ascii="Calibri" w:hAnsi="Calibri"/>
          <w:b/>
          <w:i w:val="0"/>
          <w:color w:val="333333"/>
          <w:sz w:val="20"/>
        </w:rPr>
        <w:t>Generate the personalisation file</w:t>
      </w:r>
      <w:r>
        <w:rPr>
          <w:rFonts w:ascii="Calibri" w:hAnsi="Calibri"/>
          <w:b w:val="0"/>
          <w:i w:val="0"/>
          <w:color w:val="333333"/>
          <w:sz w:val="20"/>
        </w:rPr>
        <w:t xml:space="preserve"> — this contains the SUNU branding block, the insured's last and first name, the card number, the expiry, and the data to encode.</w:t>
      </w:r>
    </w:p>
    <w:p>
      <w:pPr>
        <w:spacing w:after="40"/>
        <w:ind w:left="312" w:hanging="198"/>
      </w:pPr>
      <w:r>
        <w:rPr>
          <w:rFonts w:ascii="Calibri" w:hAnsi="Calibri"/>
          <w:b/>
          <w:color w:val="2C5F8A"/>
          <w:sz w:val="20"/>
        </w:rPr>
        <w:t xml:space="preserve">4.  </w:t>
      </w:r>
      <w:r>
        <w:rPr>
          <w:rFonts w:ascii="Calibri" w:hAnsi="Calibri"/>
          <w:b w:val="0"/>
          <w:i w:val="0"/>
          <w:color w:val="333333"/>
          <w:sz w:val="20"/>
        </w:rPr>
        <w:t xml:space="preserve">On the personalisation station: </w:t>
      </w:r>
      <w:r>
        <w:rPr>
          <w:rFonts w:ascii="Calibri" w:hAnsi="Calibri"/>
          <w:b/>
          <w:i w:val="0"/>
          <w:color w:val="333333"/>
          <w:sz w:val="20"/>
        </w:rPr>
        <w:t>print</w:t>
      </w:r>
      <w:r>
        <w:rPr>
          <w:rFonts w:ascii="Calibri" w:hAnsi="Calibri"/>
          <w:b w:val="0"/>
          <w:i w:val="0"/>
          <w:color w:val="333333"/>
          <w:sz w:val="20"/>
        </w:rPr>
        <w:t xml:space="preserve"> and </w:t>
      </w:r>
      <w:r>
        <w:rPr>
          <w:rFonts w:ascii="Calibri" w:hAnsi="Calibri"/>
          <w:b/>
          <w:i w:val="0"/>
          <w:color w:val="333333"/>
          <w:sz w:val="20"/>
        </w:rPr>
        <w:t>encode</w:t>
      </w:r>
      <w:r>
        <w:rPr>
          <w:rFonts w:ascii="Calibri" w:hAnsi="Calibri"/>
          <w:b w:val="0"/>
          <w:i w:val="0"/>
          <w:color w:val="333333"/>
          <w:sz w:val="20"/>
        </w:rPr>
        <w:t xml:space="preserve"> the card.</w:t>
      </w:r>
    </w:p>
    <w:p>
      <w:pPr>
        <w:spacing w:after="40"/>
        <w:ind w:left="312" w:hanging="198"/>
      </w:pPr>
      <w:r>
        <w:rPr>
          <w:rFonts w:ascii="Calibri" w:hAnsi="Calibri"/>
          <w:b/>
          <w:color w:val="2C5F8A"/>
          <w:sz w:val="20"/>
        </w:rPr>
        <w:t xml:space="preserve">5.  </w:t>
      </w:r>
      <w:r>
        <w:rPr>
          <w:rFonts w:ascii="Calibri" w:hAnsi="Calibri"/>
          <w:b w:val="0"/>
          <w:i w:val="0"/>
          <w:color w:val="333333"/>
          <w:sz w:val="20"/>
        </w:rPr>
        <w:t>Check the printed card: name spelled correctly, number legible, branding correct.</w:t>
      </w:r>
    </w:p>
    <w:p>
      <w:pPr>
        <w:spacing w:after="40"/>
        <w:ind w:left="312" w:hanging="198"/>
      </w:pPr>
      <w:r>
        <w:rPr>
          <w:rFonts w:ascii="Calibri" w:hAnsi="Calibri"/>
          <w:b/>
          <w:color w:val="2C5F8A"/>
          <w:sz w:val="20"/>
        </w:rPr>
        <w:t xml:space="preserve">6.  </w:t>
      </w:r>
      <w:r>
        <w:rPr>
          <w:rFonts w:ascii="Calibri" w:hAnsi="Calibri"/>
          <w:b w:val="0"/>
          <w:i w:val="0"/>
          <w:color w:val="333333"/>
          <w:sz w:val="20"/>
        </w:rPr>
        <w:t xml:space="preserve">Back in the system: </w:t>
      </w:r>
      <w:r>
        <w:rPr>
          <w:rFonts w:ascii="Calibri" w:hAnsi="Calibri"/>
          <w:b/>
          <w:i w:val="0"/>
          <w:color w:val="333333"/>
          <w:sz w:val="20"/>
        </w:rPr>
        <w:t>Mark as written</w:t>
      </w:r>
      <w:r>
        <w:rPr>
          <w:rFonts w:ascii="Calibri" w:hAnsi="Calibri"/>
          <w:b w:val="0"/>
          <w:i w:val="0"/>
          <w:color w:val="333333"/>
          <w:sz w:val="20"/>
        </w:rPr>
        <w:t>. The card becomes active.</w:t>
      </w:r>
    </w:p>
    <w:p>
      <w:pPr>
        <w:spacing w:after="40"/>
        <w:ind w:left="312" w:hanging="198"/>
      </w:pPr>
      <w:r>
        <w:rPr>
          <w:rFonts w:ascii="Calibri" w:hAnsi="Calibri"/>
          <w:b/>
          <w:color w:val="2C5F8A"/>
          <w:sz w:val="20"/>
        </w:rPr>
        <w:t xml:space="preserve">7.  </w:t>
      </w:r>
      <w:r>
        <w:rPr>
          <w:rFonts w:ascii="Calibri" w:hAnsi="Calibri"/>
          <w:b w:val="0"/>
          <w:i w:val="0"/>
          <w:color w:val="333333"/>
          <w:sz w:val="20"/>
        </w:rPr>
        <w:t>Hand over or dispatch the card, and record the handover.</w:t>
      </w:r>
    </w:p>
    <w:p>
      <w:pPr>
        <w:spacing w:before="120" w:after="160"/>
        <w:ind w:left="283" w:right="170"/>
        <w:shd w:val="clear" w:fill="FBF3E2"/>
        <w:pBdr>
          <w:left w:val="single" w:sz="18" w:space="6" w:color="B8860B"/>
        </w:pBdr>
      </w:pPr>
      <w:r>
        <w:rPr>
          <w:rFonts w:ascii="Calibri" w:hAnsi="Calibri"/>
          <w:b/>
          <w:i w:val="0"/>
          <w:color w:val="333333"/>
          <w:sz w:val="19"/>
        </w:rPr>
        <w:t>Check the spelling of the name before printing.</w:t>
      </w:r>
      <w:r>
        <w:rPr>
          <w:rFonts w:ascii="Calibri" w:hAnsi="Calibri"/>
          <w:b w:val="0"/>
          <w:i w:val="0"/>
          <w:color w:val="333333"/>
          <w:sz w:val="19"/>
        </w:rPr>
        <w:t xml:space="preserve"> A misprinted card is a wasted card and a client who feels badly treated.</w:t>
      </w:r>
    </w:p>
    <w:p>
      <w:pPr>
        <w:pStyle w:val="Heading2"/>
        <w:spacing w:before="280" w:after="80"/>
        <w:keepNext/>
      </w:pPr>
      <w:bookmarkStart w:id="132" w:name="_Toc_s031"/>
      <w:r>
        <w:rPr>
          <w:rFonts w:ascii="Calibri" w:hAnsi="Calibri"/>
          <w:b/>
          <w:color w:val="1B3A5C"/>
          <w:sz w:val="24"/>
        </w:rPr>
        <w:t>D.3 Issuing a virtual card (QR)</w:t>
      </w:r>
      <w:bookmarkEnd w:id="132"/>
    </w:p>
    <w:p>
      <w:r>
        <w:rPr>
          <w:rFonts w:ascii="Calibri" w:hAnsi="Calibri"/>
          <w:b/>
          <w:i w:val="0"/>
          <w:color w:val="333333"/>
          <w:sz w:val="20"/>
        </w:rPr>
        <w:t>Menu: Clients → [client] → Issue virtual card.</w:t>
      </w:r>
    </w:p>
    <w:p>
      <w:r>
        <w:rPr>
          <w:rFonts w:ascii="Calibri" w:hAnsi="Calibri"/>
          <w:b w:val="0"/>
          <w:i w:val="0"/>
          <w:color w:val="333333"/>
          <w:sz w:val="20"/>
        </w:rPr>
        <w:t xml:space="preserve">Choose the delivery: </w:t>
      </w:r>
      <w:r>
        <w:rPr>
          <w:rFonts w:ascii="Calibri" w:hAnsi="Calibri"/>
          <w:b/>
          <w:i w:val="0"/>
          <w:color w:val="333333"/>
          <w:sz w:val="20"/>
        </w:rPr>
        <w:t>SMS</w:t>
      </w:r>
      <w:r>
        <w:rPr>
          <w:rFonts w:ascii="Calibri" w:hAnsi="Calibri"/>
          <w:b w:val="0"/>
          <w:i w:val="0"/>
          <w:color w:val="333333"/>
          <w:sz w:val="20"/>
        </w:rPr>
        <w:t xml:space="preserve"> to the client's number, </w:t>
      </w:r>
      <w:r>
        <w:rPr>
          <w:rFonts w:ascii="Calibri" w:hAnsi="Calibri"/>
          <w:b/>
          <w:i w:val="0"/>
          <w:color w:val="333333"/>
          <w:sz w:val="20"/>
        </w:rPr>
        <w:t>print</w:t>
      </w:r>
      <w:r>
        <w:rPr>
          <w:rFonts w:ascii="Calibri" w:hAnsi="Calibri"/>
          <w:b w:val="0"/>
          <w:i w:val="0"/>
          <w:color w:val="333333"/>
          <w:sz w:val="20"/>
        </w:rPr>
        <w:t xml:space="preserve"> on the policy schedule, or </w:t>
      </w:r>
      <w:r>
        <w:rPr>
          <w:rFonts w:ascii="Calibri" w:hAnsi="Calibri"/>
          <w:b/>
          <w:i w:val="0"/>
          <w:color w:val="333333"/>
          <w:sz w:val="20"/>
        </w:rPr>
        <w:t>both</w:t>
      </w:r>
      <w:r>
        <w:rPr>
          <w:rFonts w:ascii="Calibri" w:hAnsi="Calibri"/>
          <w:b w:val="0"/>
          <w:i w:val="0"/>
          <w:color w:val="333333"/>
          <w:sz w:val="20"/>
        </w:rPr>
        <w:t>. The QR is generated immediately and works on any terminal, including offline.</w:t>
      </w:r>
    </w:p>
    <w:p>
      <w:r>
        <w:rPr>
          <w:rFonts w:ascii="Calibri" w:hAnsi="Calibri"/>
          <w:b w:val="0"/>
          <w:i w:val="0"/>
          <w:color w:val="333333"/>
          <w:sz w:val="20"/>
        </w:rPr>
        <w:t>Use it when: the client is waiting for their physical card, has lost it, or lives far from a personalisation point. It is also the fastest way to get a new client operational on the day they subscribe.</w:t>
      </w:r>
    </w:p>
    <w:p>
      <w:pPr>
        <w:pStyle w:val="Heading2"/>
        <w:spacing w:before="280" w:after="80"/>
        <w:keepNext/>
      </w:pPr>
      <w:bookmarkStart w:id="133" w:name="_Toc_s032"/>
      <w:r>
        <w:rPr>
          <w:rFonts w:ascii="Calibri" w:hAnsi="Calibri"/>
          <w:b/>
          <w:color w:val="1B3A5C"/>
          <w:sz w:val="24"/>
        </w:rPr>
        <w:t>D.4 Blocking, replacing, renewing</w:t>
      </w:r>
      <w:bookmarkEnd w:id="133"/>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Situation</w:t>
            </w:r>
          </w:p>
        </w:tc>
        <w:tc>
          <w:tcPr>
            <w:tcW w:type="dxa" w:w="3249"/>
            <w:shd w:val="clear" w:fill="1B3A5C"/>
          </w:tcPr>
          <w:p>
            <w:pPr>
              <w:spacing w:before="60" w:after="60"/>
            </w:pPr>
            <w:r>
              <w:rPr>
                <w:rFonts w:ascii="Calibri" w:hAnsi="Calibri"/>
                <w:b/>
                <w:color w:val="FFFFFF"/>
                <w:sz w:val="17"/>
              </w:rPr>
              <w:t>Action</w:t>
            </w:r>
          </w:p>
        </w:tc>
        <w:tc>
          <w:tcPr>
            <w:tcW w:type="dxa" w:w="3249"/>
            <w:shd w:val="clear" w:fill="1B3A5C"/>
          </w:tcPr>
          <w:p>
            <w:pPr>
              <w:spacing w:before="60" w:after="60"/>
            </w:pPr>
            <w:r>
              <w:rPr>
                <w:rFonts w:ascii="Calibri" w:hAnsi="Calibri"/>
                <w:b/>
                <w:color w:val="FFFFFF"/>
                <w:sz w:val="17"/>
              </w:rPr>
              <w:t>Effect</w:t>
            </w:r>
          </w:p>
        </w:tc>
      </w:tr>
      <w:tr>
        <w:tc>
          <w:tcPr>
            <w:tcW w:type="dxa" w:w="3249"/>
          </w:tcPr>
          <w:p>
            <w:pPr>
              <w:spacing w:before="40" w:after="40"/>
            </w:pPr>
            <w:r>
              <w:rPr>
                <w:rFonts w:ascii="Calibri" w:hAnsi="Calibri"/>
                <w:b w:val="0"/>
                <w:i w:val="0"/>
                <w:color w:val="333333"/>
                <w:sz w:val="17"/>
              </w:rPr>
              <w:t>Card lost or stolen</w:t>
            </w:r>
          </w:p>
        </w:tc>
        <w:tc>
          <w:tcPr>
            <w:tcW w:type="dxa" w:w="3249"/>
          </w:tcPr>
          <w:p>
            <w:pPr>
              <w:spacing w:before="40" w:after="40"/>
            </w:pPr>
            <w:r>
              <w:rPr>
                <w:rFonts w:ascii="Calibri" w:hAnsi="Calibri"/>
                <w:b/>
                <w:i w:val="0"/>
                <w:color w:val="333333"/>
                <w:sz w:val="17"/>
              </w:rPr>
              <w:t>Block</w:t>
            </w:r>
            <w:r>
              <w:rPr>
                <w:rFonts w:ascii="Calibri" w:hAnsi="Calibri"/>
                <w:b w:val="0"/>
                <w:i w:val="0"/>
                <w:color w:val="333333"/>
                <w:sz w:val="17"/>
              </w:rPr>
              <w:t xml:space="preserve"> with the reason</w:t>
            </w:r>
          </w:p>
        </w:tc>
        <w:tc>
          <w:tcPr>
            <w:tcW w:type="dxa" w:w="3249"/>
          </w:tcPr>
          <w:p>
            <w:pPr>
              <w:spacing w:before="40" w:after="40"/>
            </w:pPr>
            <w:r>
              <w:rPr>
                <w:rFonts w:ascii="Calibri" w:hAnsi="Calibri"/>
                <w:b w:val="0"/>
                <w:i w:val="0"/>
                <w:color w:val="333333"/>
                <w:sz w:val="17"/>
              </w:rPr>
              <w:t>Immediately unusable; blocking is instant server-side</w:t>
            </w:r>
          </w:p>
        </w:tc>
      </w:tr>
      <w:tr>
        <w:tc>
          <w:tcPr>
            <w:tcW w:type="dxa" w:w="3249"/>
            <w:shd w:val="clear" w:fill="F2F6FA"/>
          </w:tcPr>
          <w:p>
            <w:pPr>
              <w:spacing w:before="40" w:after="40"/>
            </w:pPr>
            <w:r>
              <w:rPr>
                <w:rFonts w:ascii="Calibri" w:hAnsi="Calibri"/>
                <w:b w:val="0"/>
                <w:i w:val="0"/>
                <w:color w:val="333333"/>
                <w:sz w:val="17"/>
              </w:rPr>
              <w:t>Card damaged</w:t>
            </w:r>
          </w:p>
        </w:tc>
        <w:tc>
          <w:tcPr>
            <w:tcW w:type="dxa" w:w="3249"/>
            <w:shd w:val="clear" w:fill="F2F6FA"/>
          </w:tcPr>
          <w:p>
            <w:pPr>
              <w:spacing w:before="40" w:after="40"/>
            </w:pPr>
            <w:r>
              <w:rPr>
                <w:rFonts w:ascii="Calibri" w:hAnsi="Calibri"/>
                <w:b/>
                <w:i w:val="0"/>
                <w:color w:val="333333"/>
                <w:sz w:val="17"/>
              </w:rPr>
              <w:t>Replace</w:t>
            </w:r>
          </w:p>
        </w:tc>
        <w:tc>
          <w:tcPr>
            <w:tcW w:type="dxa" w:w="3249"/>
            <w:shd w:val="clear" w:fill="F2F6FA"/>
          </w:tcPr>
          <w:p>
            <w:pPr>
              <w:spacing w:before="40" w:after="40"/>
            </w:pPr>
            <w:r>
              <w:rPr>
                <w:rFonts w:ascii="Calibri" w:hAnsi="Calibri"/>
                <w:b w:val="0"/>
                <w:i w:val="0"/>
                <w:color w:val="333333"/>
                <w:sz w:val="17"/>
              </w:rPr>
              <w:t>New card linked to the old one; the old card permanently dead</w:t>
            </w:r>
          </w:p>
        </w:tc>
      </w:tr>
      <w:tr>
        <w:tc>
          <w:tcPr>
            <w:tcW w:type="dxa" w:w="3249"/>
          </w:tcPr>
          <w:p>
            <w:pPr>
              <w:spacing w:before="40" w:after="40"/>
            </w:pPr>
            <w:r>
              <w:rPr>
                <w:rFonts w:ascii="Calibri" w:hAnsi="Calibri"/>
                <w:b w:val="0"/>
                <w:i w:val="0"/>
                <w:color w:val="333333"/>
                <w:sz w:val="17"/>
              </w:rPr>
              <w:t>Card expiring</w:t>
            </w:r>
          </w:p>
        </w:tc>
        <w:tc>
          <w:tcPr>
            <w:tcW w:type="dxa" w:w="3249"/>
          </w:tcPr>
          <w:p>
            <w:pPr>
              <w:spacing w:before="40" w:after="40"/>
            </w:pPr>
            <w:r>
              <w:rPr>
                <w:rFonts w:ascii="Calibri" w:hAnsi="Calibri"/>
                <w:b/>
                <w:i w:val="0"/>
                <w:color w:val="333333"/>
                <w:sz w:val="17"/>
              </w:rPr>
              <w:t>Renew</w:t>
            </w:r>
          </w:p>
        </w:tc>
        <w:tc>
          <w:tcPr>
            <w:tcW w:type="dxa" w:w="3249"/>
          </w:tcPr>
          <w:p>
            <w:pPr>
              <w:spacing w:before="40" w:after="40"/>
            </w:pPr>
            <w:r>
              <w:rPr>
                <w:rFonts w:ascii="Calibri" w:hAnsi="Calibri"/>
                <w:b w:val="0"/>
                <w:i w:val="0"/>
                <w:color w:val="333333"/>
                <w:sz w:val="17"/>
              </w:rPr>
              <w:t>New card with a new expiry</w:t>
            </w:r>
          </w:p>
        </w:tc>
      </w:tr>
      <w:tr>
        <w:tc>
          <w:tcPr>
            <w:tcW w:type="dxa" w:w="3249"/>
            <w:shd w:val="clear" w:fill="F2F6FA"/>
          </w:tcPr>
          <w:p>
            <w:pPr>
              <w:spacing w:before="40" w:after="40"/>
            </w:pPr>
            <w:r>
              <w:rPr>
                <w:rFonts w:ascii="Calibri" w:hAnsi="Calibri"/>
                <w:b w:val="0"/>
                <w:i w:val="0"/>
                <w:color w:val="333333"/>
                <w:sz w:val="17"/>
              </w:rPr>
              <w:t>Client adds a policy</w:t>
            </w:r>
          </w:p>
        </w:tc>
        <w:tc>
          <w:tcPr>
            <w:tcW w:type="dxa" w:w="3249"/>
            <w:shd w:val="clear" w:fill="F2F6FA"/>
          </w:tcPr>
          <w:p>
            <w:pPr>
              <w:spacing w:before="40" w:after="40"/>
            </w:pPr>
            <w:r>
              <w:rPr>
                <w:rFonts w:ascii="Calibri" w:hAnsi="Calibri"/>
                <w:b/>
                <w:i w:val="0"/>
                <w:color w:val="333333"/>
                <w:sz w:val="17"/>
              </w:rPr>
              <w:t>Update card</w:t>
            </w:r>
          </w:p>
        </w:tc>
        <w:tc>
          <w:tcPr>
            <w:tcW w:type="dxa" w:w="3249"/>
            <w:shd w:val="clear" w:fill="F2F6FA"/>
          </w:tcPr>
          <w:p>
            <w:pPr>
              <w:spacing w:before="40" w:after="40"/>
            </w:pPr>
            <w:r>
              <w:rPr>
                <w:rFonts w:ascii="Calibri" w:hAnsi="Calibri"/>
                <w:b w:val="0"/>
                <w:i w:val="0"/>
                <w:color w:val="333333"/>
                <w:sz w:val="17"/>
              </w:rPr>
              <w:t>Re-encode, or issue an updated virtual card</w:t>
            </w:r>
          </w:p>
        </w:tc>
      </w:tr>
    </w:tbl>
    <w:p>
      <w:pPr>
        <w:spacing w:after="40"/>
      </w:pPr>
    </w:p>
    <w:p>
      <w:r>
        <w:rPr>
          <w:rFonts w:ascii="Calibri" w:hAnsi="Calibri"/>
          <w:b w:val="0"/>
          <w:i w:val="0"/>
          <w:color w:val="333333"/>
          <w:sz w:val="20"/>
        </w:rPr>
        <w:t xml:space="preserve">Blocking a card </w:t>
      </w:r>
      <w:r>
        <w:rPr>
          <w:rFonts w:ascii="Calibri" w:hAnsi="Calibri"/>
          <w:b/>
          <w:i w:val="0"/>
          <w:color w:val="333333"/>
          <w:sz w:val="20"/>
        </w:rPr>
        <w:t>never</w:t>
      </w:r>
      <w:r>
        <w:rPr>
          <w:rFonts w:ascii="Calibri" w:hAnsi="Calibri"/>
          <w:b w:val="0"/>
          <w:i w:val="0"/>
          <w:color w:val="333333"/>
          <w:sz w:val="20"/>
        </w:rPr>
        <w:t xml:space="preserve"> blocks the client's policies or their payments — the client can still pay via manual search or a QR.</w:t>
      </w:r>
    </w:p>
    <w:p>
      <w:pPr>
        <w:pStyle w:val="Heading2"/>
        <w:spacing w:before="280" w:after="80"/>
        <w:keepNext/>
      </w:pPr>
      <w:bookmarkStart w:id="134" w:name="_Toc_s033"/>
      <w:r>
        <w:rPr>
          <w:rFonts w:ascii="Calibri" w:hAnsi="Calibri"/>
          <w:b/>
          <w:color w:val="1B3A5C"/>
          <w:sz w:val="24"/>
        </w:rPr>
        <w:t>D.5 Data protection at the station</w:t>
      </w:r>
      <w:bookmarkEnd w:id="134"/>
    </w:p>
    <w:p>
      <w:r>
        <w:rPr>
          <w:rFonts w:ascii="Calibri" w:hAnsi="Calibri"/>
          <w:b w:val="0"/>
          <w:i w:val="0"/>
          <w:color w:val="333333"/>
          <w:sz w:val="20"/>
        </w:rPr>
        <w:t>The personalisation station handles client names and card data. Keep the room access-controlled, do not leave personalisation files on the workstation after use, and never take card data out of SUNU premises.</w:t>
      </w:r>
    </w:p>
    <w:p>
      <w:pPr>
        <w:pStyle w:val="Heading1"/>
        <w:pageBreakBefore/>
        <w:spacing w:before="360" w:after="80"/>
        <w:keepNext/>
        <w:pBdr>
          <w:bottom w:val="single" w:sz="8" w:space="6" w:color="1B3A5C"/>
        </w:pBdr>
      </w:pPr>
      <w:bookmarkStart w:id="135" w:name="_Toc_s034"/>
      <w:r>
        <w:rPr>
          <w:rFonts w:ascii="Calibri" w:hAnsi="Calibri"/>
          <w:b/>
          <w:color w:val="1B3A5C"/>
          <w:sz w:val="30"/>
        </w:rPr>
        <w:t>PART E — ADMINISTRATOR (SUNU)</w:t>
      </w:r>
      <w:bookmarkEnd w:id="135"/>
    </w:p>
    <w:p>
      <w:r>
        <w:rPr>
          <w:rFonts w:ascii="Calibri" w:hAnsi="Calibri"/>
          <w:b w:val="0"/>
          <w:i/>
          <w:color w:val="333333"/>
          <w:sz w:val="20"/>
        </w:rPr>
        <w:t>You configure the solution and manage who can do what.</w:t>
      </w:r>
    </w:p>
    <w:p>
      <w:pPr>
        <w:pStyle w:val="Heading2"/>
        <w:spacing w:before="280" w:after="80"/>
        <w:keepNext/>
      </w:pPr>
      <w:bookmarkStart w:id="136" w:name="_Toc_s035"/>
      <w:r>
        <w:rPr>
          <w:rFonts w:ascii="Calibri" w:hAnsi="Calibri"/>
          <w:b/>
          <w:color w:val="1B3A5C"/>
          <w:sz w:val="24"/>
        </w:rPr>
        <w:t>E.1 Users and profiles</w:t>
      </w:r>
      <w:bookmarkEnd w:id="136"/>
    </w:p>
    <w:p>
      <w:r>
        <w:rPr>
          <w:rFonts w:ascii="Calibri" w:hAnsi="Calibri"/>
          <w:b/>
          <w:i w:val="0"/>
          <w:color w:val="333333"/>
          <w:sz w:val="20"/>
        </w:rPr>
        <w:t>Menu: Users.</w:t>
      </w:r>
    </w:p>
    <w:p>
      <w:r>
        <w:rPr>
          <w:rFonts w:ascii="Calibri" w:hAnsi="Calibri"/>
          <w:b w:val="0"/>
          <w:i w:val="0"/>
          <w:color w:val="333333"/>
          <w:sz w:val="20"/>
        </w:rPr>
        <w:t xml:space="preserve">Creating a user: identity and e-mail → </w:t>
      </w:r>
      <w:r>
        <w:rPr>
          <w:rFonts w:ascii="Calibri" w:hAnsi="Calibri"/>
          <w:b/>
          <w:i w:val="0"/>
          <w:color w:val="333333"/>
          <w:sz w:val="20"/>
        </w:rPr>
        <w:t>assign exactly one profile</w:t>
      </w:r>
      <w:r>
        <w:rPr>
          <w:rFonts w:ascii="Calibri" w:hAnsi="Calibri"/>
          <w:b w:val="0"/>
          <w:i w:val="0"/>
          <w:color w:val="333333"/>
          <w:sz w:val="20"/>
        </w:rPr>
        <w:t xml:space="preserve"> (Collection Agent, Back-Office Agent, Supervisor, Card Officer, Administrator) → temporary password issued separately from the username → the user changes it on first login.</w:t>
      </w:r>
    </w:p>
    <w:p>
      <w:pPr>
        <w:spacing w:before="120" w:after="160"/>
        <w:ind w:left="283" w:right="170"/>
        <w:shd w:val="clear" w:fill="FBF3E2"/>
        <w:pBdr>
          <w:left w:val="single" w:sz="18" w:space="6" w:color="B8860B"/>
        </w:pBdr>
      </w:pPr>
      <w:r>
        <w:rPr>
          <w:rFonts w:ascii="Calibri" w:hAnsi="Calibri"/>
          <w:b/>
          <w:i w:val="0"/>
          <w:color w:val="333333"/>
          <w:sz w:val="19"/>
        </w:rPr>
        <w:t>Assign the minimum profile that lets the person do their job.</w:t>
      </w:r>
      <w:r>
        <w:rPr>
          <w:rFonts w:ascii="Calibri" w:hAnsi="Calibri"/>
          <w:b w:val="0"/>
          <w:i w:val="0"/>
          <w:color w:val="333333"/>
          <w:sz w:val="19"/>
        </w:rPr>
        <w:t xml:space="preserve"> A back-office agent does not need supervisor rights "just in case". If someone needs an occasional extra action, that is a request to the supervisor, not a permanent permission.</w:t>
      </w:r>
    </w:p>
    <w:p>
      <w:r>
        <w:rPr>
          <w:rFonts w:ascii="Calibri" w:hAnsi="Calibri"/>
          <w:b/>
          <w:i w:val="0"/>
          <w:color w:val="333333"/>
          <w:sz w:val="20"/>
        </w:rPr>
        <w:t>Departures — the same day:</w:t>
      </w:r>
      <w:r>
        <w:rPr>
          <w:rFonts w:ascii="Calibri" w:hAnsi="Calibri"/>
          <w:b w:val="0"/>
          <w:i w:val="0"/>
          <w:color w:val="333333"/>
          <w:sz w:val="20"/>
        </w:rPr>
        <w:t xml:space="preserve"> disable the account (never delete it — deletion would break the audit trail), close the terminal assignment, ensure all cash is paid in and confirmed, recover any cards.</w:t>
      </w:r>
    </w:p>
    <w:p>
      <w:r>
        <w:rPr>
          <w:rFonts w:ascii="Calibri" w:hAnsi="Calibri"/>
          <w:b/>
          <w:i w:val="0"/>
          <w:color w:val="333333"/>
          <w:sz w:val="20"/>
        </w:rPr>
        <w:t>Every quarter:</w:t>
      </w:r>
      <w:r>
        <w:rPr>
          <w:rFonts w:ascii="Calibri" w:hAnsi="Calibri"/>
          <w:b w:val="0"/>
          <w:i w:val="0"/>
          <w:color w:val="333333"/>
          <w:sz w:val="20"/>
        </w:rPr>
        <w:t xml:space="preserve"> review the full list of accounts and permissions with each department head, disable what is unused, and record that you did it.</w:t>
      </w:r>
    </w:p>
    <w:p>
      <w:pPr>
        <w:pStyle w:val="Heading2"/>
        <w:spacing w:before="280" w:after="80"/>
        <w:keepNext/>
      </w:pPr>
      <w:bookmarkStart w:id="137" w:name="_Toc_s036"/>
      <w:r>
        <w:rPr>
          <w:rFonts w:ascii="Calibri" w:hAnsi="Calibri"/>
          <w:b/>
          <w:color w:val="1B3A5C"/>
          <w:sz w:val="24"/>
        </w:rPr>
        <w:t>E.2 Collectors</w:t>
      </w:r>
      <w:bookmarkEnd w:id="137"/>
    </w:p>
    <w:p>
      <w:r>
        <w:rPr>
          <w:rFonts w:ascii="Calibri" w:hAnsi="Calibri"/>
          <w:b/>
          <w:i w:val="0"/>
          <w:color w:val="333333"/>
          <w:sz w:val="20"/>
        </w:rPr>
        <w:t>Menu: Agents.</w:t>
      </w:r>
      <w:r>
        <w:rPr>
          <w:rFonts w:ascii="Calibri" w:hAnsi="Calibri"/>
          <w:b w:val="0"/>
          <w:i w:val="0"/>
          <w:color w:val="333333"/>
          <w:sz w:val="20"/>
        </w:rPr>
        <w:t xml:space="preserve"> Create the collector, assign a terminal, set the cap.</w:t>
      </w:r>
    </w:p>
    <w:p>
      <w:r>
        <w:rPr>
          <w:rFonts w:ascii="Calibri" w:hAnsi="Calibri"/>
          <w:b w:val="0"/>
          <w:i w:val="0"/>
          <w:color w:val="333333"/>
          <w:sz w:val="20"/>
        </w:rPr>
        <w:t>Setting a cap is a business judgement:</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Too low</w:t>
            </w:r>
          </w:p>
        </w:tc>
        <w:tc>
          <w:tcPr>
            <w:tcW w:type="dxa" w:w="4873"/>
            <w:shd w:val="clear" w:fill="1B3A5C"/>
          </w:tcPr>
          <w:p>
            <w:pPr>
              <w:spacing w:before="60" w:after="60"/>
            </w:pPr>
            <w:r>
              <w:rPr>
                <w:rFonts w:ascii="Calibri" w:hAnsi="Calibri"/>
                <w:b/>
                <w:color w:val="FFFFFF"/>
                <w:sz w:val="17"/>
              </w:rPr>
              <w:t>Too high</w:t>
            </w:r>
          </w:p>
        </w:tc>
      </w:tr>
      <w:tr>
        <w:tc>
          <w:tcPr>
            <w:tcW w:type="dxa" w:w="4873"/>
          </w:tcPr>
          <w:p>
            <w:pPr>
              <w:spacing w:before="40" w:after="40"/>
            </w:pPr>
            <w:r>
              <w:rPr>
                <w:rFonts w:ascii="Calibri" w:hAnsi="Calibri"/>
                <w:b w:val="0"/>
                <w:i w:val="0"/>
                <w:color w:val="333333"/>
                <w:sz w:val="17"/>
              </w:rPr>
              <w:t>Collector blocked constantly</w:t>
            </w:r>
          </w:p>
        </w:tc>
        <w:tc>
          <w:tcPr>
            <w:tcW w:type="dxa" w:w="4873"/>
          </w:tcPr>
          <w:p>
            <w:pPr>
              <w:spacing w:before="40" w:after="40"/>
            </w:pPr>
            <w:r>
              <w:rPr>
                <w:rFonts w:ascii="Calibri" w:hAnsi="Calibri"/>
                <w:b w:val="0"/>
                <w:i w:val="0"/>
                <w:color w:val="333333"/>
                <w:sz w:val="17"/>
              </w:rPr>
              <w:t>Large amount exposed if the collector is dishonest or robbed</w:t>
            </w:r>
          </w:p>
        </w:tc>
      </w:tr>
      <w:tr>
        <w:tc>
          <w:tcPr>
            <w:tcW w:type="dxa" w:w="4873"/>
            <w:shd w:val="clear" w:fill="F2F6FA"/>
          </w:tcPr>
          <w:p>
            <w:pPr>
              <w:spacing w:before="40" w:after="40"/>
            </w:pPr>
            <w:r>
              <w:rPr>
                <w:rFonts w:ascii="Calibri" w:hAnsi="Calibri"/>
                <w:b w:val="0"/>
                <w:i w:val="0"/>
                <w:color w:val="333333"/>
                <w:sz w:val="17"/>
              </w:rPr>
              <w:t>Wasted travel to pay in</w:t>
            </w:r>
          </w:p>
        </w:tc>
        <w:tc>
          <w:tcPr>
            <w:tcW w:type="dxa" w:w="4873"/>
            <w:shd w:val="clear" w:fill="F2F6FA"/>
          </w:tcPr>
          <w:p>
            <w:pPr>
              <w:spacing w:before="40" w:after="40"/>
            </w:pPr>
            <w:r>
              <w:rPr>
                <w:rFonts w:ascii="Calibri" w:hAnsi="Calibri"/>
                <w:b w:val="0"/>
                <w:i w:val="0"/>
                <w:color w:val="333333"/>
                <w:sz w:val="17"/>
              </w:rPr>
              <w:t>Weak control</w:t>
            </w:r>
          </w:p>
        </w:tc>
      </w:tr>
    </w:tbl>
    <w:p>
      <w:pPr>
        <w:spacing w:after="40"/>
      </w:pPr>
    </w:p>
    <w:p>
      <w:r>
        <w:rPr>
          <w:rFonts w:ascii="Calibri" w:hAnsi="Calibri"/>
          <w:b w:val="0"/>
          <w:i w:val="0"/>
          <w:color w:val="333333"/>
          <w:sz w:val="20"/>
        </w:rPr>
        <w:t>Start conservatively — a cap covering roughly one to two days of normal collection for that collector's round — and adjust from real data after a month.</w:t>
      </w:r>
    </w:p>
    <w:p>
      <w:pPr>
        <w:pStyle w:val="Heading2"/>
        <w:spacing w:before="280" w:after="80"/>
        <w:keepNext/>
      </w:pPr>
      <w:bookmarkStart w:id="138" w:name="_Toc_s037"/>
      <w:r>
        <w:rPr>
          <w:rFonts w:ascii="Calibri" w:hAnsi="Calibri"/>
          <w:b/>
          <w:color w:val="1B3A5C"/>
          <w:sz w:val="24"/>
        </w:rPr>
        <w:t>E.3 Terminals</w:t>
      </w:r>
      <w:bookmarkEnd w:id="138"/>
    </w:p>
    <w:p>
      <w:r>
        <w:rPr>
          <w:rFonts w:ascii="Calibri" w:hAnsi="Calibri"/>
          <w:b/>
          <w:i w:val="0"/>
          <w:color w:val="333333"/>
          <w:sz w:val="20"/>
        </w:rPr>
        <w:t>Menu: Terminals.</w:t>
      </w:r>
      <w:r>
        <w:rPr>
          <w:rFonts w:ascii="Calibri" w:hAnsi="Calibri"/>
          <w:b w:val="0"/>
          <w:i w:val="0"/>
          <w:color w:val="333333"/>
          <w:sz w:val="20"/>
        </w:rPr>
        <w:t xml:space="preserve"> Register each device with its serial number, SIM, alias and model; assign it to a collector; keep spares in stock. On loss or theft: mark it, disable the collector's account, issue a spare.</w:t>
      </w:r>
    </w:p>
    <w:p>
      <w:pPr>
        <w:pStyle w:val="Heading2"/>
        <w:spacing w:before="280" w:after="80"/>
        <w:keepNext/>
      </w:pPr>
      <w:bookmarkStart w:id="139" w:name="_Toc_s038"/>
      <w:r>
        <w:rPr>
          <w:rFonts w:ascii="Calibri" w:hAnsi="Calibri"/>
          <w:b/>
          <w:color w:val="1B3A5C"/>
          <w:sz w:val="24"/>
        </w:rPr>
        <w:t>E.4 Products</w:t>
      </w:r>
      <w:bookmarkEnd w:id="139"/>
    </w:p>
    <w:p>
      <w:r>
        <w:rPr>
          <w:rFonts w:ascii="Calibri" w:hAnsi="Calibri"/>
          <w:b/>
          <w:i w:val="0"/>
          <w:color w:val="333333"/>
          <w:sz w:val="20"/>
        </w:rPr>
        <w:t>Menu: Products.</w:t>
      </w:r>
      <w:r>
        <w:rPr>
          <w:rFonts w:ascii="Calibri" w:hAnsi="Calibri"/>
          <w:b w:val="0"/>
          <w:i w:val="0"/>
          <w:color w:val="333333"/>
          <w:sz w:val="20"/>
        </w:rPr>
        <w:t xml:space="preserve"> For each insurance product: code, French and English label, premium frequency, policy-cost rule, receipt template, and the SUNULIFE product code.</w:t>
      </w:r>
    </w:p>
    <w:p>
      <w:r>
        <w:rPr>
          <w:rFonts w:ascii="Calibri" w:hAnsi="Calibri"/>
          <w:b w:val="0"/>
          <w:i w:val="0"/>
          <w:color w:val="333333"/>
          <w:sz w:val="20"/>
        </w:rPr>
        <w:t xml:space="preserve">Changing a product's tariff affects future collections only. </w:t>
      </w:r>
      <w:r>
        <w:rPr>
          <w:rFonts w:ascii="Calibri" w:hAnsi="Calibri"/>
          <w:b/>
          <w:i w:val="0"/>
          <w:color w:val="333333"/>
          <w:sz w:val="20"/>
        </w:rPr>
        <w:t>Never delete a product that has collections</w:t>
      </w:r>
      <w:r>
        <w:rPr>
          <w:rFonts w:ascii="Calibri" w:hAnsi="Calibri"/>
          <w:b w:val="0"/>
          <w:i w:val="0"/>
          <w:color w:val="333333"/>
          <w:sz w:val="20"/>
        </w:rPr>
        <w:t xml:space="preserve"> — deactivate it instead.</w:t>
      </w:r>
    </w:p>
    <w:p>
      <w:pPr>
        <w:pStyle w:val="Heading2"/>
        <w:spacing w:before="280" w:after="80"/>
        <w:keepNext/>
      </w:pPr>
      <w:bookmarkStart w:id="140" w:name="_Toc_s039"/>
      <w:r>
        <w:rPr>
          <w:rFonts w:ascii="Calibri" w:hAnsi="Calibri"/>
          <w:b/>
          <w:color w:val="1B3A5C"/>
          <w:sz w:val="24"/>
        </w:rPr>
        <w:t>E.5 Fees, commissions and limits</w:t>
      </w:r>
      <w:bookmarkEnd w:id="140"/>
    </w:p>
    <w:p>
      <w:r>
        <w:rPr>
          <w:rFonts w:ascii="Calibri" w:hAnsi="Calibri"/>
          <w:b w:val="0"/>
          <w:i w:val="0"/>
          <w:color w:val="333333"/>
          <w:sz w:val="20"/>
        </w:rPr>
        <w:t>The platform supports fixed, percentage and tiered rules for transaction costs and for collector commissions, definable per product and per transaction type. Configure these with Finance; every change is audited and applies going forward.</w:t>
      </w:r>
    </w:p>
    <w:p>
      <w:pPr>
        <w:pStyle w:val="Heading2"/>
        <w:spacing w:before="280" w:after="80"/>
        <w:keepNext/>
      </w:pPr>
      <w:bookmarkStart w:id="141" w:name="_Toc_s040"/>
      <w:r>
        <w:rPr>
          <w:rFonts w:ascii="Calibri" w:hAnsi="Calibri"/>
          <w:b/>
          <w:color w:val="1B3A5C"/>
          <w:sz w:val="24"/>
        </w:rPr>
        <w:t>E.6 Notifications</w:t>
      </w:r>
      <w:bookmarkEnd w:id="141"/>
    </w:p>
    <w:p>
      <w:r>
        <w:rPr>
          <w:rFonts w:ascii="Calibri" w:hAnsi="Calibri"/>
          <w:b/>
          <w:i w:val="0"/>
          <w:color w:val="333333"/>
          <w:sz w:val="20"/>
        </w:rPr>
        <w:t>Menu: SMS.</w:t>
      </w:r>
      <w:r>
        <w:rPr>
          <w:rFonts w:ascii="Calibri" w:hAnsi="Calibri"/>
          <w:b w:val="0"/>
          <w:i w:val="0"/>
          <w:color w:val="333333"/>
          <w:sz w:val="20"/>
        </w:rPr>
        <w:t xml:space="preserve"> Configure the sender name, monitor the credit balance, and choose which events notify the insured. Recommended as a minimum: </w:t>
      </w:r>
      <w:r>
        <w:rPr>
          <w:rFonts w:ascii="Calibri" w:hAnsi="Calibri"/>
          <w:b/>
          <w:i w:val="0"/>
          <w:color w:val="333333"/>
          <w:sz w:val="20"/>
        </w:rPr>
        <w:t>an SMS confirmation to the insured for every premium collected</w:t>
      </w:r>
      <w:r>
        <w:rPr>
          <w:rFonts w:ascii="Calibri" w:hAnsi="Calibri"/>
          <w:b w:val="0"/>
          <w:i w:val="0"/>
          <w:color w:val="333333"/>
          <w:sz w:val="20"/>
        </w:rPr>
        <w:t xml:space="preserve"> — it is the most effective control in the whole solution against a collector pocketing cash.</w:t>
      </w:r>
    </w:p>
    <w:p>
      <w:pPr>
        <w:pStyle w:val="Heading2"/>
        <w:spacing w:before="280" w:after="80"/>
        <w:keepNext/>
      </w:pPr>
      <w:bookmarkStart w:id="142" w:name="_Toc_s041"/>
      <w:r>
        <w:rPr>
          <w:rFonts w:ascii="Calibri" w:hAnsi="Calibri"/>
          <w:b/>
          <w:color w:val="1B3A5C"/>
          <w:sz w:val="24"/>
        </w:rPr>
        <w:t>E.7 What you must not do</w:t>
      </w:r>
      <w:bookmarkEnd w:id="142"/>
    </w:p>
    <w:p>
      <w:pPr>
        <w:spacing w:after="40"/>
        <w:ind w:left="312" w:hanging="198"/>
      </w:pPr>
      <w:r>
        <w:rPr>
          <w:rFonts w:ascii="Calibri" w:hAnsi="Calibri"/>
          <w:b w:val="0"/>
          <w:color w:val="2C5F8A"/>
          <w:sz w:val="20"/>
        </w:rPr>
        <w:t xml:space="preserve">•  </w:t>
      </w:r>
      <w:r>
        <w:rPr>
          <w:rFonts w:ascii="Calibri" w:hAnsi="Calibri"/>
          <w:b w:val="0"/>
          <w:i w:val="0"/>
          <w:color w:val="333333"/>
          <w:sz w:val="20"/>
        </w:rPr>
        <w:t>Do not give yourself pay-in confirmation rights. Configuration and financial confirmation must stay in different hands.</w:t>
      </w:r>
    </w:p>
    <w:p>
      <w:pPr>
        <w:spacing w:after="40"/>
        <w:ind w:left="312" w:hanging="198"/>
      </w:pPr>
      <w:r>
        <w:rPr>
          <w:rFonts w:ascii="Calibri" w:hAnsi="Calibri"/>
          <w:b w:val="0"/>
          <w:color w:val="2C5F8A"/>
          <w:sz w:val="20"/>
        </w:rPr>
        <w:t xml:space="preserve">•  </w:t>
      </w:r>
      <w:r>
        <w:rPr>
          <w:rFonts w:ascii="Calibri" w:hAnsi="Calibri"/>
          <w:b w:val="0"/>
          <w:i w:val="0"/>
          <w:color w:val="333333"/>
          <w:sz w:val="20"/>
        </w:rPr>
        <w:t>Do not create shared or generic accounts ("agent1", "backoffice"). Every account belongs to one named person.</w:t>
      </w:r>
    </w:p>
    <w:p>
      <w:pPr>
        <w:spacing w:after="40"/>
        <w:ind w:left="312" w:hanging="198"/>
      </w:pPr>
      <w:r>
        <w:rPr>
          <w:rFonts w:ascii="Calibri" w:hAnsi="Calibri"/>
          <w:b w:val="0"/>
          <w:color w:val="2C5F8A"/>
          <w:sz w:val="20"/>
        </w:rPr>
        <w:t xml:space="preserve">•  </w:t>
      </w:r>
      <w:r>
        <w:rPr>
          <w:rFonts w:ascii="Calibri" w:hAnsi="Calibri"/>
          <w:b w:val="0"/>
          <w:i w:val="0"/>
          <w:color w:val="333333"/>
          <w:sz w:val="20"/>
        </w:rPr>
        <w:t>Do not reuse a departed employee's account for their replacement. Create a new one.</w:t>
      </w:r>
    </w:p>
    <w:p>
      <w:pPr>
        <w:pStyle w:val="Heading1"/>
        <w:pageBreakBefore/>
        <w:spacing w:before="360" w:after="80"/>
        <w:keepNext/>
        <w:pBdr>
          <w:bottom w:val="single" w:sz="8" w:space="6" w:color="1B3A5C"/>
        </w:pBdr>
      </w:pPr>
      <w:bookmarkStart w:id="143" w:name="_Toc_s042"/>
      <w:r>
        <w:rPr>
          <w:rFonts w:ascii="Calibri" w:hAnsi="Calibri"/>
          <w:b/>
          <w:color w:val="1B3A5C"/>
          <w:sz w:val="30"/>
        </w:rPr>
        <w:t>PART F — IT / TECHNICAL PROFILE</w:t>
      </w:r>
      <w:bookmarkEnd w:id="143"/>
    </w:p>
    <w:p>
      <w:r>
        <w:rPr>
          <w:rFonts w:ascii="Calibri" w:hAnsi="Calibri"/>
          <w:b w:val="0"/>
          <w:i/>
          <w:color w:val="333333"/>
          <w:sz w:val="20"/>
        </w:rPr>
        <w:t>You keep the platform running and the integrations healthy.</w:t>
      </w:r>
    </w:p>
    <w:p>
      <w:pPr>
        <w:pStyle w:val="Heading2"/>
        <w:spacing w:before="280" w:after="80"/>
        <w:keepNext/>
      </w:pPr>
      <w:bookmarkStart w:id="144" w:name="_Toc_s043"/>
      <w:r>
        <w:rPr>
          <w:rFonts w:ascii="Calibri" w:hAnsi="Calibri"/>
          <w:b/>
          <w:color w:val="1B3A5C"/>
          <w:sz w:val="24"/>
        </w:rPr>
        <w:t>F.1 Scope</w:t>
      </w:r>
      <w:bookmarkEnd w:id="144"/>
    </w:p>
    <w:p>
      <w:r>
        <w:rPr>
          <w:rFonts w:ascii="Calibri" w:hAnsi="Calibri"/>
          <w:b w:val="0"/>
          <w:i w:val="0"/>
          <w:color w:val="333333"/>
          <w:sz w:val="20"/>
        </w:rPr>
        <w:t xml:space="preserve">Environment configuration, integrations and their credentials, technical monitoring, backups, releases, and level-2 support. </w:t>
      </w:r>
      <w:r>
        <w:rPr>
          <w:rFonts w:ascii="Calibri" w:hAnsi="Calibri"/>
          <w:b/>
          <w:i w:val="0"/>
          <w:color w:val="333333"/>
          <w:sz w:val="20"/>
        </w:rPr>
        <w:t>You do not confirm pay-ins</w:t>
      </w:r>
      <w:r>
        <w:rPr>
          <w:rFonts w:ascii="Calibri" w:hAnsi="Calibri"/>
          <w:b w:val="0"/>
          <w:i w:val="0"/>
          <w:color w:val="333333"/>
          <w:sz w:val="20"/>
        </w:rPr>
        <w:t xml:space="preserve"> — technical power must not equal financial power (Document 2 §5.2).</w:t>
      </w:r>
    </w:p>
    <w:p>
      <w:pPr>
        <w:pStyle w:val="Heading2"/>
        <w:spacing w:before="280" w:after="80"/>
        <w:keepNext/>
      </w:pPr>
      <w:bookmarkStart w:id="145" w:name="_Toc_s044"/>
      <w:r>
        <w:rPr>
          <w:rFonts w:ascii="Calibri" w:hAnsi="Calibri"/>
          <w:b/>
          <w:color w:val="1B3A5C"/>
          <w:sz w:val="24"/>
        </w:rPr>
        <w:t>F.2 Integrations</w:t>
      </w:r>
      <w:bookmarkEnd w:id="145"/>
    </w:p>
    <w:p>
      <w:r>
        <w:rPr>
          <w:rFonts w:ascii="Calibri" w:hAnsi="Calibri"/>
          <w:b/>
          <w:i w:val="0"/>
          <w:color w:val="333333"/>
          <w:sz w:val="20"/>
        </w:rPr>
        <w:t>Menu: Configuration → Integrations.</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Integration</w:t>
            </w:r>
          </w:p>
        </w:tc>
        <w:tc>
          <w:tcPr>
            <w:tcW w:type="dxa" w:w="4873"/>
            <w:shd w:val="clear" w:fill="1B3A5C"/>
          </w:tcPr>
          <w:p>
            <w:pPr>
              <w:spacing w:before="60" w:after="60"/>
            </w:pPr>
            <w:r>
              <w:rPr>
                <w:rFonts w:ascii="Calibri" w:hAnsi="Calibri"/>
                <w:b/>
                <w:color w:val="FFFFFF"/>
                <w:sz w:val="17"/>
              </w:rPr>
              <w:t>What you manage</w:t>
            </w:r>
          </w:p>
        </w:tc>
      </w:tr>
      <w:tr>
        <w:tc>
          <w:tcPr>
            <w:tcW w:type="dxa" w:w="4873"/>
          </w:tcPr>
          <w:p>
            <w:pPr>
              <w:spacing w:before="40" w:after="40"/>
            </w:pPr>
            <w:r>
              <w:rPr>
                <w:rFonts w:ascii="Calibri" w:hAnsi="Calibri"/>
                <w:b/>
                <w:i w:val="0"/>
                <w:color w:val="333333"/>
                <w:sz w:val="17"/>
              </w:rPr>
              <w:t>SUNULIFE</w:t>
            </w:r>
          </w:p>
        </w:tc>
        <w:tc>
          <w:tcPr>
            <w:tcW w:type="dxa" w:w="4873"/>
          </w:tcPr>
          <w:p>
            <w:pPr>
              <w:spacing w:before="40" w:after="40"/>
            </w:pPr>
            <w:r>
              <w:rPr>
                <w:rFonts w:ascii="Calibri" w:hAnsi="Calibri"/>
                <w:b w:val="0"/>
                <w:i w:val="0"/>
                <w:color w:val="333333"/>
                <w:sz w:val="17"/>
              </w:rPr>
              <w:t>Endpoint, authentication, field mapping, sync schedule, sync log and replay</w:t>
            </w:r>
          </w:p>
        </w:tc>
      </w:tr>
      <w:tr>
        <w:tc>
          <w:tcPr>
            <w:tcW w:type="dxa" w:w="4873"/>
            <w:shd w:val="clear" w:fill="F2F6FA"/>
          </w:tcPr>
          <w:p>
            <w:pPr>
              <w:spacing w:before="40" w:after="40"/>
            </w:pPr>
            <w:r>
              <w:rPr>
                <w:rFonts w:ascii="Calibri" w:hAnsi="Calibri"/>
                <w:b/>
                <w:i w:val="0"/>
                <w:color w:val="333333"/>
                <w:sz w:val="17"/>
              </w:rPr>
              <w:t>Mobile Money</w:t>
            </w:r>
          </w:p>
        </w:tc>
        <w:tc>
          <w:tcPr>
            <w:tcW w:type="dxa" w:w="4873"/>
            <w:shd w:val="clear" w:fill="F2F6FA"/>
          </w:tcPr>
          <w:p>
            <w:pPr>
              <w:spacing w:before="40" w:after="40"/>
            </w:pPr>
            <w:r>
              <w:rPr>
                <w:rFonts w:ascii="Calibri" w:hAnsi="Calibri"/>
                <w:b w:val="0"/>
                <w:i w:val="0"/>
                <w:color w:val="333333"/>
                <w:sz w:val="17"/>
              </w:rPr>
              <w:t>Provider, credentials, callback URL, reconciliation</w:t>
            </w:r>
          </w:p>
        </w:tc>
      </w:tr>
      <w:tr>
        <w:tc>
          <w:tcPr>
            <w:tcW w:type="dxa" w:w="4873"/>
          </w:tcPr>
          <w:p>
            <w:pPr>
              <w:spacing w:before="40" w:after="40"/>
            </w:pPr>
            <w:r>
              <w:rPr>
                <w:rFonts w:ascii="Calibri" w:hAnsi="Calibri"/>
                <w:b/>
                <w:i w:val="0"/>
                <w:color w:val="333333"/>
                <w:sz w:val="17"/>
              </w:rPr>
              <w:t>SMS</w:t>
            </w:r>
          </w:p>
        </w:tc>
        <w:tc>
          <w:tcPr>
            <w:tcW w:type="dxa" w:w="4873"/>
          </w:tcPr>
          <w:p>
            <w:pPr>
              <w:spacing w:before="40" w:after="40"/>
            </w:pPr>
            <w:r>
              <w:rPr>
                <w:rFonts w:ascii="Calibri" w:hAnsi="Calibri"/>
                <w:b w:val="0"/>
                <w:i w:val="0"/>
                <w:color w:val="333333"/>
                <w:sz w:val="17"/>
              </w:rPr>
              <w:t>Provider, sender, credits</w:t>
            </w:r>
          </w:p>
        </w:tc>
      </w:tr>
    </w:tbl>
    <w:p>
      <w:pPr>
        <w:spacing w:after="40"/>
      </w:pPr>
    </w:p>
    <w:p>
      <w:r>
        <w:rPr>
          <w:rFonts w:ascii="Calibri" w:hAnsi="Calibri"/>
          <w:b w:val="0"/>
          <w:i w:val="0"/>
          <w:color w:val="333333"/>
          <w:sz w:val="20"/>
        </w:rPr>
        <w:t>Credentials are entered once and are not displayed again. Rotate them at least annually and immediately on any suspicion, following the documented procedure (Document 2 §5.4).</w:t>
      </w:r>
    </w:p>
    <w:p>
      <w:pPr>
        <w:pStyle w:val="Heading2"/>
        <w:spacing w:before="280" w:after="80"/>
        <w:keepNext/>
      </w:pPr>
      <w:bookmarkStart w:id="146" w:name="_Toc_s045"/>
      <w:r>
        <w:rPr>
          <w:rFonts w:ascii="Calibri" w:hAnsi="Calibri"/>
          <w:b/>
          <w:color w:val="1B3A5C"/>
          <w:sz w:val="24"/>
        </w:rPr>
        <w:t>F.3 Daily checks</w:t>
      </w:r>
      <w:bookmarkEnd w:id="146"/>
    </w:p>
    <w:p>
      <w:pPr>
        <w:spacing w:after="40"/>
        <w:ind w:left="312" w:hanging="198"/>
      </w:pPr>
      <w:r>
        <w:rPr>
          <w:rFonts w:ascii="Calibri" w:hAnsi="Calibri"/>
          <w:b w:val="0"/>
          <w:color w:val="2C5F8A"/>
          <w:sz w:val="20"/>
        </w:rPr>
        <w:t xml:space="preserve">•  </w:t>
      </w:r>
      <w:r>
        <w:rPr>
          <w:rFonts w:ascii="Calibri" w:hAnsi="Calibri"/>
          <w:b w:val="0"/>
          <w:i w:val="0"/>
          <w:color w:val="333333"/>
          <w:sz w:val="20"/>
        </w:rPr>
        <w:t>Overnight backup completed.</w:t>
      </w:r>
    </w:p>
    <w:p>
      <w:pPr>
        <w:spacing w:after="40"/>
        <w:ind w:left="312" w:hanging="198"/>
      </w:pPr>
      <w:r>
        <w:rPr>
          <w:rFonts w:ascii="Calibri" w:hAnsi="Calibri"/>
          <w:b w:val="0"/>
          <w:color w:val="2C5F8A"/>
          <w:sz w:val="20"/>
        </w:rPr>
        <w:t xml:space="preserve">•  </w:t>
      </w:r>
      <w:r>
        <w:rPr>
          <w:rFonts w:ascii="Calibri" w:hAnsi="Calibri"/>
          <w:b w:val="0"/>
          <w:i w:val="0"/>
          <w:color w:val="333333"/>
          <w:sz w:val="20"/>
        </w:rPr>
        <w:t>Queue workers running; no queue backing up.</w:t>
      </w:r>
    </w:p>
    <w:p>
      <w:pPr>
        <w:spacing w:after="40"/>
        <w:ind w:left="312" w:hanging="198"/>
      </w:pPr>
      <w:r>
        <w:rPr>
          <w:rFonts w:ascii="Calibri" w:hAnsi="Calibri"/>
          <w:b w:val="0"/>
          <w:color w:val="2C5F8A"/>
          <w:sz w:val="20"/>
        </w:rPr>
        <w:t xml:space="preserve">•  </w:t>
      </w:r>
      <w:r>
        <w:rPr>
          <w:rFonts w:ascii="Calibri" w:hAnsi="Calibri"/>
          <w:b w:val="0"/>
          <w:i w:val="0"/>
          <w:color w:val="333333"/>
          <w:sz w:val="20"/>
        </w:rPr>
        <w:t>SUNULIFE sync: last successful run, error count.</w:t>
      </w:r>
    </w:p>
    <w:p>
      <w:pPr>
        <w:spacing w:after="40"/>
        <w:ind w:left="312" w:hanging="198"/>
      </w:pPr>
      <w:r>
        <w:rPr>
          <w:rFonts w:ascii="Calibri" w:hAnsi="Calibri"/>
          <w:b w:val="0"/>
          <w:color w:val="2C5F8A"/>
          <w:sz w:val="20"/>
        </w:rPr>
        <w:t xml:space="preserve">•  </w:t>
      </w:r>
      <w:r>
        <w:rPr>
          <w:rFonts w:ascii="Calibri" w:hAnsi="Calibri"/>
          <w:b w:val="0"/>
          <w:i w:val="0"/>
          <w:color w:val="333333"/>
          <w:sz w:val="20"/>
        </w:rPr>
        <w:t>Mobile Money: pending payments and reconciliation status.</w:t>
      </w:r>
    </w:p>
    <w:p>
      <w:pPr>
        <w:spacing w:after="40"/>
        <w:ind w:left="312" w:hanging="198"/>
      </w:pPr>
      <w:r>
        <w:rPr>
          <w:rFonts w:ascii="Calibri" w:hAnsi="Calibri"/>
          <w:b w:val="0"/>
          <w:color w:val="2C5F8A"/>
          <w:sz w:val="20"/>
        </w:rPr>
        <w:t xml:space="preserve">•  </w:t>
      </w:r>
      <w:r>
        <w:rPr>
          <w:rFonts w:ascii="Calibri" w:hAnsi="Calibri"/>
          <w:b w:val="0"/>
          <w:i w:val="0"/>
          <w:color w:val="333333"/>
          <w:sz w:val="20"/>
        </w:rPr>
        <w:t>Error rate and response times.</w:t>
      </w:r>
    </w:p>
    <w:p>
      <w:pPr>
        <w:spacing w:after="40"/>
        <w:ind w:left="312" w:hanging="198"/>
      </w:pPr>
      <w:r>
        <w:rPr>
          <w:rFonts w:ascii="Calibri" w:hAnsi="Calibri"/>
          <w:b w:val="0"/>
          <w:color w:val="2C5F8A"/>
          <w:sz w:val="20"/>
        </w:rPr>
        <w:t xml:space="preserve">•  </w:t>
      </w:r>
      <w:r>
        <w:rPr>
          <w:rFonts w:ascii="Calibri" w:hAnsi="Calibri"/>
          <w:b w:val="0"/>
          <w:i w:val="0"/>
          <w:color w:val="333333"/>
          <w:sz w:val="20"/>
        </w:rPr>
        <w:t>Security alerts.</w:t>
      </w:r>
    </w:p>
    <w:p>
      <w:pPr>
        <w:pStyle w:val="Heading2"/>
        <w:spacing w:before="280" w:after="80"/>
        <w:keepNext/>
      </w:pPr>
      <w:bookmarkStart w:id="147" w:name="_Toc_s046"/>
      <w:r>
        <w:rPr>
          <w:rFonts w:ascii="Calibri" w:hAnsi="Calibri"/>
          <w:b/>
          <w:color w:val="1B3A5C"/>
          <w:sz w:val="24"/>
        </w:rPr>
        <w:t>F.4 Monthly and quarterly</w:t>
      </w:r>
      <w:bookmarkEnd w:id="147"/>
    </w:p>
    <w:p>
      <w:r>
        <w:rPr>
          <w:rFonts w:ascii="Calibri" w:hAnsi="Calibri"/>
          <w:b/>
          <w:i w:val="0"/>
          <w:color w:val="333333"/>
          <w:sz w:val="20"/>
        </w:rPr>
        <w:t>Monthly:</w:t>
      </w:r>
      <w:r>
        <w:rPr>
          <w:rFonts w:ascii="Calibri" w:hAnsi="Calibri"/>
          <w:b w:val="0"/>
          <w:i w:val="0"/>
          <w:color w:val="333333"/>
          <w:sz w:val="20"/>
        </w:rPr>
        <w:t xml:space="preserve"> dependency vulnerability scan; apply patches in the agreed window; review privileged account access; check storage growth. </w:t>
      </w:r>
      <w:r>
        <w:rPr>
          <w:rFonts w:ascii="Calibri" w:hAnsi="Calibri"/>
          <w:b/>
          <w:i w:val="0"/>
          <w:color w:val="333333"/>
          <w:sz w:val="20"/>
        </w:rPr>
        <w:t>Quarterly:</w:t>
      </w:r>
      <w:r>
        <w:rPr>
          <w:rFonts w:ascii="Calibri" w:hAnsi="Calibri"/>
          <w:b w:val="0"/>
          <w:i w:val="0"/>
          <w:color w:val="333333"/>
          <w:sz w:val="20"/>
        </w:rPr>
        <w:t xml:space="preserve"> </w:t>
      </w:r>
      <w:r>
        <w:rPr>
          <w:rFonts w:ascii="Calibri" w:hAnsi="Calibri"/>
          <w:b/>
          <w:i w:val="0"/>
          <w:color w:val="333333"/>
          <w:sz w:val="20"/>
        </w:rPr>
        <w:t>full restore test from backup into a clean environment</w:t>
      </w:r>
      <w:r>
        <w:rPr>
          <w:rFonts w:ascii="Calibri" w:hAnsi="Calibri"/>
          <w:b w:val="0"/>
          <w:i w:val="0"/>
          <w:color w:val="333333"/>
          <w:sz w:val="20"/>
        </w:rPr>
        <w:t xml:space="preserve"> — a backup that has never been restored is not a backup; review the alert configuration; review the audit trail for anomalies.</w:t>
      </w:r>
    </w:p>
    <w:p>
      <w:pPr>
        <w:pStyle w:val="Heading2"/>
        <w:spacing w:before="280" w:after="80"/>
        <w:keepNext/>
      </w:pPr>
      <w:bookmarkStart w:id="148" w:name="_Toc_s047"/>
      <w:r>
        <w:rPr>
          <w:rFonts w:ascii="Calibri" w:hAnsi="Calibri"/>
          <w:b/>
          <w:color w:val="1B3A5C"/>
          <w:sz w:val="24"/>
        </w:rPr>
        <w:t>F.5 Releases</w:t>
      </w:r>
      <w:bookmarkEnd w:id="148"/>
    </w:p>
    <w:p>
      <w:r>
        <w:rPr>
          <w:rFonts w:ascii="Calibri" w:hAnsi="Calibri"/>
          <w:b w:val="0"/>
          <w:i w:val="0"/>
          <w:color w:val="333333"/>
          <w:sz w:val="20"/>
        </w:rPr>
        <w:t>Every release: tested in UAT, approved by SUNU, deployed in the agreed window, changelogged, with a documented rollback. Never deploy directly to production. Never use real production data in UAT.</w:t>
      </w:r>
    </w:p>
    <w:p>
      <w:pPr>
        <w:pStyle w:val="Heading2"/>
        <w:spacing w:before="280" w:after="80"/>
        <w:keepNext/>
      </w:pPr>
      <w:bookmarkStart w:id="149" w:name="_Toc_s048"/>
      <w:r>
        <w:rPr>
          <w:rFonts w:ascii="Calibri" w:hAnsi="Calibri"/>
          <w:b/>
          <w:color w:val="1B3A5C"/>
          <w:sz w:val="24"/>
        </w:rPr>
        <w:t>F.6 Level-2 support</w:t>
      </w:r>
      <w:bookmarkEnd w:id="149"/>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Symptom</w:t>
            </w:r>
          </w:p>
        </w:tc>
        <w:tc>
          <w:tcPr>
            <w:tcW w:type="dxa" w:w="4873"/>
            <w:shd w:val="clear" w:fill="1B3A5C"/>
          </w:tcPr>
          <w:p>
            <w:pPr>
              <w:spacing w:before="60" w:after="60"/>
            </w:pPr>
            <w:r>
              <w:rPr>
                <w:rFonts w:ascii="Calibri" w:hAnsi="Calibri"/>
                <w:b/>
                <w:color w:val="FFFFFF"/>
                <w:sz w:val="17"/>
              </w:rPr>
              <w:t>First checks</w:t>
            </w:r>
          </w:p>
        </w:tc>
      </w:tr>
      <w:tr>
        <w:tc>
          <w:tcPr>
            <w:tcW w:type="dxa" w:w="4873"/>
          </w:tcPr>
          <w:p>
            <w:pPr>
              <w:spacing w:before="40" w:after="40"/>
            </w:pPr>
            <w:r>
              <w:rPr>
                <w:rFonts w:ascii="Calibri" w:hAnsi="Calibri"/>
                <w:b w:val="0"/>
                <w:i w:val="0"/>
                <w:color w:val="333333"/>
                <w:sz w:val="17"/>
              </w:rPr>
              <w:t>A terminal cannot synchronise</w:t>
            </w:r>
          </w:p>
        </w:tc>
        <w:tc>
          <w:tcPr>
            <w:tcW w:type="dxa" w:w="4873"/>
          </w:tcPr>
          <w:p>
            <w:pPr>
              <w:spacing w:before="40" w:after="40"/>
            </w:pPr>
            <w:r>
              <w:rPr>
                <w:rFonts w:ascii="Calibri" w:hAnsi="Calibri"/>
                <w:b w:val="0"/>
                <w:i w:val="0"/>
                <w:color w:val="333333"/>
                <w:sz w:val="17"/>
              </w:rPr>
              <w:t>Agent active? Terminal assigned? API key valid? Rate limit hit? Sync log</w:t>
            </w:r>
          </w:p>
        </w:tc>
      </w:tr>
      <w:tr>
        <w:tc>
          <w:tcPr>
            <w:tcW w:type="dxa" w:w="4873"/>
            <w:shd w:val="clear" w:fill="F2F6FA"/>
          </w:tcPr>
          <w:p>
            <w:pPr>
              <w:spacing w:before="40" w:after="40"/>
            </w:pPr>
            <w:r>
              <w:rPr>
                <w:rFonts w:ascii="Calibri" w:hAnsi="Calibri"/>
                <w:b w:val="0"/>
                <w:i w:val="0"/>
                <w:color w:val="333333"/>
                <w:sz w:val="17"/>
              </w:rPr>
              <w:t>Mobile Money payments stuck pending</w:t>
            </w:r>
          </w:p>
        </w:tc>
        <w:tc>
          <w:tcPr>
            <w:tcW w:type="dxa" w:w="4873"/>
            <w:shd w:val="clear" w:fill="F2F6FA"/>
          </w:tcPr>
          <w:p>
            <w:pPr>
              <w:spacing w:before="40" w:after="40"/>
            </w:pPr>
            <w:r>
              <w:rPr>
                <w:rFonts w:ascii="Calibri" w:hAnsi="Calibri"/>
                <w:b w:val="0"/>
                <w:i w:val="0"/>
                <w:color w:val="333333"/>
                <w:sz w:val="17"/>
              </w:rPr>
              <w:t>Provider status, callback reachability, signature verification, reconciliation job</w:t>
            </w:r>
          </w:p>
        </w:tc>
      </w:tr>
      <w:tr>
        <w:tc>
          <w:tcPr>
            <w:tcW w:type="dxa" w:w="4873"/>
          </w:tcPr>
          <w:p>
            <w:pPr>
              <w:spacing w:before="40" w:after="40"/>
            </w:pPr>
            <w:r>
              <w:rPr>
                <w:rFonts w:ascii="Calibri" w:hAnsi="Calibri"/>
                <w:b w:val="0"/>
                <w:i w:val="0"/>
                <w:color w:val="333333"/>
                <w:sz w:val="17"/>
              </w:rPr>
              <w:t>SUNULIFE sync failing</w:t>
            </w:r>
          </w:p>
        </w:tc>
        <w:tc>
          <w:tcPr>
            <w:tcW w:type="dxa" w:w="4873"/>
          </w:tcPr>
          <w:p>
            <w:pPr>
              <w:spacing w:before="40" w:after="40"/>
            </w:pPr>
            <w:r>
              <w:rPr>
                <w:rFonts w:ascii="Calibri" w:hAnsi="Calibri"/>
                <w:b w:val="0"/>
                <w:i w:val="0"/>
                <w:color w:val="333333"/>
                <w:sz w:val="17"/>
              </w:rPr>
              <w:t>Endpoint reachable, credentials valid, payload validation errors in the sync log</w:t>
            </w:r>
          </w:p>
        </w:tc>
      </w:tr>
      <w:tr>
        <w:tc>
          <w:tcPr>
            <w:tcW w:type="dxa" w:w="4873"/>
            <w:shd w:val="clear" w:fill="F2F6FA"/>
          </w:tcPr>
          <w:p>
            <w:pPr>
              <w:spacing w:before="40" w:after="40"/>
            </w:pPr>
            <w:r>
              <w:rPr>
                <w:rFonts w:ascii="Calibri" w:hAnsi="Calibri"/>
                <w:b w:val="0"/>
                <w:i w:val="0"/>
                <w:color w:val="333333"/>
                <w:sz w:val="17"/>
              </w:rPr>
              <w:t>Export never completes</w:t>
            </w:r>
          </w:p>
        </w:tc>
        <w:tc>
          <w:tcPr>
            <w:tcW w:type="dxa" w:w="4873"/>
            <w:shd w:val="clear" w:fill="F2F6FA"/>
          </w:tcPr>
          <w:p>
            <w:pPr>
              <w:spacing w:before="40" w:after="40"/>
            </w:pPr>
            <w:r>
              <w:rPr>
                <w:rFonts w:ascii="Calibri" w:hAnsi="Calibri"/>
                <w:b w:val="0"/>
                <w:i w:val="0"/>
                <w:color w:val="333333"/>
                <w:sz w:val="17"/>
              </w:rPr>
              <w:t>Queue worker running, disk space, report job errors</w:t>
            </w:r>
          </w:p>
        </w:tc>
      </w:tr>
      <w:tr>
        <w:tc>
          <w:tcPr>
            <w:tcW w:type="dxa" w:w="4873"/>
          </w:tcPr>
          <w:p>
            <w:pPr>
              <w:spacing w:before="40" w:after="40"/>
            </w:pPr>
            <w:r>
              <w:rPr>
                <w:rFonts w:ascii="Calibri" w:hAnsi="Calibri"/>
                <w:b w:val="0"/>
                <w:i w:val="0"/>
                <w:color w:val="333333"/>
                <w:sz w:val="17"/>
              </w:rPr>
              <w:t>A user cannot log in</w:t>
            </w:r>
          </w:p>
        </w:tc>
        <w:tc>
          <w:tcPr>
            <w:tcW w:type="dxa" w:w="4873"/>
          </w:tcPr>
          <w:p>
            <w:pPr>
              <w:spacing w:before="40" w:after="40"/>
            </w:pPr>
            <w:r>
              <w:rPr>
                <w:rFonts w:ascii="Calibri" w:hAnsi="Calibri"/>
                <w:b w:val="0"/>
                <w:i w:val="0"/>
                <w:color w:val="333333"/>
                <w:sz w:val="17"/>
              </w:rPr>
              <w:t>Account active, not locked, correct profile, MFA device</w:t>
            </w:r>
          </w:p>
        </w:tc>
      </w:tr>
    </w:tbl>
    <w:p>
      <w:pPr>
        <w:spacing w:after="40"/>
      </w:pPr>
    </w:p>
    <w:p>
      <w:pPr>
        <w:pStyle w:val="Heading1"/>
        <w:pageBreakBefore/>
        <w:spacing w:before="360" w:after="80"/>
        <w:keepNext/>
        <w:pBdr>
          <w:bottom w:val="single" w:sz="8" w:space="6" w:color="1B3A5C"/>
        </w:pBdr>
      </w:pPr>
      <w:bookmarkStart w:id="150" w:name="_Toc_s049"/>
      <w:r>
        <w:rPr>
          <w:rFonts w:ascii="Calibri" w:hAnsi="Calibri"/>
          <w:b/>
          <w:color w:val="1B3A5C"/>
          <w:sz w:val="30"/>
        </w:rPr>
        <w:t>PART G — TROUBLESHOOTING (all profiles)</w:t>
      </w:r>
      <w:bookmarkEnd w:id="150"/>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Problem</w:t>
            </w:r>
          </w:p>
        </w:tc>
        <w:tc>
          <w:tcPr>
            <w:tcW w:type="dxa" w:w="3249"/>
            <w:shd w:val="clear" w:fill="1B3A5C"/>
          </w:tcPr>
          <w:p>
            <w:pPr>
              <w:spacing w:before="60" w:after="60"/>
            </w:pPr>
            <w:r>
              <w:rPr>
                <w:rFonts w:ascii="Calibri" w:hAnsi="Calibri"/>
                <w:b/>
                <w:color w:val="FFFFFF"/>
                <w:sz w:val="17"/>
              </w:rPr>
              <w:t>Likely cause</w:t>
            </w:r>
          </w:p>
        </w:tc>
        <w:tc>
          <w:tcPr>
            <w:tcW w:type="dxa" w:w="3249"/>
            <w:shd w:val="clear" w:fill="1B3A5C"/>
          </w:tcPr>
          <w:p>
            <w:pPr>
              <w:spacing w:before="60" w:after="60"/>
            </w:pPr>
            <w:r>
              <w:rPr>
                <w:rFonts w:ascii="Calibri" w:hAnsi="Calibri"/>
                <w:b/>
                <w:color w:val="FFFFFF"/>
                <w:sz w:val="17"/>
              </w:rPr>
              <w:t>Solution</w:t>
            </w:r>
          </w:p>
        </w:tc>
      </w:tr>
      <w:tr>
        <w:tc>
          <w:tcPr>
            <w:tcW w:type="dxa" w:w="3249"/>
          </w:tcPr>
          <w:p>
            <w:pPr>
              <w:spacing w:before="40" w:after="40"/>
            </w:pPr>
            <w:r>
              <w:rPr>
                <w:rFonts w:ascii="Calibri" w:hAnsi="Calibri"/>
                <w:b w:val="0"/>
                <w:i w:val="0"/>
                <w:color w:val="333333"/>
                <w:sz w:val="17"/>
              </w:rPr>
              <w:t>Terminal will not print</w:t>
            </w:r>
          </w:p>
        </w:tc>
        <w:tc>
          <w:tcPr>
            <w:tcW w:type="dxa" w:w="3249"/>
          </w:tcPr>
          <w:p>
            <w:pPr>
              <w:spacing w:before="40" w:after="40"/>
            </w:pPr>
            <w:r>
              <w:rPr>
                <w:rFonts w:ascii="Calibri" w:hAnsi="Calibri"/>
                <w:b w:val="0"/>
                <w:i w:val="0"/>
                <w:color w:val="333333"/>
                <w:sz w:val="17"/>
              </w:rPr>
              <w:t>Paper, jam, cover open, battery</w:t>
            </w:r>
          </w:p>
        </w:tc>
        <w:tc>
          <w:tcPr>
            <w:tcW w:type="dxa" w:w="3249"/>
          </w:tcPr>
          <w:p>
            <w:pPr>
              <w:spacing w:before="40" w:after="40"/>
            </w:pPr>
            <w:r>
              <w:rPr>
                <w:rFonts w:ascii="Calibri" w:hAnsi="Calibri"/>
                <w:b w:val="0"/>
                <w:i w:val="0"/>
                <w:color w:val="333333"/>
                <w:sz w:val="17"/>
              </w:rPr>
              <w:t xml:space="preserve">Reload paper, clear the jam, close the cover, charge. Then </w:t>
            </w:r>
            <w:r>
              <w:rPr>
                <w:rFonts w:ascii="Calibri" w:hAnsi="Calibri"/>
                <w:b/>
                <w:i w:val="0"/>
                <w:color w:val="333333"/>
                <w:sz w:val="17"/>
              </w:rPr>
              <w:t>Reprint</w:t>
            </w:r>
          </w:p>
        </w:tc>
      </w:tr>
      <w:tr>
        <w:tc>
          <w:tcPr>
            <w:tcW w:type="dxa" w:w="3249"/>
            <w:shd w:val="clear" w:fill="F2F6FA"/>
          </w:tcPr>
          <w:p>
            <w:pPr>
              <w:spacing w:before="40" w:after="40"/>
            </w:pPr>
            <w:r>
              <w:rPr>
                <w:rFonts w:ascii="Calibri" w:hAnsi="Calibri"/>
                <w:b w:val="0"/>
                <w:i w:val="0"/>
                <w:color w:val="333333"/>
                <w:sz w:val="17"/>
              </w:rPr>
              <w:t>Card not read</w:t>
            </w:r>
          </w:p>
        </w:tc>
        <w:tc>
          <w:tcPr>
            <w:tcW w:type="dxa" w:w="3249"/>
            <w:shd w:val="clear" w:fill="F2F6FA"/>
          </w:tcPr>
          <w:p>
            <w:pPr>
              <w:spacing w:before="40" w:after="40"/>
            </w:pPr>
            <w:r>
              <w:rPr>
                <w:rFonts w:ascii="Calibri" w:hAnsi="Calibri"/>
                <w:b w:val="0"/>
                <w:i w:val="0"/>
                <w:color w:val="333333"/>
                <w:sz w:val="17"/>
              </w:rPr>
              <w:t>Card damaged, moved too fast, wrong side</w:t>
            </w:r>
          </w:p>
        </w:tc>
        <w:tc>
          <w:tcPr>
            <w:tcW w:type="dxa" w:w="3249"/>
            <w:shd w:val="clear" w:fill="F2F6FA"/>
          </w:tcPr>
          <w:p>
            <w:pPr>
              <w:spacing w:before="40" w:after="40"/>
            </w:pPr>
            <w:r>
              <w:rPr>
                <w:rFonts w:ascii="Calibri" w:hAnsi="Calibri"/>
                <w:b w:val="0"/>
                <w:i w:val="0"/>
                <w:color w:val="333333"/>
                <w:sz w:val="17"/>
              </w:rPr>
              <w:t>Hold it flat and still against the reader. If it still fails, use manual search and report the card</w:t>
            </w:r>
          </w:p>
        </w:tc>
      </w:tr>
      <w:tr>
        <w:tc>
          <w:tcPr>
            <w:tcW w:type="dxa" w:w="3249"/>
          </w:tcPr>
          <w:p>
            <w:pPr>
              <w:spacing w:before="40" w:after="40"/>
            </w:pPr>
            <w:r>
              <w:rPr>
                <w:rFonts w:ascii="Calibri" w:hAnsi="Calibri"/>
                <w:b w:val="0"/>
                <w:i w:val="0"/>
                <w:color w:val="333333"/>
                <w:sz w:val="17"/>
              </w:rPr>
              <w:t>QR not scanned</w:t>
            </w:r>
          </w:p>
        </w:tc>
        <w:tc>
          <w:tcPr>
            <w:tcW w:type="dxa" w:w="3249"/>
          </w:tcPr>
          <w:p>
            <w:pPr>
              <w:spacing w:before="40" w:after="40"/>
            </w:pPr>
            <w:r>
              <w:rPr>
                <w:rFonts w:ascii="Calibri" w:hAnsi="Calibri"/>
                <w:b w:val="0"/>
                <w:i w:val="0"/>
                <w:color w:val="333333"/>
                <w:sz w:val="17"/>
              </w:rPr>
              <w:t>Screen too dark, dirty lens, damaged print</w:t>
            </w:r>
          </w:p>
        </w:tc>
        <w:tc>
          <w:tcPr>
            <w:tcW w:type="dxa" w:w="3249"/>
          </w:tcPr>
          <w:p>
            <w:pPr>
              <w:spacing w:before="40" w:after="40"/>
            </w:pPr>
            <w:r>
              <w:rPr>
                <w:rFonts w:ascii="Calibri" w:hAnsi="Calibri"/>
                <w:b w:val="0"/>
                <w:i w:val="0"/>
                <w:color w:val="333333"/>
                <w:sz w:val="17"/>
              </w:rPr>
              <w:t>Raise the phone's brightness, clean the lens, or use manual search</w:t>
            </w:r>
          </w:p>
        </w:tc>
      </w:tr>
      <w:tr>
        <w:tc>
          <w:tcPr>
            <w:tcW w:type="dxa" w:w="3249"/>
            <w:shd w:val="clear" w:fill="F2F6FA"/>
          </w:tcPr>
          <w:p>
            <w:pPr>
              <w:spacing w:before="40" w:after="40"/>
            </w:pPr>
            <w:r>
              <w:rPr>
                <w:rFonts w:ascii="Calibri" w:hAnsi="Calibri"/>
                <w:b w:val="0"/>
                <w:i w:val="0"/>
                <w:color w:val="333333"/>
                <w:sz w:val="17"/>
              </w:rPr>
              <w:t>GPS will not fix</w:t>
            </w:r>
          </w:p>
        </w:tc>
        <w:tc>
          <w:tcPr>
            <w:tcW w:type="dxa" w:w="3249"/>
            <w:shd w:val="clear" w:fill="F2F6FA"/>
          </w:tcPr>
          <w:p>
            <w:pPr>
              <w:spacing w:before="40" w:after="40"/>
            </w:pPr>
            <w:r>
              <w:rPr>
                <w:rFonts w:ascii="Calibri" w:hAnsi="Calibri"/>
                <w:b w:val="0"/>
                <w:i w:val="0"/>
                <w:color w:val="333333"/>
                <w:sz w:val="17"/>
              </w:rPr>
              <w:t>Indoors, poor sky view</w:t>
            </w:r>
          </w:p>
        </w:tc>
        <w:tc>
          <w:tcPr>
            <w:tcW w:type="dxa" w:w="3249"/>
            <w:shd w:val="clear" w:fill="F2F6FA"/>
          </w:tcPr>
          <w:p>
            <w:pPr>
              <w:spacing w:before="40" w:after="40"/>
            </w:pPr>
            <w:r>
              <w:rPr>
                <w:rFonts w:ascii="Calibri" w:hAnsi="Calibri"/>
                <w:b w:val="0"/>
                <w:i w:val="0"/>
                <w:color w:val="333333"/>
                <w:sz w:val="17"/>
              </w:rPr>
              <w:t>Step outside for a moment; if it still fails, continue — you are not blocked</w:t>
            </w:r>
          </w:p>
        </w:tc>
      </w:tr>
      <w:tr>
        <w:tc>
          <w:tcPr>
            <w:tcW w:type="dxa" w:w="3249"/>
          </w:tcPr>
          <w:p>
            <w:pPr>
              <w:spacing w:before="40" w:after="40"/>
            </w:pPr>
            <w:r>
              <w:rPr>
                <w:rFonts w:ascii="Calibri" w:hAnsi="Calibri"/>
                <w:b w:val="0"/>
                <w:i w:val="0"/>
                <w:color w:val="333333"/>
                <w:sz w:val="17"/>
              </w:rPr>
              <w:t>"Cap reached"</w:t>
            </w:r>
          </w:p>
        </w:tc>
        <w:tc>
          <w:tcPr>
            <w:tcW w:type="dxa" w:w="3249"/>
          </w:tcPr>
          <w:p>
            <w:pPr>
              <w:spacing w:before="40" w:after="40"/>
            </w:pPr>
            <w:r>
              <w:rPr>
                <w:rFonts w:ascii="Calibri" w:hAnsi="Calibri"/>
                <w:b w:val="0"/>
                <w:i w:val="0"/>
                <w:color w:val="333333"/>
                <w:sz w:val="17"/>
              </w:rPr>
              <w:t>You are holding too much cash</w:t>
            </w:r>
          </w:p>
        </w:tc>
        <w:tc>
          <w:tcPr>
            <w:tcW w:type="dxa" w:w="3249"/>
          </w:tcPr>
          <w:p>
            <w:pPr>
              <w:spacing w:before="40" w:after="40"/>
            </w:pPr>
            <w:r>
              <w:rPr>
                <w:rFonts w:ascii="Calibri" w:hAnsi="Calibri"/>
                <w:b w:val="0"/>
                <w:i w:val="0"/>
                <w:color w:val="333333"/>
                <w:sz w:val="17"/>
              </w:rPr>
              <w:t>Pay in (§A.8)</w:t>
            </w:r>
          </w:p>
        </w:tc>
      </w:tr>
      <w:tr>
        <w:tc>
          <w:tcPr>
            <w:tcW w:type="dxa" w:w="3249"/>
            <w:shd w:val="clear" w:fill="F2F6FA"/>
          </w:tcPr>
          <w:p>
            <w:pPr>
              <w:spacing w:before="40" w:after="40"/>
            </w:pPr>
            <w:r>
              <w:rPr>
                <w:rFonts w:ascii="Calibri" w:hAnsi="Calibri"/>
                <w:b w:val="0"/>
                <w:i w:val="0"/>
                <w:color w:val="333333"/>
                <w:sz w:val="17"/>
              </w:rPr>
              <w:t>"Terminal not assigned"</w:t>
            </w:r>
          </w:p>
        </w:tc>
        <w:tc>
          <w:tcPr>
            <w:tcW w:type="dxa" w:w="3249"/>
            <w:shd w:val="clear" w:fill="F2F6FA"/>
          </w:tcPr>
          <w:p>
            <w:pPr>
              <w:spacing w:before="40" w:after="40"/>
            </w:pPr>
            <w:r>
              <w:rPr>
                <w:rFonts w:ascii="Calibri" w:hAnsi="Calibri"/>
                <w:b w:val="0"/>
                <w:i w:val="0"/>
                <w:color w:val="333333"/>
                <w:sz w:val="17"/>
              </w:rPr>
              <w:t>Wrong terminal, or assignment not made</w:t>
            </w:r>
          </w:p>
        </w:tc>
        <w:tc>
          <w:tcPr>
            <w:tcW w:type="dxa" w:w="3249"/>
            <w:shd w:val="clear" w:fill="F2F6FA"/>
          </w:tcPr>
          <w:p>
            <w:pPr>
              <w:spacing w:before="40" w:after="40"/>
            </w:pPr>
            <w:r>
              <w:rPr>
                <w:rFonts w:ascii="Calibri" w:hAnsi="Calibri"/>
                <w:b w:val="0"/>
                <w:i w:val="0"/>
                <w:color w:val="333333"/>
                <w:sz w:val="17"/>
              </w:rPr>
              <w:t>Contact the administrator</w:t>
            </w:r>
          </w:p>
        </w:tc>
      </w:tr>
      <w:tr>
        <w:tc>
          <w:tcPr>
            <w:tcW w:type="dxa" w:w="3249"/>
          </w:tcPr>
          <w:p>
            <w:pPr>
              <w:spacing w:before="40" w:after="40"/>
            </w:pPr>
            <w:r>
              <w:rPr>
                <w:rFonts w:ascii="Calibri" w:hAnsi="Calibri"/>
                <w:b w:val="0"/>
                <w:i w:val="0"/>
                <w:color w:val="333333"/>
                <w:sz w:val="17"/>
              </w:rPr>
              <w:t>Sync counter will not clear</w:t>
            </w:r>
          </w:p>
        </w:tc>
        <w:tc>
          <w:tcPr>
            <w:tcW w:type="dxa" w:w="3249"/>
          </w:tcPr>
          <w:p>
            <w:pPr>
              <w:spacing w:before="40" w:after="40"/>
            </w:pPr>
            <w:r>
              <w:rPr>
                <w:rFonts w:ascii="Calibri" w:hAnsi="Calibri"/>
                <w:b w:val="0"/>
                <w:i w:val="0"/>
                <w:color w:val="333333"/>
                <w:sz w:val="17"/>
              </w:rPr>
              <w:t>No network, or a server problem</w:t>
            </w:r>
          </w:p>
        </w:tc>
        <w:tc>
          <w:tcPr>
            <w:tcW w:type="dxa" w:w="3249"/>
          </w:tcPr>
          <w:p>
            <w:pPr>
              <w:spacing w:before="40" w:after="40"/>
            </w:pPr>
            <w:r>
              <w:rPr>
                <w:rFonts w:ascii="Calibri" w:hAnsi="Calibri"/>
                <w:b w:val="0"/>
                <w:i w:val="0"/>
                <w:color w:val="333333"/>
                <w:sz w:val="17"/>
              </w:rPr>
              <w:t>Move to coverage. If it persists more than a day, call support</w:t>
            </w:r>
          </w:p>
        </w:tc>
      </w:tr>
      <w:tr>
        <w:tc>
          <w:tcPr>
            <w:tcW w:type="dxa" w:w="3249"/>
            <w:shd w:val="clear" w:fill="F2F6FA"/>
          </w:tcPr>
          <w:p>
            <w:pPr>
              <w:spacing w:before="40" w:after="40"/>
            </w:pPr>
            <w:r>
              <w:rPr>
                <w:rFonts w:ascii="Calibri" w:hAnsi="Calibri"/>
                <w:b w:val="0"/>
                <w:i w:val="0"/>
                <w:color w:val="333333"/>
                <w:sz w:val="17"/>
              </w:rPr>
              <w:t>Mobile Money stays pending</w:t>
            </w:r>
          </w:p>
        </w:tc>
        <w:tc>
          <w:tcPr>
            <w:tcW w:type="dxa" w:w="3249"/>
            <w:shd w:val="clear" w:fill="F2F6FA"/>
          </w:tcPr>
          <w:p>
            <w:pPr>
              <w:spacing w:before="40" w:after="40"/>
            </w:pPr>
            <w:r>
              <w:rPr>
                <w:rFonts w:ascii="Calibri" w:hAnsi="Calibri"/>
                <w:b w:val="0"/>
                <w:i w:val="0"/>
                <w:color w:val="333333"/>
                <w:sz w:val="17"/>
              </w:rPr>
              <w:t>Provider slow or unreachable</w:t>
            </w:r>
          </w:p>
        </w:tc>
        <w:tc>
          <w:tcPr>
            <w:tcW w:type="dxa" w:w="3249"/>
            <w:shd w:val="clear" w:fill="F2F6FA"/>
          </w:tcPr>
          <w:p>
            <w:pPr>
              <w:spacing w:before="40" w:after="40"/>
            </w:pPr>
            <w:r>
              <w:rPr>
                <w:rFonts w:ascii="Calibri" w:hAnsi="Calibri"/>
                <w:b w:val="0"/>
                <w:i w:val="0"/>
                <w:color w:val="333333"/>
                <w:sz w:val="17"/>
              </w:rPr>
              <w:t>Wait; do not collect twice. It resolves by reconciliation</w:t>
            </w:r>
          </w:p>
        </w:tc>
      </w:tr>
      <w:tr>
        <w:tc>
          <w:tcPr>
            <w:tcW w:type="dxa" w:w="3249"/>
          </w:tcPr>
          <w:p>
            <w:pPr>
              <w:spacing w:before="40" w:after="40"/>
            </w:pPr>
            <w:r>
              <w:rPr>
                <w:rFonts w:ascii="Calibri" w:hAnsi="Calibri"/>
                <w:b w:val="0"/>
                <w:i w:val="0"/>
                <w:color w:val="333333"/>
                <w:sz w:val="17"/>
              </w:rPr>
              <w:t>Export stuck at "Generating"</w:t>
            </w:r>
          </w:p>
        </w:tc>
        <w:tc>
          <w:tcPr>
            <w:tcW w:type="dxa" w:w="3249"/>
          </w:tcPr>
          <w:p>
            <w:pPr>
              <w:spacing w:before="40" w:after="40"/>
            </w:pPr>
            <w:r>
              <w:rPr>
                <w:rFonts w:ascii="Calibri" w:hAnsi="Calibri"/>
                <w:b w:val="0"/>
                <w:i w:val="0"/>
                <w:color w:val="333333"/>
                <w:sz w:val="17"/>
              </w:rPr>
              <w:t>Queue congestion</w:t>
            </w:r>
          </w:p>
        </w:tc>
        <w:tc>
          <w:tcPr>
            <w:tcW w:type="dxa" w:w="3249"/>
          </w:tcPr>
          <w:p>
            <w:pPr>
              <w:spacing w:before="40" w:after="40"/>
            </w:pPr>
            <w:r>
              <w:rPr>
                <w:rFonts w:ascii="Calibri" w:hAnsi="Calibri"/>
                <w:b w:val="0"/>
                <w:i w:val="0"/>
                <w:color w:val="333333"/>
                <w:sz w:val="17"/>
              </w:rPr>
              <w:t>Wait a few minutes; if it persists, call IT</w:t>
            </w:r>
          </w:p>
        </w:tc>
      </w:tr>
      <w:tr>
        <w:tc>
          <w:tcPr>
            <w:tcW w:type="dxa" w:w="3249"/>
            <w:shd w:val="clear" w:fill="F2F6FA"/>
          </w:tcPr>
          <w:p>
            <w:pPr>
              <w:spacing w:before="40" w:after="40"/>
            </w:pPr>
            <w:r>
              <w:rPr>
                <w:rFonts w:ascii="Calibri" w:hAnsi="Calibri"/>
                <w:b w:val="0"/>
                <w:i w:val="0"/>
                <w:color w:val="333333"/>
                <w:sz w:val="17"/>
              </w:rPr>
              <w:t>Account locked</w:t>
            </w:r>
          </w:p>
        </w:tc>
        <w:tc>
          <w:tcPr>
            <w:tcW w:type="dxa" w:w="3249"/>
            <w:shd w:val="clear" w:fill="F2F6FA"/>
          </w:tcPr>
          <w:p>
            <w:pPr>
              <w:spacing w:before="40" w:after="40"/>
            </w:pPr>
            <w:r>
              <w:rPr>
                <w:rFonts w:ascii="Calibri" w:hAnsi="Calibri"/>
                <w:b w:val="0"/>
                <w:i w:val="0"/>
                <w:color w:val="333333"/>
                <w:sz w:val="17"/>
              </w:rPr>
              <w:t>Too many wrong attempts</w:t>
            </w:r>
          </w:p>
        </w:tc>
        <w:tc>
          <w:tcPr>
            <w:tcW w:type="dxa" w:w="3249"/>
            <w:shd w:val="clear" w:fill="F2F6FA"/>
          </w:tcPr>
          <w:p>
            <w:pPr>
              <w:spacing w:before="40" w:after="40"/>
            </w:pPr>
            <w:r>
              <w:rPr>
                <w:rFonts w:ascii="Calibri" w:hAnsi="Calibri"/>
                <w:b w:val="0"/>
                <w:i w:val="0"/>
                <w:color w:val="333333"/>
                <w:sz w:val="17"/>
              </w:rPr>
              <w:t>Wait, then retry. Otherwise ask the administrator for a reset</w:t>
            </w:r>
          </w:p>
        </w:tc>
      </w:tr>
    </w:tbl>
    <w:p>
      <w:pPr>
        <w:spacing w:after="40"/>
      </w:pPr>
    </w:p>
    <w:p>
      <w:r>
        <w:rPr>
          <w:rFonts w:ascii="Calibri" w:hAnsi="Calibri"/>
          <w:b/>
          <w:i w:val="0"/>
          <w:color w:val="333333"/>
          <w:sz w:val="20"/>
        </w:rPr>
        <w:t>When you call support, have ready:</w:t>
      </w:r>
      <w:r>
        <w:rPr>
          <w:rFonts w:ascii="Calibri" w:hAnsi="Calibri"/>
          <w:b w:val="0"/>
          <w:i w:val="0"/>
          <w:color w:val="333333"/>
          <w:sz w:val="20"/>
        </w:rPr>
        <w:t xml:space="preserve"> your name and profile, the terminal serial number if applicable, the exact time, the operation reference or receipt number, and the exact error message.</w:t>
      </w:r>
    </w:p>
    <w:p>
      <w:pPr>
        <w:pStyle w:val="Heading1"/>
        <w:pageBreakBefore/>
        <w:spacing w:before="360" w:after="80"/>
        <w:keepNext/>
        <w:pBdr>
          <w:bottom w:val="single" w:sz="8" w:space="6" w:color="1B3A5C"/>
        </w:pBdr>
      </w:pPr>
      <w:bookmarkStart w:id="151" w:name="_Toc_s050"/>
      <w:r>
        <w:rPr>
          <w:rFonts w:ascii="Calibri" w:hAnsi="Calibri"/>
          <w:b/>
          <w:color w:val="1B3A5C"/>
          <w:sz w:val="30"/>
        </w:rPr>
        <w:t>PART H — GLOSSARY</w:t>
      </w:r>
      <w:bookmarkEnd w:id="151"/>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Term</w:t>
            </w:r>
          </w:p>
        </w:tc>
        <w:tc>
          <w:tcPr>
            <w:tcW w:type="dxa" w:w="4873"/>
            <w:shd w:val="clear" w:fill="1B3A5C"/>
          </w:tcPr>
          <w:p>
            <w:pPr>
              <w:spacing w:before="60" w:after="60"/>
            </w:pPr>
            <w:r>
              <w:rPr>
                <w:rFonts w:ascii="Calibri" w:hAnsi="Calibri"/>
                <w:b/>
                <w:color w:val="FFFFFF"/>
                <w:sz w:val="17"/>
              </w:rPr>
              <w:t>Meaning</w:t>
            </w:r>
          </w:p>
        </w:tc>
      </w:tr>
      <w:tr>
        <w:tc>
          <w:tcPr>
            <w:tcW w:type="dxa" w:w="4873"/>
          </w:tcPr>
          <w:p>
            <w:pPr>
              <w:spacing w:before="40" w:after="40"/>
            </w:pPr>
            <w:r>
              <w:rPr>
                <w:rFonts w:ascii="Calibri" w:hAnsi="Calibri"/>
                <w:b/>
                <w:i w:val="0"/>
                <w:color w:val="333333"/>
                <w:sz w:val="17"/>
              </w:rPr>
              <w:t>Cap</w:t>
            </w:r>
          </w:p>
        </w:tc>
        <w:tc>
          <w:tcPr>
            <w:tcW w:type="dxa" w:w="4873"/>
          </w:tcPr>
          <w:p>
            <w:pPr>
              <w:spacing w:before="40" w:after="40"/>
            </w:pPr>
            <w:r>
              <w:rPr>
                <w:rFonts w:ascii="Calibri" w:hAnsi="Calibri"/>
                <w:b w:val="0"/>
                <w:i w:val="0"/>
                <w:color w:val="333333"/>
                <w:sz w:val="17"/>
              </w:rPr>
              <w:t>The maximum amount of collected cash a collector may hold before being required to pay in</w:t>
            </w:r>
          </w:p>
        </w:tc>
      </w:tr>
      <w:tr>
        <w:tc>
          <w:tcPr>
            <w:tcW w:type="dxa" w:w="4873"/>
            <w:shd w:val="clear" w:fill="F2F6FA"/>
          </w:tcPr>
          <w:p>
            <w:pPr>
              <w:spacing w:before="40" w:after="40"/>
            </w:pPr>
            <w:r>
              <w:rPr>
                <w:rFonts w:ascii="Calibri" w:hAnsi="Calibri"/>
                <w:b/>
                <w:i w:val="0"/>
                <w:color w:val="333333"/>
                <w:sz w:val="17"/>
              </w:rPr>
              <w:t>CNIB</w:t>
            </w:r>
          </w:p>
        </w:tc>
        <w:tc>
          <w:tcPr>
            <w:tcW w:type="dxa" w:w="4873"/>
            <w:shd w:val="clear" w:fill="F2F6FA"/>
          </w:tcPr>
          <w:p>
            <w:pPr>
              <w:spacing w:before="40" w:after="40"/>
            </w:pPr>
            <w:r>
              <w:rPr>
                <w:rFonts w:ascii="Calibri" w:hAnsi="Calibri"/>
                <w:b w:val="0"/>
                <w:i w:val="0"/>
                <w:color w:val="333333"/>
                <w:sz w:val="17"/>
              </w:rPr>
              <w:t>Carte Nationale d'Identité Burkinabè — the national identity card</w:t>
            </w:r>
          </w:p>
        </w:tc>
      </w:tr>
      <w:tr>
        <w:tc>
          <w:tcPr>
            <w:tcW w:type="dxa" w:w="4873"/>
          </w:tcPr>
          <w:p>
            <w:pPr>
              <w:spacing w:before="40" w:after="40"/>
            </w:pPr>
            <w:r>
              <w:rPr>
                <w:rFonts w:ascii="Calibri" w:hAnsi="Calibri"/>
                <w:b/>
                <w:i w:val="0"/>
                <w:color w:val="333333"/>
                <w:sz w:val="17"/>
              </w:rPr>
              <w:t>Collection</w:t>
            </w:r>
          </w:p>
        </w:tc>
        <w:tc>
          <w:tcPr>
            <w:tcW w:type="dxa" w:w="4873"/>
          </w:tcPr>
          <w:p>
            <w:pPr>
              <w:spacing w:before="40" w:after="40"/>
            </w:pPr>
            <w:r>
              <w:rPr>
                <w:rFonts w:ascii="Calibri" w:hAnsi="Calibri"/>
                <w:b w:val="0"/>
                <w:i w:val="0"/>
                <w:color w:val="333333"/>
                <w:sz w:val="17"/>
              </w:rPr>
              <w:t>A premium or policy-cost payment received from an insured</w:t>
            </w:r>
          </w:p>
        </w:tc>
      </w:tr>
      <w:tr>
        <w:tc>
          <w:tcPr>
            <w:tcW w:type="dxa" w:w="4873"/>
            <w:shd w:val="clear" w:fill="F2F6FA"/>
          </w:tcPr>
          <w:p>
            <w:pPr>
              <w:spacing w:before="40" w:after="40"/>
            </w:pPr>
            <w:r>
              <w:rPr>
                <w:rFonts w:ascii="Calibri" w:hAnsi="Calibri"/>
                <w:b/>
                <w:i w:val="0"/>
                <w:color w:val="333333"/>
                <w:sz w:val="17"/>
              </w:rPr>
              <w:t>DUPLICATA</w:t>
            </w:r>
          </w:p>
        </w:tc>
        <w:tc>
          <w:tcPr>
            <w:tcW w:type="dxa" w:w="4873"/>
            <w:shd w:val="clear" w:fill="F2F6FA"/>
          </w:tcPr>
          <w:p>
            <w:pPr>
              <w:spacing w:before="40" w:after="40"/>
            </w:pPr>
            <w:r>
              <w:rPr>
                <w:rFonts w:ascii="Calibri" w:hAnsi="Calibri"/>
                <w:b w:val="0"/>
                <w:i w:val="0"/>
                <w:color w:val="333333"/>
                <w:sz w:val="17"/>
              </w:rPr>
              <w:t>The mark printed on a reprinted receipt</w:t>
            </w:r>
          </w:p>
        </w:tc>
      </w:tr>
      <w:tr>
        <w:tc>
          <w:tcPr>
            <w:tcW w:type="dxa" w:w="4873"/>
          </w:tcPr>
          <w:p>
            <w:pPr>
              <w:spacing w:before="40" w:after="40"/>
            </w:pPr>
            <w:r>
              <w:rPr>
                <w:rFonts w:ascii="Calibri" w:hAnsi="Calibri"/>
                <w:b/>
                <w:i w:val="0"/>
                <w:color w:val="333333"/>
                <w:sz w:val="17"/>
              </w:rPr>
              <w:t>Insured</w:t>
            </w:r>
          </w:p>
        </w:tc>
        <w:tc>
          <w:tcPr>
            <w:tcW w:type="dxa" w:w="4873"/>
          </w:tcPr>
          <w:p>
            <w:pPr>
              <w:spacing w:before="40" w:after="40"/>
            </w:pPr>
            <w:r>
              <w:rPr>
                <w:rFonts w:ascii="Calibri" w:hAnsi="Calibri"/>
                <w:b w:val="0"/>
                <w:i w:val="0"/>
                <w:color w:val="333333"/>
                <w:sz w:val="17"/>
              </w:rPr>
              <w:t>The person covered by the policy</w:t>
            </w:r>
          </w:p>
        </w:tc>
      </w:tr>
      <w:tr>
        <w:tc>
          <w:tcPr>
            <w:tcW w:type="dxa" w:w="4873"/>
            <w:shd w:val="clear" w:fill="F2F6FA"/>
          </w:tcPr>
          <w:p>
            <w:pPr>
              <w:spacing w:before="40" w:after="40"/>
            </w:pPr>
            <w:r>
              <w:rPr>
                <w:rFonts w:ascii="Calibri" w:hAnsi="Calibri"/>
                <w:b/>
                <w:i w:val="0"/>
                <w:color w:val="333333"/>
                <w:sz w:val="17"/>
              </w:rPr>
              <w:t>Pay-in</w:t>
            </w:r>
          </w:p>
        </w:tc>
        <w:tc>
          <w:tcPr>
            <w:tcW w:type="dxa" w:w="4873"/>
            <w:shd w:val="clear" w:fill="F2F6FA"/>
          </w:tcPr>
          <w:p>
            <w:pPr>
              <w:spacing w:before="40" w:after="40"/>
            </w:pPr>
            <w:r>
              <w:rPr>
                <w:rFonts w:ascii="Calibri" w:hAnsi="Calibri"/>
                <w:b w:val="0"/>
                <w:i w:val="0"/>
                <w:color w:val="333333"/>
                <w:sz w:val="17"/>
              </w:rPr>
              <w:t>The act of handing collected cash to the bank or the SUNU cash office</w:t>
            </w:r>
          </w:p>
        </w:tc>
      </w:tr>
      <w:tr>
        <w:tc>
          <w:tcPr>
            <w:tcW w:type="dxa" w:w="4873"/>
          </w:tcPr>
          <w:p>
            <w:pPr>
              <w:spacing w:before="40" w:after="40"/>
            </w:pPr>
            <w:r>
              <w:rPr>
                <w:rFonts w:ascii="Calibri" w:hAnsi="Calibri"/>
                <w:b/>
                <w:i w:val="0"/>
                <w:color w:val="333333"/>
                <w:sz w:val="17"/>
              </w:rPr>
              <w:t>Policy costs</w:t>
            </w:r>
          </w:p>
        </w:tc>
        <w:tc>
          <w:tcPr>
            <w:tcW w:type="dxa" w:w="4873"/>
          </w:tcPr>
          <w:p>
            <w:pPr>
              <w:spacing w:before="40" w:after="40"/>
            </w:pPr>
            <w:r>
              <w:rPr>
                <w:rFonts w:ascii="Calibri" w:hAnsi="Calibri"/>
                <w:b w:val="0"/>
                <w:i w:val="0"/>
                <w:color w:val="333333"/>
                <w:sz w:val="17"/>
              </w:rPr>
              <w:t>The charges payable at subscription, separate from the premium</w:t>
            </w:r>
          </w:p>
        </w:tc>
      </w:tr>
      <w:tr>
        <w:tc>
          <w:tcPr>
            <w:tcW w:type="dxa" w:w="4873"/>
            <w:shd w:val="clear" w:fill="F2F6FA"/>
          </w:tcPr>
          <w:p>
            <w:pPr>
              <w:spacing w:before="40" w:after="40"/>
            </w:pPr>
            <w:r>
              <w:rPr>
                <w:rFonts w:ascii="Calibri" w:hAnsi="Calibri"/>
                <w:b/>
                <w:i w:val="0"/>
                <w:color w:val="333333"/>
                <w:sz w:val="17"/>
              </w:rPr>
              <w:t>POS / TPE</w:t>
            </w:r>
          </w:p>
        </w:tc>
        <w:tc>
          <w:tcPr>
            <w:tcW w:type="dxa" w:w="4873"/>
            <w:shd w:val="clear" w:fill="F2F6FA"/>
          </w:tcPr>
          <w:p>
            <w:pPr>
              <w:spacing w:before="40" w:after="40"/>
            </w:pPr>
            <w:r>
              <w:rPr>
                <w:rFonts w:ascii="Calibri" w:hAnsi="Calibri"/>
                <w:b w:val="0"/>
                <w:i w:val="0"/>
                <w:color w:val="333333"/>
                <w:sz w:val="17"/>
              </w:rPr>
              <w:t>The payment terminal used in the field</w:t>
            </w:r>
          </w:p>
        </w:tc>
      </w:tr>
      <w:tr>
        <w:tc>
          <w:tcPr>
            <w:tcW w:type="dxa" w:w="4873"/>
          </w:tcPr>
          <w:p>
            <w:pPr>
              <w:spacing w:before="40" w:after="40"/>
            </w:pPr>
            <w:r>
              <w:rPr>
                <w:rFonts w:ascii="Calibri" w:hAnsi="Calibri"/>
                <w:b/>
                <w:i w:val="0"/>
                <w:color w:val="333333"/>
                <w:sz w:val="17"/>
              </w:rPr>
              <w:t>Premium</w:t>
            </w:r>
          </w:p>
        </w:tc>
        <w:tc>
          <w:tcPr>
            <w:tcW w:type="dxa" w:w="4873"/>
          </w:tcPr>
          <w:p>
            <w:pPr>
              <w:spacing w:before="40" w:after="40"/>
            </w:pPr>
            <w:r>
              <w:rPr>
                <w:rFonts w:ascii="Calibri" w:hAnsi="Calibri"/>
                <w:b w:val="0"/>
                <w:i w:val="0"/>
                <w:color w:val="333333"/>
                <w:sz w:val="17"/>
              </w:rPr>
              <w:t>The amount the insured pays for their cover</w:t>
            </w:r>
          </w:p>
        </w:tc>
      </w:tr>
      <w:tr>
        <w:tc>
          <w:tcPr>
            <w:tcW w:type="dxa" w:w="4873"/>
            <w:shd w:val="clear" w:fill="F2F6FA"/>
          </w:tcPr>
          <w:p>
            <w:pPr>
              <w:spacing w:before="40" w:after="40"/>
            </w:pPr>
            <w:r>
              <w:rPr>
                <w:rFonts w:ascii="Calibri" w:hAnsi="Calibri"/>
                <w:b/>
                <w:i w:val="0"/>
                <w:color w:val="333333"/>
                <w:sz w:val="17"/>
              </w:rPr>
              <w:t>Proposal</w:t>
            </w:r>
          </w:p>
        </w:tc>
        <w:tc>
          <w:tcPr>
            <w:tcW w:type="dxa" w:w="4873"/>
            <w:shd w:val="clear" w:fill="F2F6FA"/>
          </w:tcPr>
          <w:p>
            <w:pPr>
              <w:spacing w:before="40" w:after="40"/>
            </w:pPr>
            <w:r>
              <w:rPr>
                <w:rFonts w:ascii="Calibri" w:hAnsi="Calibri"/>
                <w:b w:val="0"/>
                <w:i w:val="0"/>
                <w:color w:val="333333"/>
                <w:sz w:val="17"/>
              </w:rPr>
              <w:t>The signed subscription form, and the record created from it</w:t>
            </w:r>
          </w:p>
        </w:tc>
      </w:tr>
      <w:tr>
        <w:tc>
          <w:tcPr>
            <w:tcW w:type="dxa" w:w="4873"/>
          </w:tcPr>
          <w:p>
            <w:pPr>
              <w:spacing w:before="40" w:after="40"/>
            </w:pPr>
            <w:r>
              <w:rPr>
                <w:rFonts w:ascii="Calibri" w:hAnsi="Calibri"/>
                <w:b/>
                <w:i w:val="0"/>
                <w:color w:val="333333"/>
                <w:sz w:val="17"/>
              </w:rPr>
              <w:t>Reference (unique)</w:t>
            </w:r>
          </w:p>
        </w:tc>
        <w:tc>
          <w:tcPr>
            <w:tcW w:type="dxa" w:w="4873"/>
          </w:tcPr>
          <w:p>
            <w:pPr>
              <w:spacing w:before="40" w:after="40"/>
            </w:pPr>
            <w:r>
              <w:rPr>
                <w:rFonts w:ascii="Calibri" w:hAnsi="Calibri"/>
                <w:b w:val="0"/>
                <w:i w:val="0"/>
                <w:color w:val="333333"/>
                <w:sz w:val="17"/>
              </w:rPr>
              <w:t>The identifier generated by the terminal for each operation; it makes double-counting impossible</w:t>
            </w:r>
          </w:p>
        </w:tc>
      </w:tr>
      <w:tr>
        <w:tc>
          <w:tcPr>
            <w:tcW w:type="dxa" w:w="4873"/>
            <w:shd w:val="clear" w:fill="F2F6FA"/>
          </w:tcPr>
          <w:p>
            <w:pPr>
              <w:spacing w:before="40" w:after="40"/>
            </w:pPr>
            <w:r>
              <w:rPr>
                <w:rFonts w:ascii="Calibri" w:hAnsi="Calibri"/>
                <w:b/>
                <w:i w:val="0"/>
                <w:color w:val="333333"/>
                <w:sz w:val="17"/>
              </w:rPr>
              <w:t>Reference period</w:t>
            </w:r>
          </w:p>
        </w:tc>
        <w:tc>
          <w:tcPr>
            <w:tcW w:type="dxa" w:w="4873"/>
            <w:shd w:val="clear" w:fill="F2F6FA"/>
          </w:tcPr>
          <w:p>
            <w:pPr>
              <w:spacing w:before="40" w:after="40"/>
            </w:pPr>
            <w:r>
              <w:rPr>
                <w:rFonts w:ascii="Calibri" w:hAnsi="Calibri"/>
                <w:b w:val="0"/>
                <w:i w:val="0"/>
                <w:color w:val="333333"/>
                <w:sz w:val="17"/>
              </w:rPr>
              <w:t>The period a premium covers (e.g. September 2026)</w:t>
            </w:r>
          </w:p>
        </w:tc>
      </w:tr>
      <w:tr>
        <w:tc>
          <w:tcPr>
            <w:tcW w:type="dxa" w:w="4873"/>
          </w:tcPr>
          <w:p>
            <w:pPr>
              <w:spacing w:before="40" w:after="40"/>
            </w:pPr>
            <w:r>
              <w:rPr>
                <w:rFonts w:ascii="Calibri" w:hAnsi="Calibri"/>
                <w:b/>
                <w:i w:val="0"/>
                <w:color w:val="333333"/>
                <w:sz w:val="17"/>
              </w:rPr>
              <w:t>SUNULIFE</w:t>
            </w:r>
          </w:p>
        </w:tc>
        <w:tc>
          <w:tcPr>
            <w:tcW w:type="dxa" w:w="4873"/>
          </w:tcPr>
          <w:p>
            <w:pPr>
              <w:spacing w:before="40" w:after="40"/>
            </w:pPr>
            <w:r>
              <w:rPr>
                <w:rFonts w:ascii="Calibri" w:hAnsi="Calibri"/>
                <w:b w:val="0"/>
                <w:i w:val="0"/>
                <w:color w:val="333333"/>
                <w:sz w:val="17"/>
              </w:rPr>
              <w:t>SUNU's core business software, master of customers and contracts</w:t>
            </w:r>
          </w:p>
        </w:tc>
      </w:tr>
      <w:tr>
        <w:tc>
          <w:tcPr>
            <w:tcW w:type="dxa" w:w="4873"/>
            <w:shd w:val="clear" w:fill="F2F6FA"/>
          </w:tcPr>
          <w:p>
            <w:pPr>
              <w:spacing w:before="40" w:after="40"/>
            </w:pPr>
            <w:r>
              <w:rPr>
                <w:rFonts w:ascii="Calibri" w:hAnsi="Calibri"/>
                <w:b/>
                <w:i w:val="0"/>
                <w:color w:val="333333"/>
                <w:sz w:val="17"/>
              </w:rPr>
              <w:t>Sync / synchronisation</w:t>
            </w:r>
          </w:p>
        </w:tc>
        <w:tc>
          <w:tcPr>
            <w:tcW w:type="dxa" w:w="4873"/>
            <w:shd w:val="clear" w:fill="F2F6FA"/>
          </w:tcPr>
          <w:p>
            <w:pPr>
              <w:spacing w:before="40" w:after="40"/>
            </w:pPr>
            <w:r>
              <w:rPr>
                <w:rFonts w:ascii="Calibri" w:hAnsi="Calibri"/>
                <w:b w:val="0"/>
                <w:i w:val="0"/>
                <w:color w:val="333333"/>
                <w:sz w:val="17"/>
              </w:rPr>
              <w:t>The sending of data held on the terminal to the back office</w:t>
            </w:r>
          </w:p>
        </w:tc>
      </w:tr>
      <w:tr>
        <w:tc>
          <w:tcPr>
            <w:tcW w:type="dxa" w:w="4873"/>
          </w:tcPr>
          <w:p>
            <w:pPr>
              <w:spacing w:before="40" w:after="40"/>
            </w:pPr>
            <w:r>
              <w:rPr>
                <w:rFonts w:ascii="Calibri" w:hAnsi="Calibri"/>
                <w:b/>
                <w:i w:val="0"/>
                <w:color w:val="333333"/>
                <w:sz w:val="17"/>
              </w:rPr>
              <w:t>UAT</w:t>
            </w:r>
          </w:p>
        </w:tc>
        <w:tc>
          <w:tcPr>
            <w:tcW w:type="dxa" w:w="4873"/>
          </w:tcPr>
          <w:p>
            <w:pPr>
              <w:spacing w:before="40" w:after="40"/>
            </w:pPr>
            <w:r>
              <w:rPr>
                <w:rFonts w:ascii="Calibri" w:hAnsi="Calibri"/>
                <w:b w:val="0"/>
                <w:i w:val="0"/>
                <w:color w:val="333333"/>
                <w:sz w:val="17"/>
              </w:rPr>
              <w:t>User acceptance testing — the phase where SUNU tests before go-live</w:t>
            </w:r>
          </w:p>
        </w:tc>
      </w:tr>
      <w:tr>
        <w:tc>
          <w:tcPr>
            <w:tcW w:type="dxa" w:w="4873"/>
            <w:shd w:val="clear" w:fill="F2F6FA"/>
          </w:tcPr>
          <w:p>
            <w:pPr>
              <w:spacing w:before="40" w:after="40"/>
            </w:pPr>
            <w:r>
              <w:rPr>
                <w:rFonts w:ascii="Calibri" w:hAnsi="Calibri"/>
                <w:b/>
                <w:i w:val="0"/>
                <w:color w:val="333333"/>
                <w:sz w:val="17"/>
              </w:rPr>
              <w:t>Virtual card</w:t>
            </w:r>
          </w:p>
        </w:tc>
        <w:tc>
          <w:tcPr>
            <w:tcW w:type="dxa" w:w="4873"/>
            <w:shd w:val="clear" w:fill="F2F6FA"/>
          </w:tcPr>
          <w:p>
            <w:pPr>
              <w:spacing w:before="40" w:after="40"/>
            </w:pPr>
            <w:r>
              <w:rPr>
                <w:rFonts w:ascii="Calibri" w:hAnsi="Calibri"/>
                <w:b w:val="0"/>
                <w:i w:val="0"/>
                <w:color w:val="333333"/>
                <w:sz w:val="17"/>
              </w:rPr>
              <w:t>The QR code that identifies an insured in place of a physical card</w:t>
            </w:r>
          </w:p>
        </w:tc>
      </w:tr>
    </w:tbl>
    <w:p>
      <w:pPr>
        <w:spacing w:after="40"/>
      </w:pPr>
    </w:p>
    <w:p>
      <w:pPr>
        <w:spacing w:before="40" w:after="120"/>
        <w:pBdr>
          <w:bottom w:val="single" w:sz="6" w:space="6" w:color="D8DEE6"/>
        </w:pBdr>
      </w:pPr>
    </w:p>
    <w:p>
      <w:pPr>
        <w:pStyle w:val="Heading2"/>
        <w:spacing w:before="280" w:after="80"/>
        <w:keepNext/>
      </w:pPr>
      <w:bookmarkStart w:id="152" w:name="_Toc_s051"/>
      <w:r>
        <w:rPr>
          <w:rFonts w:ascii="Calibri" w:hAnsi="Calibri"/>
          <w:b/>
          <w:color w:val="1B3A5C"/>
          <w:sz w:val="24"/>
        </w:rPr>
        <w:t>Annex — Training plan</w:t>
      </w:r>
      <w:bookmarkEnd w:id="152"/>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2436"/>
        <w:gridCol w:w="2436"/>
        <w:gridCol w:w="2436"/>
        <w:gridCol w:w="2436"/>
      </w:tblGrid>
      <w:tr>
        <w:trPr>
          <w:tblHeader w:val="true"/>
        </w:trPr>
        <w:tc>
          <w:tcPr>
            <w:tcW w:type="dxa" w:w="2436"/>
            <w:shd w:val="clear" w:fill="1B3A5C"/>
          </w:tcPr>
          <w:p>
            <w:pPr>
              <w:spacing w:before="60" w:after="60"/>
            </w:pPr>
            <w:r>
              <w:rPr>
                <w:rFonts w:ascii="Calibri" w:hAnsi="Calibri"/>
                <w:b/>
                <w:color w:val="FFFFFF"/>
                <w:sz w:val="17"/>
              </w:rPr>
              <w:t>Profile</w:t>
            </w:r>
          </w:p>
        </w:tc>
        <w:tc>
          <w:tcPr>
            <w:tcW w:type="dxa" w:w="2436"/>
            <w:shd w:val="clear" w:fill="1B3A5C"/>
          </w:tcPr>
          <w:p>
            <w:pPr>
              <w:spacing w:before="60" w:after="60"/>
            </w:pPr>
            <w:r>
              <w:rPr>
                <w:rFonts w:ascii="Calibri" w:hAnsi="Calibri"/>
                <w:b/>
                <w:color w:val="FFFFFF"/>
                <w:sz w:val="17"/>
              </w:rPr>
              <w:t>Duration</w:t>
            </w:r>
          </w:p>
        </w:tc>
        <w:tc>
          <w:tcPr>
            <w:tcW w:type="dxa" w:w="2436"/>
            <w:shd w:val="clear" w:fill="1B3A5C"/>
          </w:tcPr>
          <w:p>
            <w:pPr>
              <w:spacing w:before="60" w:after="60"/>
            </w:pPr>
            <w:r>
              <w:rPr>
                <w:rFonts w:ascii="Calibri" w:hAnsi="Calibri"/>
                <w:b/>
                <w:color w:val="FFFFFF"/>
                <w:sz w:val="17"/>
              </w:rPr>
              <w:t>Content</w:t>
            </w:r>
          </w:p>
        </w:tc>
        <w:tc>
          <w:tcPr>
            <w:tcW w:type="dxa" w:w="2436"/>
            <w:shd w:val="clear" w:fill="1B3A5C"/>
          </w:tcPr>
          <w:p>
            <w:pPr>
              <w:spacing w:before="60" w:after="60"/>
            </w:pPr>
            <w:r>
              <w:rPr>
                <w:rFonts w:ascii="Calibri" w:hAnsi="Calibri"/>
                <w:b/>
                <w:color w:val="FFFFFF"/>
                <w:sz w:val="17"/>
              </w:rPr>
              <w:t>Participants (pilot)</w:t>
            </w:r>
          </w:p>
        </w:tc>
      </w:tr>
      <w:tr>
        <w:tc>
          <w:tcPr>
            <w:tcW w:type="dxa" w:w="2436"/>
          </w:tcPr>
          <w:p>
            <w:pPr>
              <w:spacing w:before="40" w:after="40"/>
            </w:pPr>
            <w:r>
              <w:rPr>
                <w:rFonts w:ascii="Calibri" w:hAnsi="Calibri"/>
                <w:b w:val="0"/>
                <w:i w:val="0"/>
                <w:color w:val="333333"/>
                <w:sz w:val="17"/>
              </w:rPr>
              <w:t>Collection Agent</w:t>
            </w:r>
          </w:p>
        </w:tc>
        <w:tc>
          <w:tcPr>
            <w:tcW w:type="dxa" w:w="2436"/>
          </w:tcPr>
          <w:p>
            <w:pPr>
              <w:spacing w:before="40" w:after="40"/>
            </w:pPr>
            <w:r>
              <w:rPr>
                <w:rFonts w:ascii="Calibri" w:hAnsi="Calibri"/>
                <w:b w:val="0"/>
                <w:i w:val="0"/>
                <w:color w:val="333333"/>
                <w:sz w:val="17"/>
              </w:rPr>
              <w:t>1 day</w:t>
            </w:r>
          </w:p>
        </w:tc>
        <w:tc>
          <w:tcPr>
            <w:tcW w:type="dxa" w:w="2436"/>
          </w:tcPr>
          <w:p>
            <w:pPr>
              <w:spacing w:before="40" w:after="40"/>
            </w:pPr>
            <w:r>
              <w:rPr>
                <w:rFonts w:ascii="Calibri" w:hAnsi="Calibri"/>
                <w:b w:val="0"/>
                <w:i w:val="0"/>
                <w:color w:val="333333"/>
                <w:sz w:val="17"/>
              </w:rPr>
              <w:t>Parts 0 and A, hands-on with real terminals, full role-play of both flows, fraud and security rules</w:t>
            </w:r>
          </w:p>
        </w:tc>
        <w:tc>
          <w:tcPr>
            <w:tcW w:type="dxa" w:w="2436"/>
          </w:tcPr>
          <w:p>
            <w:pPr>
              <w:spacing w:before="40" w:after="40"/>
            </w:pPr>
            <w:r>
              <w:rPr>
                <w:rFonts w:ascii="Calibri" w:hAnsi="Calibri"/>
                <w:b w:val="0"/>
                <w:i w:val="0"/>
                <w:color w:val="333333"/>
                <w:sz w:val="17"/>
              </w:rPr>
              <w:t>15</w:t>
            </w:r>
          </w:p>
        </w:tc>
      </w:tr>
      <w:tr>
        <w:tc>
          <w:tcPr>
            <w:tcW w:type="dxa" w:w="2436"/>
            <w:shd w:val="clear" w:fill="F2F6FA"/>
          </w:tcPr>
          <w:p>
            <w:pPr>
              <w:spacing w:before="40" w:after="40"/>
            </w:pPr>
            <w:r>
              <w:rPr>
                <w:rFonts w:ascii="Calibri" w:hAnsi="Calibri"/>
                <w:b w:val="0"/>
                <w:i w:val="0"/>
                <w:color w:val="333333"/>
                <w:sz w:val="17"/>
              </w:rPr>
              <w:t>Back-Office Agent</w:t>
            </w:r>
          </w:p>
        </w:tc>
        <w:tc>
          <w:tcPr>
            <w:tcW w:type="dxa" w:w="2436"/>
            <w:shd w:val="clear" w:fill="F2F6FA"/>
          </w:tcPr>
          <w:p>
            <w:pPr>
              <w:spacing w:before="40" w:after="40"/>
            </w:pPr>
            <w:r>
              <w:rPr>
                <w:rFonts w:ascii="Calibri" w:hAnsi="Calibri"/>
                <w:b w:val="0"/>
                <w:i w:val="0"/>
                <w:color w:val="333333"/>
                <w:sz w:val="17"/>
              </w:rPr>
              <w:t>½ day</w:t>
            </w:r>
          </w:p>
        </w:tc>
        <w:tc>
          <w:tcPr>
            <w:tcW w:type="dxa" w:w="2436"/>
            <w:shd w:val="clear" w:fill="F2F6FA"/>
          </w:tcPr>
          <w:p>
            <w:pPr>
              <w:spacing w:before="40" w:after="40"/>
            </w:pPr>
            <w:r>
              <w:rPr>
                <w:rFonts w:ascii="Calibri" w:hAnsi="Calibri"/>
                <w:b w:val="0"/>
                <w:i w:val="0"/>
                <w:color w:val="333333"/>
                <w:sz w:val="17"/>
              </w:rPr>
              <w:t>Parts 0 and B, review of real files, exports</w:t>
            </w:r>
          </w:p>
        </w:tc>
        <w:tc>
          <w:tcPr>
            <w:tcW w:type="dxa" w:w="2436"/>
            <w:shd w:val="clear" w:fill="F2F6FA"/>
          </w:tcPr>
          <w:p>
            <w:pPr>
              <w:spacing w:before="40" w:after="40"/>
            </w:pPr>
            <w:r>
              <w:rPr>
                <w:rFonts w:ascii="Calibri" w:hAnsi="Calibri"/>
                <w:b w:val="0"/>
                <w:i w:val="0"/>
                <w:color w:val="333333"/>
                <w:sz w:val="17"/>
              </w:rPr>
              <w:t>3–5</w:t>
            </w:r>
          </w:p>
        </w:tc>
      </w:tr>
      <w:tr>
        <w:tc>
          <w:tcPr>
            <w:tcW w:type="dxa" w:w="2436"/>
          </w:tcPr>
          <w:p>
            <w:pPr>
              <w:spacing w:before="40" w:after="40"/>
            </w:pPr>
            <w:r>
              <w:rPr>
                <w:rFonts w:ascii="Calibri" w:hAnsi="Calibri"/>
                <w:b w:val="0"/>
                <w:i w:val="0"/>
                <w:color w:val="333333"/>
                <w:sz w:val="17"/>
              </w:rPr>
              <w:t>Supervisor</w:t>
            </w:r>
          </w:p>
        </w:tc>
        <w:tc>
          <w:tcPr>
            <w:tcW w:type="dxa" w:w="2436"/>
          </w:tcPr>
          <w:p>
            <w:pPr>
              <w:spacing w:before="40" w:after="40"/>
            </w:pPr>
            <w:r>
              <w:rPr>
                <w:rFonts w:ascii="Calibri" w:hAnsi="Calibri"/>
                <w:b w:val="0"/>
                <w:i w:val="0"/>
                <w:color w:val="333333"/>
                <w:sz w:val="17"/>
              </w:rPr>
              <w:t>½ day</w:t>
            </w:r>
          </w:p>
        </w:tc>
        <w:tc>
          <w:tcPr>
            <w:tcW w:type="dxa" w:w="2436"/>
          </w:tcPr>
          <w:p>
            <w:pPr>
              <w:spacing w:before="40" w:after="40"/>
            </w:pPr>
            <w:r>
              <w:rPr>
                <w:rFonts w:ascii="Calibri" w:hAnsi="Calibri"/>
                <w:b w:val="0"/>
                <w:i w:val="0"/>
                <w:color w:val="333333"/>
                <w:sz w:val="17"/>
              </w:rPr>
              <w:t>Parts 0, C and B.3, pay-in confirmation on real cases</w:t>
            </w:r>
          </w:p>
        </w:tc>
        <w:tc>
          <w:tcPr>
            <w:tcW w:type="dxa" w:w="2436"/>
          </w:tcPr>
          <w:p>
            <w:pPr>
              <w:spacing w:before="40" w:after="40"/>
            </w:pPr>
            <w:r>
              <w:rPr>
                <w:rFonts w:ascii="Calibri" w:hAnsi="Calibri"/>
                <w:b w:val="0"/>
                <w:i w:val="0"/>
                <w:color w:val="333333"/>
                <w:sz w:val="17"/>
              </w:rPr>
              <w:t>2–3</w:t>
            </w:r>
          </w:p>
        </w:tc>
      </w:tr>
      <w:tr>
        <w:tc>
          <w:tcPr>
            <w:tcW w:type="dxa" w:w="2436"/>
            <w:shd w:val="clear" w:fill="F2F6FA"/>
          </w:tcPr>
          <w:p>
            <w:pPr>
              <w:spacing w:before="40" w:after="40"/>
            </w:pPr>
            <w:r>
              <w:rPr>
                <w:rFonts w:ascii="Calibri" w:hAnsi="Calibri"/>
                <w:b w:val="0"/>
                <w:i w:val="0"/>
                <w:color w:val="333333"/>
                <w:sz w:val="17"/>
              </w:rPr>
              <w:t>Card Officer</w:t>
            </w:r>
          </w:p>
        </w:tc>
        <w:tc>
          <w:tcPr>
            <w:tcW w:type="dxa" w:w="2436"/>
            <w:shd w:val="clear" w:fill="F2F6FA"/>
          </w:tcPr>
          <w:p>
            <w:pPr>
              <w:spacing w:before="40" w:after="40"/>
            </w:pPr>
            <w:r>
              <w:rPr>
                <w:rFonts w:ascii="Calibri" w:hAnsi="Calibri"/>
                <w:b w:val="0"/>
                <w:i w:val="0"/>
                <w:color w:val="333333"/>
                <w:sz w:val="17"/>
              </w:rPr>
              <w:t>½ day</w:t>
            </w:r>
          </w:p>
        </w:tc>
        <w:tc>
          <w:tcPr>
            <w:tcW w:type="dxa" w:w="2436"/>
            <w:shd w:val="clear" w:fill="F2F6FA"/>
          </w:tcPr>
          <w:p>
            <w:pPr>
              <w:spacing w:before="40" w:after="40"/>
            </w:pPr>
            <w:r>
              <w:rPr>
                <w:rFonts w:ascii="Calibri" w:hAnsi="Calibri"/>
                <w:b w:val="0"/>
                <w:i w:val="0"/>
                <w:color w:val="333333"/>
                <w:sz w:val="17"/>
              </w:rPr>
              <w:t>Parts 0 and D, hands-on personalisation station</w:t>
            </w:r>
          </w:p>
        </w:tc>
        <w:tc>
          <w:tcPr>
            <w:tcW w:type="dxa" w:w="2436"/>
            <w:shd w:val="clear" w:fill="F2F6FA"/>
          </w:tcPr>
          <w:p>
            <w:pPr>
              <w:spacing w:before="40" w:after="40"/>
            </w:pPr>
            <w:r>
              <w:rPr>
                <w:rFonts w:ascii="Calibri" w:hAnsi="Calibri"/>
                <w:b w:val="0"/>
                <w:i w:val="0"/>
                <w:color w:val="333333"/>
                <w:sz w:val="17"/>
              </w:rPr>
              <w:t>1–2</w:t>
            </w:r>
          </w:p>
        </w:tc>
      </w:tr>
      <w:tr>
        <w:tc>
          <w:tcPr>
            <w:tcW w:type="dxa" w:w="2436"/>
          </w:tcPr>
          <w:p>
            <w:pPr>
              <w:spacing w:before="40" w:after="40"/>
            </w:pPr>
            <w:r>
              <w:rPr>
                <w:rFonts w:ascii="Calibri" w:hAnsi="Calibri"/>
                <w:b w:val="0"/>
                <w:i w:val="0"/>
                <w:color w:val="333333"/>
                <w:sz w:val="17"/>
              </w:rPr>
              <w:t>Administrator</w:t>
            </w:r>
          </w:p>
        </w:tc>
        <w:tc>
          <w:tcPr>
            <w:tcW w:type="dxa" w:w="2436"/>
          </w:tcPr>
          <w:p>
            <w:pPr>
              <w:spacing w:before="40" w:after="40"/>
            </w:pPr>
            <w:r>
              <w:rPr>
                <w:rFonts w:ascii="Calibri" w:hAnsi="Calibri"/>
                <w:b w:val="0"/>
                <w:i w:val="0"/>
                <w:color w:val="333333"/>
                <w:sz w:val="17"/>
              </w:rPr>
              <w:t>½ day</w:t>
            </w:r>
          </w:p>
        </w:tc>
        <w:tc>
          <w:tcPr>
            <w:tcW w:type="dxa" w:w="2436"/>
          </w:tcPr>
          <w:p>
            <w:pPr>
              <w:spacing w:before="40" w:after="40"/>
            </w:pPr>
            <w:r>
              <w:rPr>
                <w:rFonts w:ascii="Calibri" w:hAnsi="Calibri"/>
                <w:b w:val="0"/>
                <w:i w:val="0"/>
                <w:color w:val="333333"/>
                <w:sz w:val="17"/>
              </w:rPr>
              <w:t>Parts 0 and E</w:t>
            </w:r>
          </w:p>
        </w:tc>
        <w:tc>
          <w:tcPr>
            <w:tcW w:type="dxa" w:w="2436"/>
          </w:tcPr>
          <w:p>
            <w:pPr>
              <w:spacing w:before="40" w:after="40"/>
            </w:pPr>
            <w:r>
              <w:rPr>
                <w:rFonts w:ascii="Calibri" w:hAnsi="Calibri"/>
                <w:b w:val="0"/>
                <w:i w:val="0"/>
                <w:color w:val="333333"/>
                <w:sz w:val="17"/>
              </w:rPr>
              <w:t>1–2</w:t>
            </w:r>
          </w:p>
        </w:tc>
      </w:tr>
      <w:tr>
        <w:tc>
          <w:tcPr>
            <w:tcW w:type="dxa" w:w="2436"/>
            <w:shd w:val="clear" w:fill="F2F6FA"/>
          </w:tcPr>
          <w:p>
            <w:pPr>
              <w:spacing w:before="40" w:after="40"/>
            </w:pPr>
            <w:r>
              <w:rPr>
                <w:rFonts w:ascii="Calibri" w:hAnsi="Calibri"/>
                <w:b w:val="0"/>
                <w:i w:val="0"/>
                <w:color w:val="333333"/>
                <w:sz w:val="17"/>
              </w:rPr>
              <w:t>IT</w:t>
            </w:r>
          </w:p>
        </w:tc>
        <w:tc>
          <w:tcPr>
            <w:tcW w:type="dxa" w:w="2436"/>
            <w:shd w:val="clear" w:fill="F2F6FA"/>
          </w:tcPr>
          <w:p>
            <w:pPr>
              <w:spacing w:before="40" w:after="40"/>
            </w:pPr>
            <w:r>
              <w:rPr>
                <w:rFonts w:ascii="Calibri" w:hAnsi="Calibri"/>
                <w:b w:val="0"/>
                <w:i w:val="0"/>
                <w:color w:val="333333"/>
                <w:sz w:val="17"/>
              </w:rPr>
              <w:t>1 day</w:t>
            </w:r>
          </w:p>
        </w:tc>
        <w:tc>
          <w:tcPr>
            <w:tcW w:type="dxa" w:w="2436"/>
            <w:shd w:val="clear" w:fill="F2F6FA"/>
          </w:tcPr>
          <w:p>
            <w:pPr>
              <w:spacing w:before="40" w:after="40"/>
            </w:pPr>
            <w:r>
              <w:rPr>
                <w:rFonts w:ascii="Calibri" w:hAnsi="Calibri"/>
                <w:b w:val="0"/>
                <w:i w:val="0"/>
                <w:color w:val="333333"/>
                <w:sz w:val="17"/>
              </w:rPr>
              <w:t>Part F plus Documents 1 and 2</w:t>
            </w:r>
          </w:p>
        </w:tc>
        <w:tc>
          <w:tcPr>
            <w:tcW w:type="dxa" w:w="2436"/>
            <w:shd w:val="clear" w:fill="F2F6FA"/>
          </w:tcPr>
          <w:p>
            <w:pPr>
              <w:spacing w:before="40" w:after="40"/>
            </w:pPr>
            <w:r>
              <w:rPr>
                <w:rFonts w:ascii="Calibri" w:hAnsi="Calibri"/>
                <w:b w:val="0"/>
                <w:i w:val="0"/>
                <w:color w:val="333333"/>
                <w:sz w:val="17"/>
              </w:rPr>
              <w:t>1–2</w:t>
            </w:r>
          </w:p>
        </w:tc>
      </w:tr>
    </w:tbl>
    <w:p>
      <w:pPr>
        <w:spacing w:after="40"/>
      </w:pPr>
    </w:p>
    <w:p>
      <w:r>
        <w:rPr>
          <w:rFonts w:ascii="Calibri" w:hAnsi="Calibri"/>
          <w:b w:val="0"/>
          <w:i w:val="0"/>
          <w:color w:val="333333"/>
          <w:sz w:val="20"/>
        </w:rPr>
        <w:t>Training is delivered on the UAT environment with synthetic data, before the pilot. Each participant keeps their part of this guide; collectors also keep the pocket card of §A.12.</w:t>
      </w:r>
    </w:p>
    <w:p>
      <w:pPr>
        <w:spacing w:before="40" w:after="120"/>
        <w:pBdr>
          <w:bottom w:val="single" w:sz="6" w:space="6" w:color="D8DEE6"/>
        </w:pBdr>
      </w:pPr>
    </w:p>
    <w:p>
      <w:pPr>
        <w:spacing w:before="280"/>
        <w:jc w:val="center"/>
      </w:pPr>
      <w:r>
        <w:rPr>
          <w:rFonts w:ascii="Calibri" w:hAnsi="Calibri"/>
          <w:i/>
          <w:color w:val="666666"/>
          <w:sz w:val="18"/>
        </w:rPr>
        <w:t>End of Document 3. Screenshots are inserted after UAT screen freeze.</w:t>
      </w:r>
    </w:p>
    <w:sectPr w:rsidR="00FC693F" w:rsidRPr="0006063C" w:rsidSect="00034616">
      <w:headerReference w:type="default" r:id="rId9"/>
      <w:footerReference w:type="default" r:id="rId10"/>
      <w:pgSz w:w="12240" w:h="15840"/>
      <w:pgMar w:top="1247" w:right="1247" w:bottom="1134" w:left="1247"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11" w:val="right"/>
      </w:tabs>
      <w:jc w:val="left"/>
      <w:pBdr>
        <w:bottom w:val="single" w:sz="6" w:space="6" w:color="C9D4E0"/>
      </w:pBdr>
    </w:pPr>
    <w:r/>
    <w:r>
      <w:drawing>
        <wp:inline xmlns:a="http://schemas.openxmlformats.org/drawingml/2006/main" xmlns:pic="http://schemas.openxmlformats.org/drawingml/2006/picture">
          <wp:extent cx="518644" cy="270000"/>
          <wp:docPr id="1" name="Picture 1"/>
          <wp:cNvGraphicFramePr>
            <a:graphicFrameLocks noChangeAspect="1"/>
          </wp:cNvGraphicFramePr>
          <a:graphic>
            <a:graphicData uri="http://schemas.openxmlformats.org/drawingml/2006/picture">
              <pic:pic>
                <pic:nvPicPr>
                  <pic:cNvPr id="0" name="dbs_logo.png"/>
                  <pic:cNvPicPr/>
                </pic:nvPicPr>
                <pic:blipFill>
                  <a:blip r:embed="rId1"/>
                  <a:stretch>
                    <a:fillRect/>
                  </a:stretch>
                </pic:blipFill>
                <pic:spPr>
                  <a:xfrm>
                    <a:off x="0" y="0"/>
                    <a:ext cx="518644" cy="270000"/>
                  </a:xfrm>
                  <a:prstGeom prst="rect"/>
                </pic:spPr>
              </pic:pic>
            </a:graphicData>
          </a:graphic>
        </wp:inline>
      </w:drawing>
    </w:r>
    <w:r>
      <w:rPr>
        <w:rFonts w:ascii="Calibri" w:hAnsi="Calibri"/>
        <w:color w:val="666666"/>
        <w:sz w:val="16"/>
      </w:rPr>
      <w:tab/>
      <w:t>Document 3 · User Guide — All Profiles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3 — User Guide — All Profiles</dc:title>
  <dc:subject>User Guide</dc:subject>
  <dc:creator>DBS SA — Digital Business Services</dc:creator>
  <cp:keywords/>
  <dc:description>SUNU Assurances Vie Burkina Faso — Confidential — SUNU Assurances Vie and DBS SA</dc:description>
  <cp:lastModifiedBy/>
  <cp:revision>1</cp:revision>
  <dcterms:created xsi:type="dcterms:W3CDTF">2013-12-23T23:15:00Z</dcterms:created>
  <dcterms:modified xsi:type="dcterms:W3CDTF">2013-12-23T23:15:00Z</dcterms:modified>
  <cp:category>Mobile Premium Collection Solution on POS Terminals</cp:category>
</cp:coreProperties>
</file>