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>
      <w:pPr>
        <w:ind w:firstLine="0"/>
        <w:jc w:val="center"/>
      </w:pPr>
      <w:r>
        <w:rPr>
          <w:sz w:val="24"/>
        </w:rPr>
        <w:t>Курс «Вычислительная механика и компьютерный инжиниринг»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аэродинамика (CFD): основы</w:t>
      </w:r>
    </w:p>
    <w:p>
      <w:pPr>
        <w:ind w:firstLine="0"/>
        <w:jc w:val="center"/>
      </w:pPr>
      <w:r>
        <w:rPr>
          <w:sz w:val="28"/>
        </w:rPr>
        <w:t>Практическое занятие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Практическое занятие. CFD-расчет обтекания профиля крыла БПЛА</w:t>
      </w:r>
    </w:p>
    <w:p>
      <w:pPr>
        <w:pStyle w:val="Heading2"/>
      </w:pPr>
      <w:r>
        <w:t>Цель работы</w:t>
      </w:r>
    </w:p>
    <w:p>
      <w:r>
        <w:t>Освоить базовый маршрут CFD-расчета: подготовить расчетную область и сетку вокруг профиля крыла беспилотника, выполнить расчет обтекания при нескольких углах атаки, получить аэродинамические характеристики (C_L, C_D, качество K) и поляру, оценить достоверность результата по сеточной сходимости.</w:t>
      </w:r>
    </w:p>
    <w:p>
      <w:pPr>
        <w:pStyle w:val="Heading2"/>
      </w:pPr>
      <w:r>
        <w:t>Программное обеспечение</w:t>
      </w:r>
    </w:p>
    <w:p>
      <w:r>
        <w:t>Любой доступный пакет вычислительной аэрогидродинамики: Логос Аэро-Гидро, FlowVision, ANSYS Fluent/CFX или аналог. Маршрут и требования к отчету не зависят от пакета.</w:t>
      </w:r>
    </w:p>
    <w:p>
      <w:pPr>
        <w:pStyle w:val="Heading2"/>
      </w:pPr>
      <w:r>
        <w:t>Исходные данные (базовый вариант)</w:t>
      </w:r>
    </w:p>
    <w:p>
      <w:pPr>
        <w:pStyle w:val="ListBullet"/>
        <w:ind w:firstLine="0"/>
      </w:pPr>
      <w:r>
        <w:t>Профиль: из семейства для малых чисел Рейнольдса (например, типа Selig/Eppler; конкретный профиль выдает преподаватель или берется из библиотеки пакета).</w:t>
      </w:r>
    </w:p>
    <w:p>
      <w:pPr>
        <w:pStyle w:val="ListBullet"/>
        <w:ind w:firstLine="0"/>
      </w:pPr>
      <w:r>
        <w:t>Хорда профиля: b = 0,25 м.</w:t>
      </w:r>
    </w:p>
    <w:p>
      <w:pPr>
        <w:pStyle w:val="ListBullet"/>
        <w:ind w:firstLine="0"/>
      </w:pPr>
      <w:r>
        <w:t>Скорость набегающего потока: U = 25 м/с.</w:t>
      </w:r>
    </w:p>
    <w:p>
      <w:pPr>
        <w:pStyle w:val="ListBullet"/>
        <w:ind w:firstLine="0"/>
      </w:pPr>
      <w:r>
        <w:t>Среда: воздух у земли, rho = 1,225 кг/м3, nu = 1,5·10^-5 м2/с.</w:t>
      </w:r>
    </w:p>
    <w:p>
      <w:pPr>
        <w:pStyle w:val="ListBullet"/>
        <w:ind w:firstLine="0"/>
      </w:pPr>
      <w:r>
        <w:t>Число Рейнольдса по хорде: Re ≈ 4,2·10^5 (проверить расчетом).</w:t>
      </w:r>
    </w:p>
    <w:p>
      <w:pPr>
        <w:pStyle w:val="ListBullet"/>
        <w:ind w:firstLine="0"/>
      </w:pPr>
      <w:r>
        <w:t>Модель турбулентности: k-omega SST.</w:t>
      </w:r>
    </w:p>
    <w:p>
      <w:pPr>
        <w:pStyle w:val="ListBullet"/>
        <w:ind w:firstLine="0"/>
      </w:pPr>
      <w:r>
        <w:t>Углы атаки: alpha = 0, 2, 4, 6, 8, 10, 12 градусов (при необходимости довести до срыва).</w:t>
      </w:r>
    </w:p>
    <w:p>
      <w:pPr>
        <w:pStyle w:val="Heading2"/>
      </w:pPr>
      <w:r>
        <w:t>Порядок выполнения</w:t>
      </w:r>
    </w:p>
    <w:p>
      <w:pPr>
        <w:pStyle w:val="ListNumber"/>
        <w:ind w:firstLine="0"/>
      </w:pPr>
      <w:r>
        <w:t>Рассчитать число Рейнольдса и число Маха по исходным данным; убедиться, что течение можно считать несжимаемым. Зафиксировать вывод в отчете.</w:t>
      </w:r>
    </w:p>
    <w:p>
      <w:pPr>
        <w:pStyle w:val="ListNumber"/>
        <w:ind w:firstLine="0"/>
      </w:pPr>
      <w:r>
        <w:t>Построить расчетную область вокруг профиля (внешняя граница - не ближе 15-20 хорд от профиля).</w:t>
      </w:r>
    </w:p>
    <w:p>
      <w:pPr>
        <w:pStyle w:val="ListNumber"/>
        <w:ind w:firstLine="0"/>
      </w:pPr>
      <w:r>
        <w:t>Построить сетку с призматическими слоями у поверхности. Оценить высоту первой ячейки под целевой y+ ≈ 1 (привести расчет, как в Примере 2 конспекта). Проверить y+ по результатам расчета.</w:t>
      </w:r>
    </w:p>
    <w:p>
      <w:pPr>
        <w:pStyle w:val="ListNumber"/>
        <w:ind w:firstLine="0"/>
      </w:pPr>
      <w:r>
        <w:t>Задать граничные условия: набегающий поток на входе, давление на выходе, прилипание на профиле.</w:t>
      </w:r>
    </w:p>
    <w:p>
      <w:pPr>
        <w:pStyle w:val="ListNumber"/>
        <w:ind w:firstLine="0"/>
      </w:pPr>
      <w:r>
        <w:t>Выполнить расчет при alpha = 0 до сходимости (контроль по невязкам и по C_L).</w:t>
      </w:r>
    </w:p>
    <w:p>
      <w:pPr>
        <w:pStyle w:val="ListNumber"/>
        <w:ind w:firstLine="0"/>
      </w:pPr>
      <w:r>
        <w:t>Повторить расчет для всех углов атаки. Для каждого снять C_L и C_D.</w:t>
      </w:r>
    </w:p>
    <w:p>
      <w:pPr>
        <w:pStyle w:val="ListNumber"/>
        <w:ind w:firstLine="0"/>
      </w:pPr>
      <w:r>
        <w:t>Построить графики: C_L(alpha), поляра (C_L по оси ординат, C_D по оси абсцисс), качество K(alpha). Определить угол максимального качества и признаки срыва (падение C_L).</w:t>
      </w:r>
    </w:p>
    <w:p>
      <w:pPr>
        <w:pStyle w:val="ListNumber"/>
        <w:ind w:firstLine="0"/>
      </w:pPr>
      <w:r>
        <w:t>Сеточная сходимость: повторить расчет при alpha = 4 градуса на двух дополнительных сетках (грубее и мельче базовой, примерно в 1,5-2 раза по числу ячеек). Показать, как меняется C_L; сделать вывод о достаточности сетки.</w:t>
      </w:r>
    </w:p>
    <w:p>
      <w:pPr>
        <w:pStyle w:val="Heading2"/>
      </w:pPr>
      <w:r>
        <w:t>Содержание отчета</w:t>
      </w:r>
    </w:p>
    <w:p>
      <w:pPr>
        <w:pStyle w:val="ListBullet"/>
        <w:ind w:firstLine="0"/>
      </w:pPr>
      <w:r>
        <w:t>Исходные данные и расчет критериев подобия (Re, Ma).</w:t>
      </w:r>
    </w:p>
    <w:p>
      <w:pPr>
        <w:pStyle w:val="ListBullet"/>
        <w:ind w:firstLine="0"/>
      </w:pPr>
      <w:r>
        <w:t>Описание расчетной области, сетки и обоснование высоты первой ячейки (y+).</w:t>
      </w:r>
    </w:p>
    <w:p>
      <w:pPr>
        <w:pStyle w:val="ListBullet"/>
        <w:ind w:firstLine="0"/>
      </w:pPr>
      <w:r>
        <w:t>Граничные условия и параметры решателя (схема дискретизации, модель турбулентности).</w:t>
      </w:r>
    </w:p>
    <w:p>
      <w:pPr>
        <w:pStyle w:val="ListBullet"/>
        <w:ind w:firstLine="0"/>
      </w:pPr>
      <w:r>
        <w:t>Графики C_L(alpha), поляра, K(alpha); таблица с числами.</w:t>
      </w:r>
    </w:p>
    <w:p>
      <w:pPr>
        <w:pStyle w:val="ListBullet"/>
        <w:ind w:firstLine="0"/>
      </w:pPr>
      <w:r>
        <w:t>Поле давления и картина обтекания при одном угле атаки (с зоной отрыва, если есть).</w:t>
      </w:r>
    </w:p>
    <w:p>
      <w:pPr>
        <w:pStyle w:val="ListBullet"/>
        <w:ind w:firstLine="0"/>
      </w:pPr>
      <w:r>
        <w:t>Результаты сеточной сходимости и вывод о достоверности.</w:t>
      </w:r>
    </w:p>
    <w:p>
      <w:pPr>
        <w:pStyle w:val="ListBullet"/>
        <w:ind w:firstLine="0"/>
      </w:pPr>
      <w:r>
        <w:t>Краткие выводы: рабочий угол атаки, максимальное качество, замеченные особенности (отрыв, пузырь).</w:t>
      </w:r>
    </w:p>
    <w:p>
      <w:pPr>
        <w:pStyle w:val="Heading2"/>
      </w:pPr>
      <w:r>
        <w:t>Варианты заданий</w:t>
      </w:r>
    </w:p>
    <w:p>
      <w:r>
        <w:t>Варианты различаются изделием и режимом (выдает преподаватель):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Вариант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Изделие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Хорда b, м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Скорость U, м/с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Особенность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базовый крейсер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0,30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30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повышенная скорость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18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малая скорость, ниже Re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VTOL-гибрид (И2), крыло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крейсерский режим гибрида</w:t>
            </w:r>
          </w:p>
        </w:tc>
      </w:tr>
    </w:tbl>
    <w:p>
      <w:pPr>
        <w:pStyle w:val="Heading2"/>
      </w:pPr>
      <w:r>
        <w:t>Критерии оценки</w:t>
      </w:r>
    </w:p>
    <w:p>
      <w:pPr>
        <w:pStyle w:val="ListBullet"/>
        <w:ind w:firstLine="0"/>
      </w:pPr>
      <w:r>
        <w:t>Корректность постановки (область, сетка, y+, граничные условия) - 30%.</w:t>
      </w:r>
    </w:p>
    <w:p>
      <w:pPr>
        <w:pStyle w:val="ListBullet"/>
        <w:ind w:firstLine="0"/>
      </w:pPr>
      <w:r>
        <w:t>Полнота и правильность характеристик (C_L, C_D, K, поляра) - 30%.</w:t>
      </w:r>
    </w:p>
    <w:p>
      <w:pPr>
        <w:pStyle w:val="ListBullet"/>
        <w:ind w:firstLine="0"/>
      </w:pPr>
      <w:r>
        <w:t>Сеточная сходимость и вывод о достоверности - 20%.</w:t>
      </w:r>
    </w:p>
    <w:p>
      <w:pPr>
        <w:pStyle w:val="ListBullet"/>
        <w:ind w:firstLine="0"/>
      </w:pPr>
      <w:r>
        <w:t>Качество оформления отчета (графики, подписи, выводы) - 20%.</w:t>
      </w:r>
    </w:p>
    <w:p>
      <w:pPr>
        <w:pStyle w:val="Heading2"/>
      </w:pPr>
      <w:r>
        <w:t>Контрольные вопросы к защите</w:t>
      </w:r>
    </w:p>
    <w:p>
      <w:pPr>
        <w:pStyle w:val="ListNumber"/>
        <w:ind w:firstLine="0"/>
      </w:pPr>
      <w:r>
        <w:t>Почему течение для данного БПЛА можно считать несжимаемым? Чем это подтверждается?</w:t>
      </w:r>
    </w:p>
    <w:p>
      <w:pPr>
        <w:pStyle w:val="ListNumber"/>
        <w:ind w:firstLine="0"/>
      </w:pPr>
      <w:r>
        <w:t>Что показывает параметр y+ и почему первая ячейка получилась такой тонкой?</w:t>
      </w:r>
    </w:p>
    <w:p>
      <w:pPr>
        <w:pStyle w:val="ListNumber"/>
        <w:ind w:firstLine="0"/>
      </w:pPr>
      <w:r>
        <w:t>Как отличить сошедшийся расчет от несошедшегося?</w:t>
      </w:r>
    </w:p>
    <w:p>
      <w:pPr>
        <w:pStyle w:val="ListNumber"/>
        <w:ind w:firstLine="0"/>
      </w:pPr>
      <w:r>
        <w:t>Чем верификация (сеточная сходимость) отличается от валидации?</w:t>
      </w:r>
    </w:p>
    <w:p>
      <w:pPr>
        <w:pStyle w:val="ListNumber"/>
        <w:ind w:firstLine="0"/>
      </w:pPr>
      <w:r>
        <w:t>Как полученное распределение давления используется в прочностном расчете планера?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