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F09" w:rsidRDefault="00896DB3" w:rsidP="00E1245D">
      <w:pPr>
        <w:pStyle w:val="1"/>
        <w:jc w:val="center"/>
      </w:pPr>
      <w:r>
        <w:rPr>
          <w:rFonts w:hint="eastAsia"/>
        </w:rPr>
        <w:t>Oracle</w:t>
      </w:r>
      <w:proofErr w:type="gramStart"/>
      <w:r w:rsidR="0075661E">
        <w:rPr>
          <w:rFonts w:hint="eastAsia"/>
        </w:rPr>
        <w:t>表空间</w:t>
      </w:r>
      <w:proofErr w:type="gramEnd"/>
      <w:r>
        <w:rPr>
          <w:rFonts w:hint="eastAsia"/>
        </w:rPr>
        <w:t>切换</w:t>
      </w:r>
      <w:r w:rsidR="00E352DE">
        <w:rPr>
          <w:rFonts w:hint="eastAsia"/>
        </w:rPr>
        <w:t>方案</w:t>
      </w:r>
    </w:p>
    <w:p w:rsidR="00DE1367" w:rsidRDefault="00DE1367" w:rsidP="00DE1367">
      <w:pPr>
        <w:pStyle w:val="1"/>
        <w:numPr>
          <w:ilvl w:val="0"/>
          <w:numId w:val="1"/>
        </w:numPr>
      </w:pPr>
      <w:r>
        <w:rPr>
          <w:rFonts w:hint="eastAsia"/>
        </w:rPr>
        <w:t>背景</w:t>
      </w:r>
      <w:bookmarkStart w:id="0" w:name="_GoBack"/>
      <w:bookmarkEnd w:id="0"/>
    </w:p>
    <w:p w:rsidR="009B76C6" w:rsidRPr="009B76C6" w:rsidRDefault="009B76C6" w:rsidP="009B76C6">
      <w:r>
        <w:rPr>
          <w:rFonts w:hint="eastAsia"/>
        </w:rPr>
        <w:t>由于之前数据库表和索引放在一个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导致表空间数据文件增长太快，文件数量即将达到</w:t>
      </w:r>
      <w:r>
        <w:rPr>
          <w:rFonts w:hint="eastAsia"/>
        </w:rPr>
        <w:t>Oracle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的限制，需要对表</w:t>
      </w:r>
      <w:r>
        <w:rPr>
          <w:rFonts w:hint="eastAsia"/>
        </w:rPr>
        <w:t>(</w:t>
      </w:r>
      <w:r>
        <w:rPr>
          <w:rFonts w:hint="eastAsia"/>
        </w:rPr>
        <w:t>没有分区，</w:t>
      </w:r>
      <w:r w:rsidR="0076225B">
        <w:rPr>
          <w:rFonts w:hint="eastAsia"/>
        </w:rPr>
        <w:t>有些表</w:t>
      </w:r>
      <w:r>
        <w:rPr>
          <w:rFonts w:hint="eastAsia"/>
        </w:rPr>
        <w:t>数据量</w:t>
      </w:r>
      <w:r w:rsidR="0066636A">
        <w:rPr>
          <w:rFonts w:hint="eastAsia"/>
        </w:rPr>
        <w:t>多达</w:t>
      </w:r>
      <w:r w:rsidR="005029EA">
        <w:rPr>
          <w:rFonts w:hint="eastAsia"/>
        </w:rPr>
        <w:t>几十亿，文件大小</w:t>
      </w:r>
      <w:r>
        <w:t>T</w:t>
      </w:r>
      <w:r w:rsidR="0066636A">
        <w:t>B</w:t>
      </w:r>
      <w:r w:rsidR="0066636A">
        <w:rPr>
          <w:rFonts w:hint="eastAsia"/>
        </w:rPr>
        <w:t>级</w:t>
      </w:r>
      <w:r>
        <w:t>)</w:t>
      </w:r>
      <w:r>
        <w:rPr>
          <w:rFonts w:hint="eastAsia"/>
        </w:rPr>
        <w:t>进行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迁移</w:t>
      </w:r>
      <w:r w:rsidR="005029EA">
        <w:rPr>
          <w:rFonts w:hint="eastAsia"/>
        </w:rPr>
        <w:t>，并对某些</w:t>
      </w:r>
      <w:proofErr w:type="gramStart"/>
      <w:r w:rsidR="005029EA">
        <w:rPr>
          <w:rFonts w:hint="eastAsia"/>
        </w:rPr>
        <w:t>表改造</w:t>
      </w:r>
      <w:proofErr w:type="gramEnd"/>
      <w:r w:rsidR="005029EA">
        <w:rPr>
          <w:rFonts w:hint="eastAsia"/>
        </w:rPr>
        <w:t>为分区表。</w:t>
      </w:r>
    </w:p>
    <w:p w:rsidR="00DE1367" w:rsidRDefault="00DE1367" w:rsidP="00E352DE">
      <w:pPr>
        <w:pStyle w:val="1"/>
        <w:numPr>
          <w:ilvl w:val="0"/>
          <w:numId w:val="1"/>
        </w:numPr>
      </w:pPr>
      <w:r>
        <w:rPr>
          <w:rFonts w:hint="eastAsia"/>
        </w:rPr>
        <w:t>可选方案</w:t>
      </w:r>
      <w:r w:rsidR="00A02462">
        <w:rPr>
          <w:rFonts w:hint="eastAsia"/>
        </w:rPr>
        <w:t>分析</w:t>
      </w:r>
    </w:p>
    <w:p w:rsidR="009B76C6" w:rsidRDefault="00E352DE" w:rsidP="00DE1367">
      <w:pPr>
        <w:pStyle w:val="2"/>
        <w:numPr>
          <w:ilvl w:val="0"/>
          <w:numId w:val="4"/>
        </w:numPr>
      </w:pPr>
      <w:r>
        <w:rPr>
          <w:rFonts w:hint="eastAsia"/>
        </w:rPr>
        <w:t>使用</w:t>
      </w:r>
      <w:r w:rsidR="009B76C6">
        <w:t>IMP/EXP</w:t>
      </w:r>
    </w:p>
    <w:p w:rsidR="009B76C6" w:rsidRDefault="009B76C6" w:rsidP="009B76C6">
      <w:r w:rsidRPr="009B76C6">
        <w:rPr>
          <w:rFonts w:hint="eastAsia"/>
        </w:rPr>
        <w:t>导入</w:t>
      </w:r>
      <w:r>
        <w:rPr>
          <w:rFonts w:hint="eastAsia"/>
        </w:rPr>
        <w:t>(</w:t>
      </w:r>
      <w:r w:rsidRPr="009B76C6">
        <w:rPr>
          <w:rFonts w:hint="eastAsia"/>
        </w:rPr>
        <w:t>import</w:t>
      </w:r>
      <w:r>
        <w:t>)</w:t>
      </w:r>
      <w:r w:rsidRPr="009B76C6">
        <w:rPr>
          <w:rFonts w:hint="eastAsia"/>
        </w:rPr>
        <w:t>导出</w:t>
      </w:r>
      <w:r>
        <w:rPr>
          <w:rFonts w:hint="eastAsia"/>
        </w:rPr>
        <w:t>(</w:t>
      </w:r>
      <w:r w:rsidRPr="009B76C6">
        <w:rPr>
          <w:rFonts w:hint="eastAsia"/>
        </w:rPr>
        <w:t>export</w:t>
      </w:r>
      <w:r>
        <w:rPr>
          <w:rFonts w:hint="eastAsia"/>
        </w:rPr>
        <w:t>)</w:t>
      </w:r>
      <w:r w:rsidRPr="009B76C6">
        <w:rPr>
          <w:rFonts w:hint="eastAsia"/>
        </w:rPr>
        <w:t>工具年头已久</w:t>
      </w:r>
      <w:r>
        <w:rPr>
          <w:rFonts w:hint="eastAsia"/>
        </w:rPr>
        <w:t>，将数据导出为二进制文件</w:t>
      </w:r>
      <w:r w:rsidRPr="009B76C6">
        <w:rPr>
          <w:rFonts w:hint="eastAsia"/>
        </w:rPr>
        <w:t>，将会在</w:t>
      </w:r>
      <w:r w:rsidRPr="009B76C6">
        <w:rPr>
          <w:rFonts w:hint="eastAsia"/>
        </w:rPr>
        <w:t>11g r2</w:t>
      </w:r>
      <w:r w:rsidRPr="009B76C6">
        <w:rPr>
          <w:rFonts w:hint="eastAsia"/>
        </w:rPr>
        <w:t>之后废弃，只用于遗留数据的导入</w:t>
      </w:r>
      <w:r>
        <w:rPr>
          <w:rFonts w:hint="eastAsia"/>
        </w:rPr>
        <w:t>导出</w:t>
      </w:r>
    </w:p>
    <w:p w:rsidR="009B76C6" w:rsidRDefault="009B76C6" w:rsidP="005029EA">
      <w:r>
        <w:rPr>
          <w:rFonts w:hint="eastAsia"/>
        </w:rPr>
        <w:t>此工具可以完成所需功能，但</w:t>
      </w:r>
      <w:r w:rsidR="005029EA">
        <w:rPr>
          <w:rFonts w:hint="eastAsia"/>
        </w:rPr>
        <w:t>有</w:t>
      </w:r>
      <w:r>
        <w:rPr>
          <w:rFonts w:hint="eastAsia"/>
        </w:rPr>
        <w:t>如下</w:t>
      </w:r>
      <w:r w:rsidR="00DE1367">
        <w:rPr>
          <w:rFonts w:hint="eastAsia"/>
        </w:rPr>
        <w:t>限制</w:t>
      </w:r>
      <w:r w:rsidR="005029EA">
        <w:rPr>
          <w:rFonts w:hint="eastAsia"/>
        </w:rPr>
        <w:t>：</w:t>
      </w:r>
    </w:p>
    <w:p w:rsidR="009B76C6" w:rsidRDefault="009B76C6" w:rsidP="00DE13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导出数据量大时非常</w:t>
      </w:r>
      <w:r w:rsidR="00DE1367">
        <w:rPr>
          <w:rFonts w:hint="eastAsia"/>
        </w:rPr>
        <w:t>慢</w:t>
      </w:r>
      <w:r w:rsidR="005029EA">
        <w:rPr>
          <w:rFonts w:hint="eastAsia"/>
        </w:rPr>
        <w:t>，只能分批操作</w:t>
      </w:r>
    </w:p>
    <w:p w:rsidR="009B76C6" w:rsidRDefault="009B76C6" w:rsidP="00DE13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不支持表名映射</w:t>
      </w:r>
      <w:r w:rsidR="005029EA">
        <w:rPr>
          <w:rFonts w:hint="eastAsia"/>
        </w:rPr>
        <w:t>，需要第三个用户或者数据库参与</w:t>
      </w:r>
    </w:p>
    <w:p w:rsidR="009B76C6" w:rsidRDefault="005029EA" w:rsidP="00DE13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需要操作用户有</w:t>
      </w:r>
      <w:r>
        <w:rPr>
          <w:rFonts w:hint="eastAsia"/>
        </w:rPr>
        <w:t>D</w:t>
      </w:r>
      <w:r>
        <w:t>BA</w:t>
      </w:r>
      <w:r>
        <w:rPr>
          <w:rFonts w:hint="eastAsia"/>
        </w:rPr>
        <w:t>权限</w:t>
      </w:r>
    </w:p>
    <w:p w:rsidR="005029EA" w:rsidRDefault="005029EA" w:rsidP="00DE13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需要有</w:t>
      </w:r>
      <w:r>
        <w:t>IMP/EXP</w:t>
      </w:r>
      <w:r w:rsidR="00DE1367">
        <w:rPr>
          <w:rFonts w:hint="eastAsia"/>
        </w:rPr>
        <w:t>工具操作</w:t>
      </w:r>
      <w:r>
        <w:rPr>
          <w:rFonts w:hint="eastAsia"/>
        </w:rPr>
        <w:t>权限</w:t>
      </w:r>
    </w:p>
    <w:p w:rsidR="00DE1367" w:rsidRPr="009B76C6" w:rsidRDefault="00DE1367" w:rsidP="00DE136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在客户端操作，受到网络影响</w:t>
      </w:r>
    </w:p>
    <w:p w:rsidR="00E352DE" w:rsidRDefault="00DE1367" w:rsidP="00DE1367">
      <w:pPr>
        <w:pStyle w:val="2"/>
        <w:numPr>
          <w:ilvl w:val="0"/>
          <w:numId w:val="4"/>
        </w:numPr>
      </w:pPr>
      <w:r>
        <w:rPr>
          <w:rFonts w:hint="eastAsia"/>
        </w:rPr>
        <w:t>使用</w:t>
      </w:r>
      <w:r w:rsidR="009B76C6">
        <w:rPr>
          <w:rFonts w:hint="eastAsia"/>
        </w:rPr>
        <w:t>I</w:t>
      </w:r>
      <w:r w:rsidR="009B76C6">
        <w:t>MPDP/IMPDP</w:t>
      </w:r>
    </w:p>
    <w:p w:rsidR="00DE1367" w:rsidRPr="00DE1367" w:rsidRDefault="00DE1367" w:rsidP="00DE1367">
      <w:r w:rsidRPr="00DE1367">
        <w:rPr>
          <w:rFonts w:hint="eastAsia"/>
        </w:rPr>
        <w:t>EXPDP/IMPDP</w:t>
      </w:r>
      <w:r w:rsidRPr="00DE1367">
        <w:rPr>
          <w:rFonts w:hint="eastAsia"/>
        </w:rPr>
        <w:t>工具从</w:t>
      </w:r>
      <w:r w:rsidRPr="00DE1367">
        <w:rPr>
          <w:rFonts w:hint="eastAsia"/>
        </w:rPr>
        <w:t>10g</w:t>
      </w:r>
      <w:r w:rsidRPr="00DE1367">
        <w:rPr>
          <w:rFonts w:hint="eastAsia"/>
        </w:rPr>
        <w:t>开始引入，参数格式与</w:t>
      </w:r>
      <w:r w:rsidRPr="00DE1367">
        <w:rPr>
          <w:rFonts w:hint="eastAsia"/>
        </w:rPr>
        <w:t>EXP/IMP</w:t>
      </w:r>
      <w:r w:rsidRPr="00DE1367">
        <w:rPr>
          <w:rFonts w:hint="eastAsia"/>
        </w:rPr>
        <w:t>类似</w:t>
      </w:r>
    </w:p>
    <w:p w:rsidR="00DE1367" w:rsidRPr="00DE1367" w:rsidRDefault="00DE1367" w:rsidP="00DE1367">
      <w:r w:rsidRPr="00DE1367">
        <w:rPr>
          <w:rFonts w:hint="eastAsia"/>
        </w:rPr>
        <w:t>优点：</w:t>
      </w:r>
    </w:p>
    <w:p w:rsidR="00DE1367" w:rsidRPr="00DE1367" w:rsidRDefault="00DE1367" w:rsidP="0066636A">
      <w:pPr>
        <w:pStyle w:val="a3"/>
        <w:numPr>
          <w:ilvl w:val="0"/>
          <w:numId w:val="6"/>
        </w:numPr>
        <w:ind w:firstLineChars="0"/>
      </w:pPr>
      <w:r w:rsidRPr="00DE1367">
        <w:rPr>
          <w:rFonts w:hint="eastAsia"/>
        </w:rPr>
        <w:t>可以并发执行导入导出任务</w:t>
      </w:r>
    </w:p>
    <w:p w:rsidR="00DE1367" w:rsidRPr="00DE1367" w:rsidRDefault="00DE1367" w:rsidP="0066636A">
      <w:pPr>
        <w:pStyle w:val="a3"/>
        <w:numPr>
          <w:ilvl w:val="0"/>
          <w:numId w:val="6"/>
        </w:numPr>
        <w:ind w:firstLineChars="0"/>
      </w:pPr>
      <w:r w:rsidRPr="00DE1367">
        <w:rPr>
          <w:rFonts w:hint="eastAsia"/>
        </w:rPr>
        <w:t>可以导入导出多个文件</w:t>
      </w:r>
    </w:p>
    <w:p w:rsidR="00DE1367" w:rsidRPr="00DE1367" w:rsidRDefault="00DE1367" w:rsidP="0066636A">
      <w:pPr>
        <w:pStyle w:val="a3"/>
        <w:numPr>
          <w:ilvl w:val="0"/>
          <w:numId w:val="6"/>
        </w:numPr>
        <w:ind w:firstLineChars="0"/>
      </w:pPr>
      <w:r w:rsidRPr="00DE1367">
        <w:rPr>
          <w:rFonts w:hint="eastAsia"/>
        </w:rPr>
        <w:t>无需缓存，直接操作数据库和目标文件</w:t>
      </w:r>
    </w:p>
    <w:p w:rsidR="00DE1367" w:rsidRPr="00DE1367" w:rsidRDefault="00DE1367" w:rsidP="0066636A">
      <w:pPr>
        <w:pStyle w:val="a3"/>
        <w:numPr>
          <w:ilvl w:val="0"/>
          <w:numId w:val="6"/>
        </w:numPr>
        <w:ind w:firstLineChars="0"/>
      </w:pPr>
      <w:r w:rsidRPr="00DE1367">
        <w:rPr>
          <w:rFonts w:hint="eastAsia"/>
        </w:rPr>
        <w:t>不受网络影响，</w:t>
      </w:r>
      <w:proofErr w:type="spellStart"/>
      <w:r w:rsidRPr="00DE1367">
        <w:rPr>
          <w:rFonts w:hint="eastAsia"/>
        </w:rPr>
        <w:t>expdp</w:t>
      </w:r>
      <w:proofErr w:type="spellEnd"/>
      <w:r w:rsidRPr="00DE1367">
        <w:rPr>
          <w:rFonts w:hint="eastAsia"/>
        </w:rPr>
        <w:t>服务端程序</w:t>
      </w:r>
    </w:p>
    <w:p w:rsidR="00DE1367" w:rsidRDefault="00DE1367" w:rsidP="0066636A">
      <w:pPr>
        <w:pStyle w:val="a3"/>
        <w:numPr>
          <w:ilvl w:val="0"/>
          <w:numId w:val="6"/>
        </w:numPr>
        <w:ind w:firstLineChars="0"/>
      </w:pPr>
      <w:r w:rsidRPr="00DE1367">
        <w:rPr>
          <w:rFonts w:hint="eastAsia"/>
        </w:rPr>
        <w:t>支持对象映射，可直接映射</w:t>
      </w:r>
      <w:proofErr w:type="gramStart"/>
      <w:r w:rsidRPr="00DE1367">
        <w:rPr>
          <w:rFonts w:hint="eastAsia"/>
        </w:rPr>
        <w:t>表空间</w:t>
      </w:r>
      <w:proofErr w:type="gramEnd"/>
      <w:r w:rsidRPr="00DE1367">
        <w:rPr>
          <w:rFonts w:hint="eastAsia"/>
        </w:rPr>
        <w:t>和表</w:t>
      </w:r>
    </w:p>
    <w:p w:rsidR="0066636A" w:rsidRPr="0066636A" w:rsidRDefault="0066636A" w:rsidP="0066636A">
      <w:pPr>
        <w:pStyle w:val="a3"/>
        <w:numPr>
          <w:ilvl w:val="0"/>
          <w:numId w:val="6"/>
        </w:numPr>
        <w:ind w:firstLineChars="0"/>
      </w:pPr>
      <w:r w:rsidRPr="0066636A">
        <w:rPr>
          <w:rFonts w:hint="eastAsia"/>
        </w:rPr>
        <w:t>可以从未分区表导入到分区表</w:t>
      </w:r>
    </w:p>
    <w:p w:rsidR="00F275BC" w:rsidRDefault="0066636A">
      <w:r>
        <w:rPr>
          <w:rFonts w:hint="eastAsia"/>
        </w:rPr>
        <w:t>缺点：</w:t>
      </w:r>
    </w:p>
    <w:p w:rsidR="0066636A" w:rsidRDefault="0066636A" w:rsidP="006663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需要服务器约</w:t>
      </w:r>
      <w:r>
        <w:rPr>
          <w:rFonts w:hint="eastAsia"/>
        </w:rPr>
        <w:t>5</w:t>
      </w:r>
      <w:r>
        <w:t>TB</w:t>
      </w:r>
      <w:r>
        <w:rPr>
          <w:rFonts w:hint="eastAsia"/>
        </w:rPr>
        <w:t>的磁盘空间来存储二进制文件，可以分批导出</w:t>
      </w:r>
    </w:p>
    <w:p w:rsidR="0066636A" w:rsidRDefault="0066636A" w:rsidP="0066636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一次性导入</w:t>
      </w:r>
      <w:r>
        <w:rPr>
          <w:rFonts w:hint="eastAsia"/>
        </w:rPr>
        <w:t>undo</w:t>
      </w:r>
      <w:r>
        <w:rPr>
          <w:rFonts w:hint="eastAsia"/>
        </w:rPr>
        <w:t>空间要足够大</w:t>
      </w:r>
    </w:p>
    <w:p w:rsidR="00F275BC" w:rsidRDefault="00F275BC" w:rsidP="00DE13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使用</w:t>
      </w:r>
      <w:r>
        <w:rPr>
          <w:rFonts w:hint="eastAsia"/>
        </w:rPr>
        <w:t>alter</w:t>
      </w:r>
      <w:r w:rsidR="00E352DE">
        <w:t xml:space="preserve"> </w:t>
      </w:r>
      <w:r w:rsidR="00E352DE">
        <w:rPr>
          <w:rFonts w:hint="eastAsia"/>
        </w:rPr>
        <w:t>table</w:t>
      </w:r>
      <w:r w:rsidR="00E352DE">
        <w:t xml:space="preserve"> ** move tablespace ***</w:t>
      </w:r>
    </w:p>
    <w:p w:rsidR="00F275BC" w:rsidRDefault="00E352DE" w:rsidP="00E352DE">
      <w:r>
        <w:rPr>
          <w:rFonts w:hint="eastAsia"/>
        </w:rPr>
        <w:t>此命令是</w:t>
      </w:r>
      <w:r w:rsidR="00F275BC">
        <w:rPr>
          <w:rFonts w:hint="eastAsia"/>
        </w:rPr>
        <w:t>将一个表移动到另外一个</w:t>
      </w:r>
      <w:proofErr w:type="gramStart"/>
      <w:r w:rsidR="00F275BC">
        <w:rPr>
          <w:rFonts w:hint="eastAsia"/>
        </w:rPr>
        <w:t>表空间</w:t>
      </w:r>
      <w:proofErr w:type="gramEnd"/>
      <w:r w:rsidR="00F275BC">
        <w:rPr>
          <w:rFonts w:hint="eastAsia"/>
        </w:rPr>
        <w:t>中</w:t>
      </w:r>
    </w:p>
    <w:p w:rsidR="005029EA" w:rsidRDefault="005029EA" w:rsidP="00E352DE">
      <w:r>
        <w:rPr>
          <w:rFonts w:hint="eastAsia"/>
        </w:rPr>
        <w:t>优点：</w:t>
      </w:r>
    </w:p>
    <w:p w:rsidR="005029EA" w:rsidRDefault="005029EA" w:rsidP="005029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对于大表</w:t>
      </w:r>
      <w:r>
        <w:rPr>
          <w:rFonts w:hint="eastAsia"/>
        </w:rPr>
        <w:t>move</w:t>
      </w:r>
      <w:r>
        <w:rPr>
          <w:rFonts w:hint="eastAsia"/>
        </w:rPr>
        <w:t>时，对此表的查询不受影响，只有</w:t>
      </w:r>
      <w:r>
        <w:rPr>
          <w:rFonts w:hint="eastAsia"/>
        </w:rPr>
        <w:t>DML</w:t>
      </w:r>
      <w:proofErr w:type="gramStart"/>
      <w:r>
        <w:rPr>
          <w:rFonts w:hint="eastAsia"/>
        </w:rPr>
        <w:t>操作受</w:t>
      </w:r>
      <w:proofErr w:type="gramEnd"/>
      <w:r>
        <w:rPr>
          <w:rFonts w:hint="eastAsia"/>
        </w:rPr>
        <w:t>影响</w:t>
      </w:r>
    </w:p>
    <w:p w:rsidR="005029EA" w:rsidRDefault="005029EA" w:rsidP="005029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索引结构不受影响，只需</w:t>
      </w:r>
      <w:r>
        <w:rPr>
          <w:rFonts w:hint="eastAsia"/>
        </w:rPr>
        <w:t>move</w:t>
      </w:r>
      <w:r>
        <w:rPr>
          <w:rFonts w:hint="eastAsia"/>
        </w:rPr>
        <w:t>完成后</w:t>
      </w:r>
      <w:r>
        <w:rPr>
          <w:rFonts w:hint="eastAsia"/>
        </w:rPr>
        <w:t>rebuild</w:t>
      </w:r>
    </w:p>
    <w:p w:rsidR="005029EA" w:rsidRDefault="005029EA" w:rsidP="005029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与其它对象依赖关系不受影响，操作前不必为对象间的依赖关系操心</w:t>
      </w:r>
    </w:p>
    <w:p w:rsidR="005029EA" w:rsidRDefault="005029EA" w:rsidP="005029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move</w:t>
      </w:r>
      <w:r>
        <w:rPr>
          <w:rFonts w:hint="eastAsia"/>
        </w:rPr>
        <w:t>操作可以</w:t>
      </w:r>
      <w:r>
        <w:rPr>
          <w:rFonts w:hint="eastAsia"/>
        </w:rPr>
        <w:t>parallel</w:t>
      </w:r>
      <w:r>
        <w:rPr>
          <w:rFonts w:hint="eastAsia"/>
        </w:rPr>
        <w:t>。</w:t>
      </w:r>
    </w:p>
    <w:p w:rsidR="005029EA" w:rsidRDefault="005029EA" w:rsidP="005029E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NOLOGGING</w:t>
      </w:r>
      <w:r>
        <w:rPr>
          <w:rFonts w:hint="eastAsia"/>
        </w:rPr>
        <w:t>选项可大大加快重建速度，如果要</w:t>
      </w:r>
      <w:r>
        <w:rPr>
          <w:rFonts w:hint="eastAsia"/>
        </w:rPr>
        <w:t>move</w:t>
      </w:r>
      <w:r>
        <w:rPr>
          <w:rFonts w:hint="eastAsia"/>
        </w:rPr>
        <w:t>的表是</w:t>
      </w:r>
      <w:proofErr w:type="spellStart"/>
      <w:r>
        <w:rPr>
          <w:rFonts w:hint="eastAsia"/>
        </w:rPr>
        <w:t>nologging</w:t>
      </w:r>
      <w:proofErr w:type="spellEnd"/>
      <w:r>
        <w:rPr>
          <w:rFonts w:hint="eastAsia"/>
        </w:rPr>
        <w:t>的，则不需指定</w:t>
      </w:r>
    </w:p>
    <w:p w:rsidR="00F275BC" w:rsidRPr="0075661E" w:rsidRDefault="00E352DE" w:rsidP="00F275BC">
      <w:pPr>
        <w:rPr>
          <w:color w:val="FF0000"/>
        </w:rPr>
      </w:pPr>
      <w:r w:rsidRPr="0075661E">
        <w:rPr>
          <w:rFonts w:hint="eastAsia"/>
          <w:color w:val="FF0000"/>
        </w:rPr>
        <w:t>缺点</w:t>
      </w:r>
      <w:r w:rsidR="00F275BC" w:rsidRPr="0075661E">
        <w:rPr>
          <w:rFonts w:hint="eastAsia"/>
          <w:color w:val="FF0000"/>
        </w:rPr>
        <w:t>：</w:t>
      </w:r>
    </w:p>
    <w:p w:rsidR="00F275BC" w:rsidRDefault="00F275BC" w:rsidP="00756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当前的用户必须对</w:t>
      </w:r>
      <w:proofErr w:type="gramStart"/>
      <w:r w:rsidR="00E352DE">
        <w:rPr>
          <w:rFonts w:hint="eastAsia"/>
        </w:rPr>
        <w:t>原表空间</w:t>
      </w:r>
      <w:proofErr w:type="gramEnd"/>
      <w:r w:rsidR="00E352DE">
        <w:rPr>
          <w:rFonts w:hint="eastAsia"/>
        </w:rPr>
        <w:t>和新表空间</w:t>
      </w:r>
      <w:r>
        <w:rPr>
          <w:rFonts w:hint="eastAsia"/>
        </w:rPr>
        <w:t>都有操作权限</w:t>
      </w:r>
    </w:p>
    <w:p w:rsidR="00F275BC" w:rsidRDefault="00F275BC" w:rsidP="00756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不能改变表结构从普通表转换为分区表</w:t>
      </w:r>
    </w:p>
    <w:p w:rsidR="00F275BC" w:rsidRDefault="00F275BC" w:rsidP="00756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数据太大</w:t>
      </w:r>
      <w:r w:rsidR="00E352DE">
        <w:rPr>
          <w:rFonts w:hint="eastAsia"/>
        </w:rPr>
        <w:t>可能</w:t>
      </w:r>
      <w:r>
        <w:rPr>
          <w:rFonts w:hint="eastAsia"/>
        </w:rPr>
        <w:t>操作不成功</w:t>
      </w:r>
    </w:p>
    <w:p w:rsidR="00C763CC" w:rsidRDefault="00E352DE" w:rsidP="00756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经过验证</w:t>
      </w:r>
      <w:r w:rsidR="0075661E" w:rsidRPr="0075661E">
        <w:rPr>
          <w:rFonts w:hint="eastAsia"/>
        </w:rPr>
        <w:t>不会</w:t>
      </w:r>
      <w:proofErr w:type="gramStart"/>
      <w:r w:rsidR="0075661E" w:rsidRPr="0075661E">
        <w:rPr>
          <w:rFonts w:hint="eastAsia"/>
        </w:rPr>
        <w:t>释放</w:t>
      </w:r>
      <w:r w:rsidR="0075661E">
        <w:rPr>
          <w:rFonts w:hint="eastAsia"/>
        </w:rPr>
        <w:t>原表空间</w:t>
      </w:r>
      <w:r w:rsidR="0075661E" w:rsidRPr="0075661E">
        <w:rPr>
          <w:rFonts w:hint="eastAsia"/>
        </w:rPr>
        <w:t>数据</w:t>
      </w:r>
      <w:proofErr w:type="gramEnd"/>
      <w:r w:rsidR="0075661E" w:rsidRPr="0075661E">
        <w:rPr>
          <w:rFonts w:hint="eastAsia"/>
        </w:rPr>
        <w:t>文件已经格式化的磁盘空间</w:t>
      </w:r>
    </w:p>
    <w:p w:rsidR="0075661E" w:rsidRPr="0075661E" w:rsidRDefault="0075661E" w:rsidP="00756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当目标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不足时会中途才提示失败</w:t>
      </w:r>
    </w:p>
    <w:p w:rsidR="00E352DE" w:rsidRDefault="00E352DE"/>
    <w:p w:rsidR="00896DB3" w:rsidRDefault="00896DB3" w:rsidP="00DE1367">
      <w:pPr>
        <w:pStyle w:val="2"/>
        <w:numPr>
          <w:ilvl w:val="0"/>
          <w:numId w:val="4"/>
        </w:numPr>
      </w:pPr>
      <w:proofErr w:type="gramStart"/>
      <w:r>
        <w:rPr>
          <w:rFonts w:hint="eastAsia"/>
        </w:rPr>
        <w:t>采用表重定义</w:t>
      </w:r>
      <w:proofErr w:type="gramEnd"/>
    </w:p>
    <w:p w:rsidR="00313E06" w:rsidRDefault="00313E06" w:rsidP="00EA5FD7">
      <w:r w:rsidRPr="00313E06">
        <w:rPr>
          <w:rFonts w:hint="eastAsia"/>
        </w:rPr>
        <w:t>把一个数据量非常大的普通</w:t>
      </w:r>
      <w:proofErr w:type="gramStart"/>
      <w:r w:rsidRPr="00313E06">
        <w:rPr>
          <w:rFonts w:hint="eastAsia"/>
        </w:rPr>
        <w:t>表改造</w:t>
      </w:r>
      <w:proofErr w:type="gramEnd"/>
      <w:r w:rsidRPr="00313E06">
        <w:rPr>
          <w:rFonts w:hint="eastAsia"/>
        </w:rPr>
        <w:t>成分区表</w:t>
      </w:r>
      <w:r>
        <w:rPr>
          <w:rFonts w:hint="eastAsia"/>
        </w:rPr>
        <w:t>，</w:t>
      </w:r>
      <w:r w:rsidRPr="00313E06">
        <w:rPr>
          <w:rFonts w:hint="eastAsia"/>
        </w:rPr>
        <w:t>如果离线操作能够解决问题，就不要用在线重定义</w:t>
      </w:r>
      <w:r w:rsidR="008D0FC6">
        <w:rPr>
          <w:rFonts w:hint="eastAsia"/>
        </w:rPr>
        <w:t>，</w:t>
      </w:r>
      <w:r w:rsidRPr="00313E06">
        <w:rPr>
          <w:rFonts w:hint="eastAsia"/>
        </w:rPr>
        <w:t>例如一些静态数据、历史数据的归档迁移，可使用</w:t>
      </w:r>
      <w:r w:rsidRPr="00313E06">
        <w:rPr>
          <w:rFonts w:hint="eastAsia"/>
        </w:rPr>
        <w:t>CTAS</w:t>
      </w:r>
      <w:r w:rsidRPr="00313E06">
        <w:rPr>
          <w:rFonts w:hint="eastAsia"/>
        </w:rPr>
        <w:t>、</w:t>
      </w:r>
      <w:r w:rsidRPr="00313E06">
        <w:rPr>
          <w:rFonts w:hint="eastAsia"/>
        </w:rPr>
        <w:t>alter table move</w:t>
      </w:r>
      <w:r w:rsidRPr="00313E06">
        <w:rPr>
          <w:rFonts w:hint="eastAsia"/>
        </w:rPr>
        <w:t>、或导出导入完成</w:t>
      </w:r>
    </w:p>
    <w:p w:rsidR="00A02462" w:rsidRDefault="00A02462" w:rsidP="00A02462">
      <w:pPr>
        <w:rPr>
          <w:rFonts w:hint="eastAsia"/>
        </w:rPr>
      </w:pPr>
      <w:r>
        <w:rPr>
          <w:rFonts w:hint="eastAsia"/>
        </w:rPr>
        <w:t>使用场景：</w:t>
      </w:r>
      <w:r>
        <w:rPr>
          <w:rFonts w:hint="eastAsia"/>
        </w:rPr>
        <w:t xml:space="preserve"> </w:t>
      </w:r>
    </w:p>
    <w:p w:rsidR="00A02462" w:rsidRDefault="00A02462" w:rsidP="00A0246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修改表的物理属性、存储参数</w:t>
      </w:r>
    </w:p>
    <w:p w:rsidR="00A02462" w:rsidRDefault="00A02462" w:rsidP="00A0246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将表迁移到别的表空间</w:t>
      </w:r>
    </w:p>
    <w:p w:rsidR="00A02462" w:rsidRDefault="00A02462" w:rsidP="00A0246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消除表碎片、释放空间</w:t>
      </w:r>
    </w:p>
    <w:p w:rsidR="00A02462" w:rsidRDefault="00A02462" w:rsidP="00A0246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在表中增加、删除或重命名字段</w:t>
      </w:r>
    </w:p>
    <w:p w:rsidR="00A02462" w:rsidRPr="00313E06" w:rsidRDefault="00A02462" w:rsidP="00A02462">
      <w:pPr>
        <w:pStyle w:val="a3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大批量改变表中的数据</w:t>
      </w:r>
    </w:p>
    <w:p w:rsidR="00A02462" w:rsidRDefault="00A02462" w:rsidP="00EA5FD7">
      <w:r>
        <w:rPr>
          <w:rFonts w:hint="eastAsia"/>
        </w:rPr>
        <w:t>原理：</w:t>
      </w:r>
    </w:p>
    <w:p w:rsidR="00A02462" w:rsidRDefault="00A02462" w:rsidP="00EA5FD7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通过</w:t>
      </w:r>
      <w:r>
        <w:rPr>
          <w:rFonts w:ascii="Arial" w:hAnsi="Arial" w:cs="Arial"/>
          <w:color w:val="191919"/>
          <w:shd w:val="clear" w:color="auto" w:fill="FFFFFF"/>
        </w:rPr>
        <w:t>DBMS_REDEFINITION</w:t>
      </w:r>
      <w:r>
        <w:rPr>
          <w:rFonts w:ascii="Arial" w:hAnsi="Arial" w:cs="Arial" w:hint="eastAsia"/>
          <w:color w:val="191919"/>
          <w:shd w:val="clear" w:color="auto" w:fill="FFFFFF"/>
        </w:rPr>
        <w:t>包来实现，</w:t>
      </w:r>
      <w:r>
        <w:rPr>
          <w:rFonts w:ascii="Arial" w:hAnsi="Arial" w:cs="Arial"/>
          <w:color w:val="191919"/>
          <w:shd w:val="clear" w:color="auto" w:fill="FFFFFF"/>
        </w:rPr>
        <w:t>首先会创建一个快速刷新的物化视图作为过渡表，然后将源表的数据加载到过渡表中，并在源表上创建物化视图日志，以支持快速刷新同步数据</w:t>
      </w:r>
    </w:p>
    <w:p w:rsidR="002C49C9" w:rsidRDefault="002C49C9" w:rsidP="00EA5FD7">
      <w:pPr>
        <w:rPr>
          <w:rFonts w:ascii="Arial" w:hAnsi="Arial" w:cs="Arial"/>
          <w:color w:val="191919"/>
          <w:shd w:val="clear" w:color="auto" w:fill="FFFFFF"/>
        </w:rPr>
      </w:pPr>
      <w:r w:rsidRPr="002C49C9">
        <w:rPr>
          <w:rFonts w:ascii="Arial" w:hAnsi="Arial" w:cs="Arial" w:hint="eastAsia"/>
          <w:color w:val="191919"/>
          <w:shd w:val="clear" w:color="auto" w:fill="FFFFFF"/>
        </w:rPr>
        <w:t>限制条件</w:t>
      </w:r>
      <w:r>
        <w:rPr>
          <w:rFonts w:ascii="Arial" w:hAnsi="Arial" w:cs="Arial" w:hint="eastAsia"/>
          <w:color w:val="191919"/>
          <w:shd w:val="clear" w:color="auto" w:fill="FFFFFF"/>
        </w:rPr>
        <w:t>与风险：</w:t>
      </w:r>
    </w:p>
    <w:p w:rsidR="002C49C9" w:rsidRDefault="002C49C9" w:rsidP="002C49C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使用基于主键的方式，</w:t>
      </w:r>
      <w:proofErr w:type="gramStart"/>
      <w:r>
        <w:rPr>
          <w:rFonts w:hint="eastAsia"/>
        </w:rPr>
        <w:t>则原表</w:t>
      </w:r>
      <w:r>
        <w:rPr>
          <w:rFonts w:hint="eastAsia"/>
        </w:rPr>
        <w:t>与</w:t>
      </w:r>
      <w:proofErr w:type="gramEnd"/>
      <w:r>
        <w:rPr>
          <w:rFonts w:hint="eastAsia"/>
        </w:rPr>
        <w:t>重定义后的表必须有相同的主键</w:t>
      </w:r>
    </w:p>
    <w:p w:rsidR="002C49C9" w:rsidRDefault="002C49C9" w:rsidP="002C49C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使用基于</w:t>
      </w:r>
      <w:r>
        <w:rPr>
          <w:rFonts w:hint="eastAsia"/>
        </w:rPr>
        <w:t>ROWID</w:t>
      </w:r>
      <w:r>
        <w:rPr>
          <w:rFonts w:hint="eastAsia"/>
        </w:rPr>
        <w:t>的方式，不能是索引组织表</w:t>
      </w:r>
    </w:p>
    <w:p w:rsidR="002C49C9" w:rsidRDefault="002C49C9" w:rsidP="002C49C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有物化视图或者物化视图日志</w:t>
      </w:r>
      <w:r>
        <w:rPr>
          <w:rFonts w:hint="eastAsia"/>
        </w:rPr>
        <w:t>的表、</w:t>
      </w:r>
      <w:r>
        <w:rPr>
          <w:rFonts w:hint="eastAsia"/>
        </w:rPr>
        <w:t>物化视图容器表</w:t>
      </w:r>
      <w:r>
        <w:rPr>
          <w:rFonts w:hint="eastAsia"/>
        </w:rPr>
        <w:t>、</w:t>
      </w:r>
      <w:r>
        <w:rPr>
          <w:rFonts w:hint="eastAsia"/>
        </w:rPr>
        <w:t>高级队列表</w:t>
      </w:r>
      <w:r>
        <w:rPr>
          <w:rFonts w:hint="eastAsia"/>
        </w:rPr>
        <w:t>、</w:t>
      </w:r>
      <w:r>
        <w:rPr>
          <w:rFonts w:hint="eastAsia"/>
        </w:rPr>
        <w:t>索引组织表的溢出表</w:t>
      </w:r>
      <w:r>
        <w:rPr>
          <w:rFonts w:hint="eastAsia"/>
        </w:rPr>
        <w:t>、</w:t>
      </w:r>
      <w:r>
        <w:rPr>
          <w:rFonts w:hint="eastAsia"/>
        </w:rPr>
        <w:t>拥有</w:t>
      </w:r>
      <w:r>
        <w:rPr>
          <w:rFonts w:hint="eastAsia"/>
        </w:rPr>
        <w:t>BFILE</w:t>
      </w:r>
      <w:r>
        <w:rPr>
          <w:rFonts w:hint="eastAsia"/>
        </w:rPr>
        <w:t>，</w:t>
      </w:r>
      <w:r>
        <w:rPr>
          <w:rFonts w:hint="eastAsia"/>
        </w:rPr>
        <w:t>LOGN</w:t>
      </w:r>
      <w:r>
        <w:rPr>
          <w:rFonts w:hint="eastAsia"/>
        </w:rPr>
        <w:t>列的表</w:t>
      </w:r>
      <w:r>
        <w:rPr>
          <w:rFonts w:hint="eastAsia"/>
        </w:rPr>
        <w:t>、</w:t>
      </w:r>
      <w:r>
        <w:rPr>
          <w:rFonts w:hint="eastAsia"/>
        </w:rPr>
        <w:t xml:space="preserve"> Cluster</w:t>
      </w:r>
      <w:r>
        <w:rPr>
          <w:rFonts w:hint="eastAsia"/>
        </w:rPr>
        <w:t>表</w:t>
      </w:r>
      <w:r>
        <w:rPr>
          <w:rFonts w:hint="eastAsia"/>
        </w:rPr>
        <w:t>、</w:t>
      </w:r>
      <w:r>
        <w:rPr>
          <w:rFonts w:hint="eastAsia"/>
        </w:rPr>
        <w:t>sys</w:t>
      </w:r>
      <w:r>
        <w:rPr>
          <w:rFonts w:hint="eastAsia"/>
        </w:rPr>
        <w:t>和</w:t>
      </w:r>
      <w:r>
        <w:rPr>
          <w:rFonts w:hint="eastAsia"/>
        </w:rPr>
        <w:t>system</w:t>
      </w:r>
      <w:r>
        <w:rPr>
          <w:rFonts w:hint="eastAsia"/>
        </w:rPr>
        <w:t>下的表</w:t>
      </w:r>
      <w:r>
        <w:rPr>
          <w:rFonts w:hint="eastAsia"/>
        </w:rPr>
        <w:t>、</w:t>
      </w:r>
      <w:r>
        <w:rPr>
          <w:rFonts w:hint="eastAsia"/>
        </w:rPr>
        <w:t>临时表不能在线重定义</w:t>
      </w:r>
    </w:p>
    <w:p w:rsidR="002C49C9" w:rsidRDefault="002C49C9" w:rsidP="002C49C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不支持水平数据子集</w:t>
      </w:r>
    </w:p>
    <w:p w:rsidR="002C49C9" w:rsidRDefault="002C49C9" w:rsidP="002C49C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在列映射时只能使用有确定结果的表达式，如子查询就不行</w:t>
      </w:r>
    </w:p>
    <w:p w:rsidR="002C49C9" w:rsidRDefault="002C49C9" w:rsidP="002C49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中间表有新增列，则不能有</w:t>
      </w:r>
      <w:r>
        <w:rPr>
          <w:rFonts w:hint="eastAsia"/>
        </w:rPr>
        <w:t>NOT NULL</w:t>
      </w:r>
      <w:r>
        <w:rPr>
          <w:rFonts w:hint="eastAsia"/>
        </w:rPr>
        <w:t>约束</w:t>
      </w:r>
    </w:p>
    <w:p w:rsidR="002C49C9" w:rsidRDefault="002C49C9" w:rsidP="002C49C9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原表和</w:t>
      </w:r>
      <w:proofErr w:type="gramEnd"/>
      <w:r>
        <w:rPr>
          <w:rFonts w:hint="eastAsia"/>
        </w:rPr>
        <w:t>中间表之间不能有引用完整性</w:t>
      </w:r>
    </w:p>
    <w:p w:rsidR="002C49C9" w:rsidRDefault="002C49C9" w:rsidP="002C49C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在线重定义无法采用</w:t>
      </w:r>
      <w:proofErr w:type="spellStart"/>
      <w:r>
        <w:rPr>
          <w:rFonts w:hint="eastAsia"/>
        </w:rPr>
        <w:t>nologging</w:t>
      </w:r>
      <w:proofErr w:type="spellEnd"/>
    </w:p>
    <w:p w:rsidR="00731BA7" w:rsidRDefault="00731BA7" w:rsidP="002C49C9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lastRenderedPageBreak/>
        <w:t>表空间</w:t>
      </w:r>
      <w:proofErr w:type="gramEnd"/>
      <w:r>
        <w:rPr>
          <w:rFonts w:hint="eastAsia"/>
        </w:rPr>
        <w:t>至少</w:t>
      </w:r>
      <w:proofErr w:type="gramStart"/>
      <w:r>
        <w:rPr>
          <w:rFonts w:hint="eastAsia"/>
        </w:rPr>
        <w:t>要留有比源表</w:t>
      </w:r>
      <w:proofErr w:type="gramEnd"/>
      <w:r>
        <w:rPr>
          <w:rFonts w:hint="eastAsia"/>
        </w:rPr>
        <w:t>所用空间更大的剩余空间，也就说至少要</w:t>
      </w:r>
      <w:r w:rsidR="00EA5FD7">
        <w:rPr>
          <w:rFonts w:hint="eastAsia"/>
        </w:rPr>
        <w:t>事先创建</w:t>
      </w:r>
      <w:r w:rsidR="00EA5FD7">
        <w:rPr>
          <w:rFonts w:hint="eastAsia"/>
        </w:rPr>
        <w:t>5</w:t>
      </w:r>
      <w:r w:rsidR="00EA5FD7">
        <w:t>T</w:t>
      </w:r>
      <w:r w:rsidR="00EA5FD7">
        <w:rPr>
          <w:rFonts w:hint="eastAsia"/>
        </w:rPr>
        <w:t>的表空间</w:t>
      </w:r>
    </w:p>
    <w:p w:rsidR="00731BA7" w:rsidRDefault="00EA5FD7" w:rsidP="00000FC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对业务的影响</w:t>
      </w:r>
      <w:r w:rsidR="00731BA7">
        <w:rPr>
          <w:rFonts w:hint="eastAsia"/>
        </w:rPr>
        <w:t>小，但过程耗时较长，测试两千万的数据花费十多分钟</w:t>
      </w:r>
      <w:r w:rsidR="00484F08">
        <w:rPr>
          <w:rFonts w:hint="eastAsia"/>
        </w:rPr>
        <w:t xml:space="preserve"> </w:t>
      </w:r>
      <w:r w:rsidR="00484F08">
        <w:t xml:space="preserve">  20</w:t>
      </w:r>
    </w:p>
    <w:p w:rsidR="00EA5FD7" w:rsidRDefault="00731BA7" w:rsidP="00000FCA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如果源</w:t>
      </w:r>
      <w:proofErr w:type="gramEnd"/>
      <w:r>
        <w:rPr>
          <w:rFonts w:hint="eastAsia"/>
        </w:rPr>
        <w:t>表上的事务操作过于频繁，可能会发生较严重的等待，不存在事务</w:t>
      </w:r>
    </w:p>
    <w:p w:rsidR="00731BA7" w:rsidRPr="00C763CC" w:rsidRDefault="00C763CC" w:rsidP="00731BA7">
      <w:r>
        <w:rPr>
          <w:rFonts w:hint="eastAsia"/>
        </w:rPr>
        <w:t>参考：</w:t>
      </w:r>
      <w:r w:rsidR="00E1245D">
        <w:rPr>
          <w:rStyle w:val="a4"/>
        </w:rPr>
        <w:fldChar w:fldCharType="begin"/>
      </w:r>
      <w:r w:rsidR="00E1245D">
        <w:rPr>
          <w:rStyle w:val="a4"/>
        </w:rPr>
        <w:instrText xml:space="preserve"> HYPERLINK "https://www.sohu.com/a/166577098_505827" </w:instrText>
      </w:r>
      <w:r w:rsidR="00E1245D">
        <w:rPr>
          <w:rStyle w:val="a4"/>
        </w:rPr>
        <w:fldChar w:fldCharType="separate"/>
      </w:r>
      <w:r>
        <w:rPr>
          <w:rStyle w:val="a4"/>
        </w:rPr>
        <w:t>https://www.sohu.com/a/166577098_505827</w:t>
      </w:r>
      <w:r w:rsidR="00E1245D">
        <w:rPr>
          <w:rStyle w:val="a4"/>
        </w:rPr>
        <w:fldChar w:fldCharType="end"/>
      </w:r>
    </w:p>
    <w:p w:rsidR="00EA5FD7" w:rsidRPr="00EA5FD7" w:rsidRDefault="00EA5FD7" w:rsidP="00731BA7"/>
    <w:p w:rsidR="002C49C9" w:rsidRDefault="002C49C9" w:rsidP="002C49C9">
      <w:pPr>
        <w:pStyle w:val="2"/>
        <w:numPr>
          <w:ilvl w:val="0"/>
          <w:numId w:val="4"/>
        </w:numPr>
      </w:pPr>
      <w:r>
        <w:rPr>
          <w:rFonts w:hint="eastAsia"/>
        </w:rPr>
        <w:t>采用</w:t>
      </w:r>
      <w:r>
        <w:rPr>
          <w:rFonts w:hint="eastAsia"/>
        </w:rPr>
        <w:t>C</w:t>
      </w:r>
      <w:r>
        <w:t>ATS</w:t>
      </w:r>
      <w:r w:rsidRPr="002C49C9">
        <w:t xml:space="preserve"> +RENAME</w:t>
      </w:r>
    </w:p>
    <w:p w:rsidR="002C49C9" w:rsidRDefault="002C49C9" w:rsidP="002C49C9">
      <w:r w:rsidRPr="002C49C9">
        <w:rPr>
          <w:rFonts w:hint="eastAsia"/>
        </w:rPr>
        <w:t>CTAS</w:t>
      </w:r>
      <w:r w:rsidRPr="002C49C9">
        <w:rPr>
          <w:rFonts w:hint="eastAsia"/>
        </w:rPr>
        <w:t>这种方法采用</w:t>
      </w:r>
      <w:r w:rsidRPr="002C49C9">
        <w:rPr>
          <w:rFonts w:hint="eastAsia"/>
        </w:rPr>
        <w:t>DDL</w:t>
      </w:r>
      <w:r w:rsidRPr="002C49C9">
        <w:rPr>
          <w:rFonts w:hint="eastAsia"/>
        </w:rPr>
        <w:t>语句，不产生</w:t>
      </w:r>
      <w:r w:rsidRPr="002C49C9">
        <w:rPr>
          <w:rFonts w:hint="eastAsia"/>
        </w:rPr>
        <w:t>UNDO</w:t>
      </w:r>
      <w:r w:rsidRPr="002C49C9">
        <w:rPr>
          <w:rFonts w:hint="eastAsia"/>
        </w:rPr>
        <w:t>，只产生少量</w:t>
      </w:r>
      <w:r w:rsidRPr="002C49C9">
        <w:rPr>
          <w:rFonts w:hint="eastAsia"/>
        </w:rPr>
        <w:t>REDO</w:t>
      </w:r>
      <w:r w:rsidRPr="002C49C9">
        <w:rPr>
          <w:rFonts w:hint="eastAsia"/>
        </w:rPr>
        <w:t>，建表后数据已经在分布到各个分区中</w:t>
      </w:r>
      <w:r w:rsidR="00EE664D">
        <w:rPr>
          <w:rFonts w:hint="eastAsia"/>
        </w:rPr>
        <w:t>，最后交换源表与目标表的名字即可</w:t>
      </w:r>
    </w:p>
    <w:p w:rsidR="00FB3DEA" w:rsidRPr="005F6865" w:rsidRDefault="00FB3DEA" w:rsidP="005F6865">
      <w:pPr>
        <w:rPr>
          <w:rFonts w:hint="eastAsia"/>
          <w:sz w:val="18"/>
          <w:szCs w:val="18"/>
        </w:rPr>
      </w:pPr>
      <w:r>
        <w:rPr>
          <w:rFonts w:hint="eastAsia"/>
        </w:rPr>
        <w:t>核心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：</w:t>
      </w:r>
      <w:proofErr w:type="gramStart"/>
      <w:r w:rsidR="005F6865" w:rsidRPr="005F6865">
        <w:rPr>
          <w:sz w:val="18"/>
          <w:szCs w:val="18"/>
        </w:rPr>
        <w:t>create</w:t>
      </w:r>
      <w:proofErr w:type="gramEnd"/>
      <w:r w:rsidR="005F6865" w:rsidRPr="005F6865">
        <w:rPr>
          <w:sz w:val="18"/>
          <w:szCs w:val="18"/>
        </w:rPr>
        <w:t xml:space="preserve"> table t(</w:t>
      </w:r>
      <w:r w:rsidR="005F6865" w:rsidRPr="005F6865">
        <w:rPr>
          <w:color w:val="FF0000"/>
          <w:sz w:val="18"/>
          <w:szCs w:val="18"/>
        </w:rPr>
        <w:t>id, time</w:t>
      </w:r>
      <w:r w:rsidR="005F6865" w:rsidRPr="005F6865">
        <w:rPr>
          <w:sz w:val="18"/>
          <w:szCs w:val="18"/>
        </w:rPr>
        <w:t>) partition by range (time) (partition t1 values less than (</w:t>
      </w:r>
      <w:proofErr w:type="spellStart"/>
      <w:r w:rsidR="005F6865" w:rsidRPr="005F6865">
        <w:rPr>
          <w:sz w:val="18"/>
          <w:szCs w:val="18"/>
        </w:rPr>
        <w:t>to_date</w:t>
      </w:r>
      <w:proofErr w:type="spellEnd"/>
      <w:r w:rsidR="005F6865" w:rsidRPr="005F6865">
        <w:rPr>
          <w:sz w:val="18"/>
          <w:szCs w:val="18"/>
        </w:rPr>
        <w:t>('201311', '</w:t>
      </w:r>
      <w:proofErr w:type="spellStart"/>
      <w:r w:rsidR="005F6865" w:rsidRPr="005F6865">
        <w:rPr>
          <w:sz w:val="18"/>
          <w:szCs w:val="18"/>
        </w:rPr>
        <w:t>yyyymm</w:t>
      </w:r>
      <w:proofErr w:type="spellEnd"/>
      <w:r w:rsidR="005F6865" w:rsidRPr="005F6865">
        <w:rPr>
          <w:sz w:val="18"/>
          <w:szCs w:val="18"/>
        </w:rPr>
        <w:t>')), partition t2 values less than (</w:t>
      </w:r>
      <w:proofErr w:type="spellStart"/>
      <w:r w:rsidR="005F6865" w:rsidRPr="005F6865">
        <w:rPr>
          <w:sz w:val="18"/>
          <w:szCs w:val="18"/>
        </w:rPr>
        <w:t>maxvalue</w:t>
      </w:r>
      <w:proofErr w:type="spellEnd"/>
      <w:r w:rsidR="005F6865" w:rsidRPr="005F6865">
        <w:rPr>
          <w:sz w:val="18"/>
          <w:szCs w:val="18"/>
        </w:rPr>
        <w:t xml:space="preserve">)) </w:t>
      </w:r>
      <w:proofErr w:type="spellStart"/>
      <w:r w:rsidR="005F6865" w:rsidRPr="005F6865">
        <w:rPr>
          <w:color w:val="FF0000"/>
          <w:sz w:val="18"/>
          <w:szCs w:val="18"/>
        </w:rPr>
        <w:t>nologging</w:t>
      </w:r>
      <w:proofErr w:type="spellEnd"/>
      <w:r w:rsidR="005F6865" w:rsidRPr="005F6865">
        <w:rPr>
          <w:color w:val="FF0000"/>
          <w:sz w:val="18"/>
          <w:szCs w:val="18"/>
        </w:rPr>
        <w:t xml:space="preserve"> parallel 4</w:t>
      </w:r>
      <w:r w:rsidR="005F6865" w:rsidRPr="005F6865">
        <w:rPr>
          <w:sz w:val="18"/>
          <w:szCs w:val="18"/>
        </w:rPr>
        <w:t xml:space="preserve"> as select </w:t>
      </w:r>
      <w:r w:rsidR="005F6865" w:rsidRPr="005F6865">
        <w:rPr>
          <w:color w:val="FF0000"/>
          <w:sz w:val="18"/>
          <w:szCs w:val="18"/>
        </w:rPr>
        <w:t>/*+parallel*/</w:t>
      </w:r>
      <w:r w:rsidR="00905E3E">
        <w:rPr>
          <w:sz w:val="18"/>
          <w:szCs w:val="18"/>
        </w:rPr>
        <w:t xml:space="preserve"> id, time from </w:t>
      </w:r>
      <w:r w:rsidR="00905E3E">
        <w:rPr>
          <w:rFonts w:hint="eastAsia"/>
          <w:sz w:val="18"/>
          <w:szCs w:val="18"/>
        </w:rPr>
        <w:t>s</w:t>
      </w:r>
      <w:r w:rsidR="005F6865" w:rsidRPr="005F6865">
        <w:rPr>
          <w:sz w:val="18"/>
          <w:szCs w:val="18"/>
        </w:rPr>
        <w:t>;</w:t>
      </w:r>
    </w:p>
    <w:p w:rsidR="002C49C9" w:rsidRDefault="002C49C9" w:rsidP="002C49C9">
      <w:pPr>
        <w:rPr>
          <w:rFonts w:ascii="Courier New" w:hAnsi="Courier New" w:cs="Courier New"/>
          <w:color w:val="000000"/>
          <w:szCs w:val="21"/>
          <w:shd w:val="clear" w:color="auto" w:fill="FFFFFF"/>
        </w:rPr>
      </w:pPr>
      <w:r>
        <w:rPr>
          <w:rFonts w:ascii="Courier New" w:hAnsi="Courier New" w:cs="Courier New" w:hint="eastAsia"/>
          <w:color w:val="000000"/>
          <w:szCs w:val="21"/>
          <w:shd w:val="clear" w:color="auto" w:fill="FFFFFF"/>
        </w:rPr>
        <w:t>性能提升方式：</w:t>
      </w:r>
    </w:p>
    <w:p w:rsidR="002C49C9" w:rsidRPr="002C49C9" w:rsidRDefault="002C49C9" w:rsidP="00905E3E">
      <w:pPr>
        <w:pStyle w:val="a3"/>
        <w:numPr>
          <w:ilvl w:val="0"/>
          <w:numId w:val="10"/>
        </w:numPr>
        <w:ind w:firstLineChars="0"/>
        <w:rPr>
          <w:rFonts w:ascii="Courier New" w:hAnsi="Courier New" w:cs="Courier New"/>
          <w:color w:val="000000"/>
          <w:shd w:val="clear" w:color="auto" w:fill="FFFFFF"/>
        </w:rPr>
      </w:pPr>
      <w:r w:rsidRPr="002C49C9">
        <w:rPr>
          <w:rFonts w:ascii="Courier New" w:hAnsi="Courier New" w:cs="Courier New"/>
          <w:color w:val="000000"/>
          <w:shd w:val="clear" w:color="auto" w:fill="FFFFFF"/>
        </w:rPr>
        <w:t>加</w:t>
      </w:r>
      <w:proofErr w:type="spellStart"/>
      <w:r w:rsidRPr="002C49C9">
        <w:rPr>
          <w:rFonts w:ascii="Courier New" w:hAnsi="Courier New" w:cs="Courier New"/>
          <w:color w:val="000000"/>
          <w:shd w:val="clear" w:color="auto" w:fill="FFFFFF"/>
        </w:rPr>
        <w:t>nologging</w:t>
      </w:r>
      <w:r w:rsidR="00905E3E">
        <w:rPr>
          <w:rFonts w:ascii="Courier New" w:hAnsi="Courier New" w:cs="Courier New" w:hint="eastAsia"/>
          <w:color w:val="000000"/>
          <w:shd w:val="clear" w:color="auto" w:fill="FFFFFF"/>
        </w:rPr>
        <w:t>:</w:t>
      </w:r>
      <w:r w:rsidR="00905E3E" w:rsidRPr="00905E3E">
        <w:rPr>
          <w:rFonts w:ascii="Courier New" w:hAnsi="Courier New" w:cs="Courier New"/>
          <w:color w:val="000000"/>
          <w:shd w:val="clear" w:color="auto" w:fill="FFFFFF"/>
        </w:rPr>
        <w:t>alter</w:t>
      </w:r>
      <w:proofErr w:type="spellEnd"/>
      <w:r w:rsidR="00905E3E" w:rsidRPr="00905E3E">
        <w:rPr>
          <w:rFonts w:ascii="Courier New" w:hAnsi="Courier New" w:cs="Courier New"/>
          <w:color w:val="000000"/>
          <w:shd w:val="clear" w:color="auto" w:fill="FFFFFF"/>
        </w:rPr>
        <w:t xml:space="preserve"> table t </w:t>
      </w:r>
      <w:proofErr w:type="spellStart"/>
      <w:r w:rsidR="00905E3E" w:rsidRPr="00905E3E">
        <w:rPr>
          <w:rFonts w:ascii="Courier New" w:hAnsi="Courier New" w:cs="Courier New"/>
          <w:color w:val="000000"/>
          <w:shd w:val="clear" w:color="auto" w:fill="FFFFFF"/>
        </w:rPr>
        <w:t>nologging</w:t>
      </w:r>
      <w:proofErr w:type="spellEnd"/>
      <w:r w:rsidR="00905E3E" w:rsidRPr="00905E3E">
        <w:rPr>
          <w:rFonts w:ascii="Courier New" w:hAnsi="Courier New" w:cs="Courier New"/>
          <w:color w:val="000000"/>
          <w:shd w:val="clear" w:color="auto" w:fill="FFFFFF"/>
        </w:rPr>
        <w:t>;</w:t>
      </w:r>
      <w:r w:rsidR="00905E3E">
        <w:rPr>
          <w:rFonts w:ascii="Courier New" w:hAnsi="Courier New" w:cs="Courier New" w:hint="eastAsia"/>
          <w:color w:val="000000"/>
          <w:shd w:val="clear" w:color="auto" w:fill="FFFFFF"/>
        </w:rPr>
        <w:t>完成后</w:t>
      </w:r>
      <w:r w:rsidRPr="002C49C9">
        <w:rPr>
          <w:rFonts w:ascii="Courier New" w:hAnsi="Courier New" w:cs="Courier New"/>
          <w:color w:val="000000"/>
          <w:shd w:val="clear" w:color="auto" w:fill="FFFFFF"/>
        </w:rPr>
        <w:t>根据需要将表修改为</w:t>
      </w:r>
      <w:r w:rsidRPr="002C49C9">
        <w:rPr>
          <w:rFonts w:ascii="Courier New" w:hAnsi="Courier New" w:cs="Courier New"/>
          <w:color w:val="000000"/>
          <w:shd w:val="clear" w:color="auto" w:fill="FFFFFF"/>
        </w:rPr>
        <w:t>logging</w:t>
      </w:r>
    </w:p>
    <w:p w:rsidR="002C49C9" w:rsidRPr="002C49C9" w:rsidRDefault="002C49C9" w:rsidP="00905E3E">
      <w:pPr>
        <w:pStyle w:val="a3"/>
        <w:numPr>
          <w:ilvl w:val="0"/>
          <w:numId w:val="10"/>
        </w:numPr>
        <w:ind w:firstLineChars="0"/>
        <w:rPr>
          <w:rFonts w:ascii="宋体" w:eastAsia="宋体" w:hAnsi="宋体" w:cs="宋体"/>
          <w:color w:val="000000"/>
          <w:shd w:val="clear" w:color="auto" w:fill="FFFFFF"/>
        </w:rPr>
      </w:pPr>
      <w:r w:rsidRPr="002C49C9">
        <w:rPr>
          <w:rFonts w:ascii="Courier New" w:hAnsi="Courier New" w:cs="Courier New"/>
          <w:color w:val="000000"/>
          <w:shd w:val="clear" w:color="auto" w:fill="FFFFFF"/>
        </w:rPr>
        <w:t>并行</w:t>
      </w:r>
      <w:r w:rsidRPr="002C49C9">
        <w:rPr>
          <w:rFonts w:ascii="Courier New" w:hAnsi="Courier New" w:cs="Courier New"/>
          <w:color w:val="000000"/>
          <w:shd w:val="clear" w:color="auto" w:fill="FFFFFF"/>
        </w:rPr>
        <w:t>DDL</w:t>
      </w:r>
      <w:r w:rsidR="00905E3E">
        <w:rPr>
          <w:rFonts w:ascii="Courier New" w:hAnsi="Courier New" w:cs="Courier New"/>
          <w:color w:val="000000"/>
          <w:shd w:val="clear" w:color="auto" w:fill="FFFFFF"/>
        </w:rPr>
        <w:t>:</w:t>
      </w:r>
      <w:r w:rsidR="00905E3E" w:rsidRPr="00905E3E">
        <w:t xml:space="preserve"> </w:t>
      </w:r>
      <w:r w:rsidR="00905E3E" w:rsidRPr="00905E3E">
        <w:rPr>
          <w:rFonts w:ascii="Courier New" w:hAnsi="Courier New" w:cs="Courier New"/>
          <w:color w:val="000000"/>
          <w:shd w:val="clear" w:color="auto" w:fill="FFFFFF"/>
        </w:rPr>
        <w:t xml:space="preserve">alter session enable parallel </w:t>
      </w:r>
      <w:proofErr w:type="spellStart"/>
      <w:r w:rsidR="00905E3E" w:rsidRPr="00905E3E">
        <w:rPr>
          <w:rFonts w:ascii="Courier New" w:hAnsi="Courier New" w:cs="Courier New"/>
          <w:color w:val="000000"/>
          <w:shd w:val="clear" w:color="auto" w:fill="FFFFFF"/>
        </w:rPr>
        <w:t>dml</w:t>
      </w:r>
      <w:proofErr w:type="spellEnd"/>
      <w:r w:rsidR="00905E3E" w:rsidRPr="00905E3E">
        <w:rPr>
          <w:rFonts w:ascii="Courier New" w:hAnsi="Courier New" w:cs="Courier New"/>
          <w:color w:val="000000"/>
          <w:shd w:val="clear" w:color="auto" w:fill="FFFFFF"/>
        </w:rPr>
        <w:t>;</w:t>
      </w:r>
    </w:p>
    <w:p w:rsidR="002C49C9" w:rsidRPr="002C49C9" w:rsidRDefault="002C49C9" w:rsidP="002C49C9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 w:rsidRPr="002C49C9">
        <w:rPr>
          <w:rFonts w:ascii="Courier New" w:hAnsi="Courier New" w:cs="Courier New"/>
          <w:color w:val="000000"/>
          <w:shd w:val="clear" w:color="auto" w:fill="FFFFFF"/>
        </w:rPr>
        <w:t>查询并行</w:t>
      </w:r>
    </w:p>
    <w:p w:rsidR="00EE664D" w:rsidRDefault="00EE664D" w:rsidP="00DE1367">
      <w:pPr>
        <w:pStyle w:val="2"/>
        <w:numPr>
          <w:ilvl w:val="0"/>
          <w:numId w:val="4"/>
        </w:numPr>
      </w:pPr>
      <w:r>
        <w:rPr>
          <w:rFonts w:hint="eastAsia"/>
        </w:rPr>
        <w:t>采用</w:t>
      </w:r>
      <w:r>
        <w:t>INSERT+RENAME</w:t>
      </w:r>
    </w:p>
    <w:p w:rsidR="00EE664D" w:rsidRDefault="00EE664D" w:rsidP="00EE664D">
      <w:r w:rsidRPr="00EE664D">
        <w:rPr>
          <w:rFonts w:hint="eastAsia"/>
        </w:rPr>
        <w:t>这种方法</w:t>
      </w:r>
      <w:r w:rsidR="00854DA0">
        <w:rPr>
          <w:rFonts w:hint="eastAsia"/>
        </w:rPr>
        <w:t>适用于包含大数据量的表转到分区表中的一个分区的操作</w:t>
      </w:r>
      <w:r w:rsidR="00854DA0">
        <w:rPr>
          <w:rFonts w:hint="eastAsia"/>
        </w:rPr>
        <w:t>，</w:t>
      </w:r>
      <w:r w:rsidRPr="00EE664D">
        <w:rPr>
          <w:rFonts w:hint="eastAsia"/>
        </w:rPr>
        <w:t>就是先建立</w:t>
      </w:r>
      <w:r>
        <w:rPr>
          <w:rFonts w:hint="eastAsia"/>
        </w:rPr>
        <w:t>分区</w:t>
      </w:r>
      <w:r w:rsidRPr="00EE664D">
        <w:rPr>
          <w:rFonts w:hint="eastAsia"/>
        </w:rPr>
        <w:t>表结构然后使用</w:t>
      </w:r>
      <w:r w:rsidRPr="00EE664D">
        <w:rPr>
          <w:rFonts w:hint="eastAsia"/>
        </w:rPr>
        <w:t>insert</w:t>
      </w:r>
      <w:r w:rsidRPr="00EE664D">
        <w:rPr>
          <w:rFonts w:hint="eastAsia"/>
        </w:rPr>
        <w:t>来实现，将</w:t>
      </w:r>
      <w:r>
        <w:rPr>
          <w:rFonts w:hint="eastAsia"/>
        </w:rPr>
        <w:t>满足一个分区</w:t>
      </w:r>
      <w:r w:rsidRPr="00EE664D">
        <w:rPr>
          <w:rFonts w:hint="eastAsia"/>
        </w:rPr>
        <w:t>的数据查到某个中间表</w:t>
      </w:r>
      <w:r>
        <w:rPr>
          <w:rFonts w:hint="eastAsia"/>
        </w:rPr>
        <w:t>中，然后交换中间表和目标表的分区，每个部分都做完后</w:t>
      </w:r>
      <w:r>
        <w:rPr>
          <w:rFonts w:hint="eastAsia"/>
        </w:rPr>
        <w:t>交换源表与目标表的名字</w:t>
      </w:r>
      <w:r w:rsidR="00905E3E">
        <w:rPr>
          <w:rFonts w:hint="eastAsia"/>
        </w:rPr>
        <w:t>(</w:t>
      </w:r>
      <w:r w:rsidR="00905E3E">
        <w:t>alter table p</w:t>
      </w:r>
      <w:r w:rsidR="00905E3E" w:rsidRPr="00905E3E">
        <w:t xml:space="preserve"> exchange partition p</w:t>
      </w:r>
      <w:r w:rsidR="00905E3E">
        <w:t>1</w:t>
      </w:r>
      <w:r w:rsidR="00905E3E" w:rsidRPr="00905E3E">
        <w:t xml:space="preserve"> with table </w:t>
      </w:r>
      <w:r w:rsidR="00905E3E">
        <w:rPr>
          <w:rFonts w:hint="eastAsia"/>
        </w:rPr>
        <w:t>t</w:t>
      </w:r>
      <w:r w:rsidR="00905E3E">
        <w:t>)</w:t>
      </w:r>
      <w:r>
        <w:rPr>
          <w:rFonts w:hint="eastAsia"/>
        </w:rPr>
        <w:t>。</w:t>
      </w:r>
    </w:p>
    <w:p w:rsidR="00EE664D" w:rsidRDefault="00EE664D" w:rsidP="00EE664D">
      <w:r>
        <w:rPr>
          <w:rFonts w:hint="eastAsia"/>
        </w:rPr>
        <w:t>性能提升：</w:t>
      </w:r>
    </w:p>
    <w:p w:rsidR="00EE664D" w:rsidRDefault="00EE664D" w:rsidP="00854DA0">
      <w:pPr>
        <w:pStyle w:val="a3"/>
        <w:numPr>
          <w:ilvl w:val="0"/>
          <w:numId w:val="12"/>
        </w:numPr>
        <w:ind w:firstLineChars="0"/>
      </w:pPr>
      <w:r w:rsidRPr="00EE664D">
        <w:rPr>
          <w:rFonts w:hint="eastAsia"/>
        </w:rPr>
        <w:t>表修改为</w:t>
      </w:r>
      <w:proofErr w:type="spellStart"/>
      <w:r>
        <w:rPr>
          <w:rFonts w:hint="eastAsia"/>
        </w:rPr>
        <w:t>nologging</w:t>
      </w:r>
      <w:proofErr w:type="spellEnd"/>
    </w:p>
    <w:p w:rsidR="00854DA0" w:rsidRDefault="00EE664D" w:rsidP="00854DA0">
      <w:pPr>
        <w:pStyle w:val="a3"/>
        <w:numPr>
          <w:ilvl w:val="0"/>
          <w:numId w:val="12"/>
        </w:numPr>
        <w:ind w:firstLineChars="0"/>
      </w:pPr>
      <w:r w:rsidRPr="00EE664D">
        <w:rPr>
          <w:rFonts w:hint="eastAsia"/>
        </w:rPr>
        <w:t>启用并行</w:t>
      </w:r>
      <w:r w:rsidRPr="00EE664D">
        <w:rPr>
          <w:rFonts w:hint="eastAsia"/>
        </w:rPr>
        <w:t>DML</w:t>
      </w:r>
      <w:r w:rsidR="00854DA0">
        <w:rPr>
          <w:rFonts w:hint="eastAsia"/>
        </w:rPr>
        <w:t>，</w:t>
      </w:r>
      <w:r w:rsidRPr="00EE664D">
        <w:rPr>
          <w:rFonts w:hint="eastAsia"/>
        </w:rPr>
        <w:t xml:space="preserve">alter session enable parallel </w:t>
      </w:r>
      <w:proofErr w:type="spellStart"/>
      <w:r w:rsidRPr="00EE664D">
        <w:rPr>
          <w:rFonts w:hint="eastAsia"/>
        </w:rPr>
        <w:t>dml</w:t>
      </w:r>
      <w:proofErr w:type="spellEnd"/>
      <w:r w:rsidRPr="00EE664D">
        <w:rPr>
          <w:rFonts w:hint="eastAsia"/>
        </w:rPr>
        <w:t>;</w:t>
      </w:r>
    </w:p>
    <w:p w:rsidR="00EE664D" w:rsidRDefault="00EE664D" w:rsidP="00854DA0">
      <w:pPr>
        <w:pStyle w:val="a3"/>
        <w:numPr>
          <w:ilvl w:val="0"/>
          <w:numId w:val="12"/>
        </w:numPr>
        <w:ind w:firstLineChars="0"/>
      </w:pPr>
      <w:r w:rsidRPr="00EE664D">
        <w:rPr>
          <w:rFonts w:hint="eastAsia"/>
        </w:rPr>
        <w:t>采用</w:t>
      </w:r>
      <w:r w:rsidRPr="00EE664D">
        <w:rPr>
          <w:rFonts w:hint="eastAsia"/>
        </w:rPr>
        <w:t xml:space="preserve"> append</w:t>
      </w:r>
      <w:r w:rsidRPr="00EE664D">
        <w:rPr>
          <w:rFonts w:hint="eastAsia"/>
        </w:rPr>
        <w:t>方式插入</w:t>
      </w:r>
    </w:p>
    <w:p w:rsidR="00B66290" w:rsidRDefault="00B66290" w:rsidP="00C55BA9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所有</w:t>
      </w:r>
      <w:r w:rsidRPr="00EE664D">
        <w:rPr>
          <w:rFonts w:hint="eastAsia"/>
        </w:rPr>
        <w:t>数据插入完成后再建索引</w:t>
      </w:r>
    </w:p>
    <w:p w:rsidR="00854DA0" w:rsidRDefault="00854DA0" w:rsidP="00854DA0">
      <w:r>
        <w:rPr>
          <w:rFonts w:hint="eastAsia"/>
        </w:rPr>
        <w:t>不足：</w:t>
      </w:r>
    </w:p>
    <w:p w:rsidR="00854DA0" w:rsidRDefault="00854DA0" w:rsidP="00854DA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仍然存在一致性问题，交换分区之后</w:t>
      </w:r>
      <w:r>
        <w:rPr>
          <w:rFonts w:hint="eastAsia"/>
        </w:rPr>
        <w:t>RENAME T_NEW TO T</w:t>
      </w:r>
      <w:r>
        <w:rPr>
          <w:rFonts w:hint="eastAsia"/>
        </w:rPr>
        <w:t>之前，查询、更新和删除会出现错误或访问不到数据</w:t>
      </w:r>
      <w:r>
        <w:rPr>
          <w:rFonts w:hint="eastAsia"/>
        </w:rPr>
        <w:t>，不过当前不存在</w:t>
      </w:r>
    </w:p>
    <w:p w:rsidR="00854DA0" w:rsidRPr="00854DA0" w:rsidRDefault="00854DA0" w:rsidP="00854DA0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要求数据分布到多个分区中，会增加操作的复杂度，</w:t>
      </w:r>
      <w:r>
        <w:rPr>
          <w:rFonts w:hint="eastAsia"/>
        </w:rPr>
        <w:t>效率也会降低</w:t>
      </w:r>
      <w:r>
        <w:rPr>
          <w:rFonts w:hint="eastAsia"/>
        </w:rPr>
        <w:t xml:space="preserve"> </w:t>
      </w:r>
    </w:p>
    <w:p w:rsidR="00896DB3" w:rsidRDefault="00F112F4" w:rsidP="00DE1367">
      <w:pPr>
        <w:pStyle w:val="2"/>
        <w:numPr>
          <w:ilvl w:val="0"/>
          <w:numId w:val="4"/>
        </w:numPr>
      </w:pPr>
      <w:r>
        <w:rPr>
          <w:rFonts w:hint="eastAsia"/>
        </w:rPr>
        <w:t>数据清洗</w:t>
      </w:r>
      <w:r w:rsidR="00896DB3">
        <w:rPr>
          <w:rFonts w:hint="eastAsia"/>
        </w:rPr>
        <w:t>方式</w:t>
      </w:r>
    </w:p>
    <w:p w:rsidR="00DE7821" w:rsidRDefault="00EE664D">
      <w:r w:rsidRPr="00EE664D">
        <w:rPr>
          <w:rFonts w:hint="eastAsia"/>
        </w:rPr>
        <w:t>这种方法就是先建立表结构</w:t>
      </w:r>
      <w:r w:rsidR="00854DA0">
        <w:rPr>
          <w:rFonts w:hint="eastAsia"/>
        </w:rPr>
        <w:t>，</w:t>
      </w:r>
      <w:r w:rsidRPr="00EE664D">
        <w:rPr>
          <w:rFonts w:hint="eastAsia"/>
        </w:rPr>
        <w:t>然后</w:t>
      </w:r>
      <w:r w:rsidR="00854DA0">
        <w:rPr>
          <w:rFonts w:hint="eastAsia"/>
        </w:rPr>
        <w:t>建立任务每个一段时间，从源表查询</w:t>
      </w:r>
      <w:r w:rsidR="00DE7821">
        <w:rPr>
          <w:rFonts w:hint="eastAsia"/>
        </w:rPr>
        <w:t>一定时间方位内的</w:t>
      </w:r>
      <w:r w:rsidR="00854DA0">
        <w:rPr>
          <w:rFonts w:hint="eastAsia"/>
        </w:rPr>
        <w:t>数据插入到</w:t>
      </w:r>
      <w:r w:rsidR="00DE7821">
        <w:rPr>
          <w:rFonts w:hint="eastAsia"/>
        </w:rPr>
        <w:t>新</w:t>
      </w:r>
      <w:r w:rsidR="00854DA0">
        <w:rPr>
          <w:rFonts w:hint="eastAsia"/>
        </w:rPr>
        <w:t>表中，</w:t>
      </w:r>
      <w:r w:rsidR="00DE7821">
        <w:rPr>
          <w:rFonts w:hint="eastAsia"/>
        </w:rPr>
        <w:t>最后交换源表与目标表的名字</w:t>
      </w:r>
      <w:r w:rsidR="00DE7821">
        <w:rPr>
          <w:rFonts w:hint="eastAsia"/>
        </w:rPr>
        <w:t>，</w:t>
      </w:r>
      <w:r w:rsidR="00854DA0">
        <w:rPr>
          <w:rFonts w:hint="eastAsia"/>
        </w:rPr>
        <w:t>操作简单。</w:t>
      </w:r>
    </w:p>
    <w:p w:rsidR="00B66290" w:rsidRDefault="00B66290" w:rsidP="00B66290">
      <w:r>
        <w:rPr>
          <w:rFonts w:hint="eastAsia"/>
        </w:rPr>
        <w:t>性能提升：</w:t>
      </w:r>
    </w:p>
    <w:p w:rsidR="00B66290" w:rsidRDefault="00B66290" w:rsidP="00B66290">
      <w:pPr>
        <w:pStyle w:val="a3"/>
        <w:numPr>
          <w:ilvl w:val="0"/>
          <w:numId w:val="12"/>
        </w:numPr>
        <w:ind w:firstLineChars="0"/>
      </w:pPr>
      <w:r w:rsidRPr="00EE664D">
        <w:rPr>
          <w:rFonts w:hint="eastAsia"/>
        </w:rPr>
        <w:t>表修改为</w:t>
      </w:r>
      <w:proofErr w:type="spellStart"/>
      <w:r>
        <w:rPr>
          <w:rFonts w:hint="eastAsia"/>
        </w:rPr>
        <w:t>nologging</w:t>
      </w:r>
      <w:proofErr w:type="spellEnd"/>
      <w:r w:rsidR="00905E3E">
        <w:t>，</w:t>
      </w:r>
    </w:p>
    <w:p w:rsidR="00B66290" w:rsidRDefault="00B66290" w:rsidP="00B66290">
      <w:pPr>
        <w:pStyle w:val="a3"/>
        <w:numPr>
          <w:ilvl w:val="0"/>
          <w:numId w:val="12"/>
        </w:numPr>
        <w:ind w:firstLineChars="0"/>
      </w:pPr>
      <w:r w:rsidRPr="00EE664D">
        <w:rPr>
          <w:rFonts w:hint="eastAsia"/>
        </w:rPr>
        <w:t>数据插入完成后再建索引</w:t>
      </w:r>
    </w:p>
    <w:p w:rsidR="00B66290" w:rsidRDefault="00B66290" w:rsidP="00B66290">
      <w:pPr>
        <w:pStyle w:val="a3"/>
        <w:numPr>
          <w:ilvl w:val="0"/>
          <w:numId w:val="12"/>
        </w:numPr>
        <w:ind w:firstLineChars="0"/>
      </w:pPr>
      <w:r w:rsidRPr="00EE664D">
        <w:rPr>
          <w:rFonts w:hint="eastAsia"/>
        </w:rPr>
        <w:t>启用并行</w:t>
      </w:r>
      <w:r w:rsidRPr="00EE664D">
        <w:rPr>
          <w:rFonts w:hint="eastAsia"/>
        </w:rPr>
        <w:t>DML</w:t>
      </w:r>
      <w:r>
        <w:rPr>
          <w:rFonts w:hint="eastAsia"/>
        </w:rPr>
        <w:t>，</w:t>
      </w:r>
      <w:r w:rsidRPr="00EE664D">
        <w:rPr>
          <w:rFonts w:hint="eastAsia"/>
        </w:rPr>
        <w:t xml:space="preserve">alter session enable parallel </w:t>
      </w:r>
      <w:proofErr w:type="spellStart"/>
      <w:r w:rsidRPr="00EE664D">
        <w:rPr>
          <w:rFonts w:hint="eastAsia"/>
        </w:rPr>
        <w:t>dml</w:t>
      </w:r>
      <w:proofErr w:type="spellEnd"/>
      <w:r w:rsidRPr="00EE664D">
        <w:rPr>
          <w:rFonts w:hint="eastAsia"/>
        </w:rPr>
        <w:t>;</w:t>
      </w:r>
    </w:p>
    <w:p w:rsidR="00B66290" w:rsidRDefault="00B66290" w:rsidP="00A81A19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 w:rsidRPr="00EE664D">
        <w:rPr>
          <w:rFonts w:hint="eastAsia"/>
        </w:rPr>
        <w:lastRenderedPageBreak/>
        <w:t>采用</w:t>
      </w:r>
      <w:r w:rsidRPr="00EE664D">
        <w:rPr>
          <w:rFonts w:hint="eastAsia"/>
        </w:rPr>
        <w:t xml:space="preserve"> append</w:t>
      </w:r>
      <w:r w:rsidRPr="00EE664D">
        <w:rPr>
          <w:rFonts w:hint="eastAsia"/>
        </w:rPr>
        <w:t>方式插入</w:t>
      </w:r>
    </w:p>
    <w:p w:rsidR="00F41778" w:rsidRDefault="00F41778" w:rsidP="00F41778">
      <w:pPr>
        <w:pStyle w:val="1"/>
        <w:numPr>
          <w:ilvl w:val="0"/>
          <w:numId w:val="1"/>
        </w:numPr>
      </w:pPr>
      <w:r>
        <w:rPr>
          <w:rFonts w:hint="eastAsia"/>
        </w:rPr>
        <w:t>迁移原则</w:t>
      </w:r>
    </w:p>
    <w:p w:rsidR="004D57CC" w:rsidRDefault="004D57CC" w:rsidP="00AE6AA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将所有的索引都放在</w:t>
      </w:r>
      <w:r>
        <w:rPr>
          <w:rFonts w:hint="eastAsia"/>
        </w:rPr>
        <w:t>T</w:t>
      </w:r>
      <w:r>
        <w:t>M_INDX</w:t>
      </w:r>
      <w:r>
        <w:rPr>
          <w:rFonts w:hint="eastAsia"/>
        </w:rPr>
        <w:t>表空间</w:t>
      </w:r>
    </w:p>
    <w:p w:rsidR="004D57CC" w:rsidRDefault="004D57CC" w:rsidP="00AE6AA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迁移后的表（或者分区）尽量均匀分布在新的表空间</w:t>
      </w:r>
    </w:p>
    <w:p w:rsidR="00F41778" w:rsidRDefault="00F41778" w:rsidP="00AE6AAA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选择合适的表结构（聚簇表、</w:t>
      </w:r>
      <w:r>
        <w:rPr>
          <w:rFonts w:hint="eastAsia"/>
        </w:rPr>
        <w:t>I</w:t>
      </w:r>
      <w:r>
        <w:t>OT</w:t>
      </w:r>
      <w:r>
        <w:t>、</w:t>
      </w:r>
      <w:r>
        <w:rPr>
          <w:rFonts w:hint="eastAsia"/>
        </w:rPr>
        <w:t>分区表</w:t>
      </w:r>
      <w:r>
        <w:t>…</w:t>
      </w:r>
      <w:r>
        <w:rPr>
          <w:rFonts w:hint="eastAsia"/>
        </w:rPr>
        <w:t>），提升查询</w:t>
      </w:r>
      <w:r w:rsidR="00AE6AAA">
        <w:rPr>
          <w:rFonts w:hint="eastAsia"/>
        </w:rPr>
        <w:t>性能、</w:t>
      </w:r>
      <w:r>
        <w:rPr>
          <w:rFonts w:hint="eastAsia"/>
        </w:rPr>
        <w:t>可维护性</w:t>
      </w:r>
    </w:p>
    <w:p w:rsidR="00F41778" w:rsidRPr="00F41778" w:rsidRDefault="00F41778" w:rsidP="00AE6AAA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t>合理设置表结构的参数，提升查询性能</w:t>
      </w:r>
      <w:r w:rsidR="00AE6AAA">
        <w:t>、</w:t>
      </w:r>
      <w:r>
        <w:t>节约存储空间</w:t>
      </w:r>
    </w:p>
    <w:p w:rsidR="00DE7821" w:rsidRPr="00F41778" w:rsidRDefault="005904C8" w:rsidP="00504EA6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选择</w:t>
      </w:r>
      <w:r w:rsidR="00AE6AAA">
        <w:rPr>
          <w:rFonts w:hint="eastAsia"/>
        </w:rPr>
        <w:t>合适的索引</w:t>
      </w:r>
      <w:r w:rsidR="004D57CC">
        <w:rPr>
          <w:rFonts w:hint="eastAsia"/>
        </w:rPr>
        <w:t>（函数、位图</w:t>
      </w:r>
      <w:r w:rsidR="004D57CC">
        <w:t>…</w:t>
      </w:r>
      <w:r w:rsidR="004D57CC">
        <w:rPr>
          <w:rFonts w:hint="eastAsia"/>
        </w:rPr>
        <w:t>）</w:t>
      </w:r>
      <w:r w:rsidR="00AE6AAA">
        <w:rPr>
          <w:rFonts w:hint="eastAsia"/>
        </w:rPr>
        <w:t>、删除不合理的无用的索引</w:t>
      </w:r>
    </w:p>
    <w:p w:rsidR="00854DA0" w:rsidRDefault="00AE6AAA" w:rsidP="00854DA0">
      <w:pPr>
        <w:pStyle w:val="1"/>
        <w:numPr>
          <w:ilvl w:val="0"/>
          <w:numId w:val="1"/>
        </w:numPr>
      </w:pPr>
      <w:r>
        <w:rPr>
          <w:rFonts w:hint="eastAsia"/>
        </w:rPr>
        <w:t>迁移步骤</w:t>
      </w:r>
    </w:p>
    <w:p w:rsidR="00FB3DEA" w:rsidRDefault="00FB3DEA" w:rsidP="00F41778">
      <w:pPr>
        <w:pStyle w:val="2"/>
        <w:numPr>
          <w:ilvl w:val="0"/>
          <w:numId w:val="15"/>
        </w:numPr>
      </w:pPr>
      <w:r>
        <w:rPr>
          <w:rFonts w:hint="eastAsia"/>
        </w:rPr>
        <w:t>小表</w:t>
      </w:r>
    </w:p>
    <w:p w:rsidR="00867558" w:rsidRDefault="00867558" w:rsidP="005904C8">
      <w:r>
        <w:rPr>
          <w:rFonts w:hint="eastAsia"/>
        </w:rPr>
        <w:t>对于小表或者数据</w:t>
      </w:r>
      <w:proofErr w:type="gramStart"/>
      <w:r>
        <w:rPr>
          <w:rFonts w:hint="eastAsia"/>
        </w:rPr>
        <w:t>量稳定</w:t>
      </w:r>
      <w:proofErr w:type="gramEnd"/>
      <w:r>
        <w:rPr>
          <w:rFonts w:hint="eastAsia"/>
        </w:rPr>
        <w:t>的表不需要分区，</w:t>
      </w:r>
      <w:r w:rsidR="00FB3DEA">
        <w:rPr>
          <w:rFonts w:hint="eastAsia"/>
        </w:rPr>
        <w:t>不需要</w:t>
      </w:r>
      <w:proofErr w:type="gramStart"/>
      <w:r w:rsidR="00FB3DEA">
        <w:rPr>
          <w:rFonts w:hint="eastAsia"/>
        </w:rPr>
        <w:t>做表空间</w:t>
      </w:r>
      <w:proofErr w:type="gramEnd"/>
      <w:r w:rsidR="00FB3DEA">
        <w:rPr>
          <w:rFonts w:hint="eastAsia"/>
        </w:rPr>
        <w:t>迁移，或者</w:t>
      </w:r>
      <w:r>
        <w:rPr>
          <w:rFonts w:hint="eastAsia"/>
        </w:rPr>
        <w:t>直接</w:t>
      </w:r>
      <w:r w:rsidR="00FB3DEA">
        <w:rPr>
          <w:rFonts w:hint="eastAsia"/>
        </w:rPr>
        <w:t>采用方案</w:t>
      </w:r>
      <w:r w:rsidR="00FB3DEA">
        <w:rPr>
          <w:rFonts w:hint="eastAsia"/>
        </w:rPr>
        <w:t>5</w:t>
      </w:r>
      <w:r w:rsidR="00FB3DEA">
        <w:rPr>
          <w:rFonts w:hint="eastAsia"/>
        </w:rPr>
        <w:t>（</w:t>
      </w:r>
      <w:proofErr w:type="spellStart"/>
      <w:r w:rsidR="00FB3DEA">
        <w:rPr>
          <w:rFonts w:hint="eastAsia"/>
        </w:rPr>
        <w:t>ctas+rename</w:t>
      </w:r>
      <w:proofErr w:type="spellEnd"/>
      <w:r w:rsidR="00FB3DEA">
        <w:rPr>
          <w:rFonts w:hint="eastAsia"/>
        </w:rPr>
        <w:t>）方式</w:t>
      </w:r>
      <w:r>
        <w:rPr>
          <w:rFonts w:hint="eastAsia"/>
        </w:rPr>
        <w:t>均匀</w:t>
      </w:r>
      <w:r w:rsidR="00FB3DEA">
        <w:rPr>
          <w:rFonts w:hint="eastAsia"/>
        </w:rPr>
        <w:t>迁移到</w:t>
      </w:r>
      <w:r>
        <w:rPr>
          <w:rFonts w:hint="eastAsia"/>
        </w:rPr>
        <w:t>新的</w:t>
      </w:r>
      <w:proofErr w:type="gramStart"/>
      <w:r>
        <w:rPr>
          <w:rFonts w:hint="eastAsia"/>
        </w:rPr>
        <w:t>表空间</w:t>
      </w:r>
      <w:proofErr w:type="gramEnd"/>
      <w:r>
        <w:rPr>
          <w:rFonts w:hint="eastAsia"/>
        </w:rPr>
        <w:t>中</w:t>
      </w:r>
    </w:p>
    <w:p w:rsidR="00F41778" w:rsidRDefault="004D57CC" w:rsidP="00F41778">
      <w:pPr>
        <w:pStyle w:val="2"/>
        <w:numPr>
          <w:ilvl w:val="0"/>
          <w:numId w:val="15"/>
        </w:numPr>
      </w:pPr>
      <w:r>
        <w:rPr>
          <w:rFonts w:hint="eastAsia"/>
        </w:rPr>
        <w:t>迁移</w:t>
      </w:r>
      <w:r w:rsidR="00DE7821">
        <w:rPr>
          <w:rFonts w:hint="eastAsia"/>
        </w:rPr>
        <w:t>大</w:t>
      </w:r>
      <w:r w:rsidR="00F41778">
        <w:rPr>
          <w:rFonts w:hint="eastAsia"/>
        </w:rPr>
        <w:t>表</w:t>
      </w:r>
    </w:p>
    <w:p w:rsidR="00DE7821" w:rsidRDefault="004D57CC" w:rsidP="00DE7821">
      <w:r>
        <w:rPr>
          <w:rFonts w:hint="eastAsia"/>
        </w:rPr>
        <w:t>首先</w:t>
      </w:r>
      <w:r w:rsidR="00DE7821">
        <w:rPr>
          <w:rFonts w:hint="eastAsia"/>
        </w:rPr>
        <w:t>排除方案</w:t>
      </w:r>
      <w:r w:rsidR="00DE7821">
        <w:rPr>
          <w:rFonts w:hint="eastAsia"/>
        </w:rPr>
        <w:t>3</w:t>
      </w:r>
      <w:r w:rsidR="00DE7821">
        <w:rPr>
          <w:rFonts w:hint="eastAsia"/>
        </w:rPr>
        <w:t>（不能释放空间）和方案</w:t>
      </w:r>
      <w:r w:rsidR="00DE7821">
        <w:rPr>
          <w:rFonts w:hint="eastAsia"/>
        </w:rPr>
        <w:t>4</w:t>
      </w:r>
      <w:r w:rsidR="00DE7821">
        <w:rPr>
          <w:rFonts w:hint="eastAsia"/>
        </w:rPr>
        <w:t>（效率低</w:t>
      </w:r>
      <w:r>
        <w:rPr>
          <w:rFonts w:hint="eastAsia"/>
        </w:rPr>
        <w:t>，基本不涉及事务</w:t>
      </w:r>
      <w:r w:rsidR="00DE7821">
        <w:rPr>
          <w:rFonts w:hint="eastAsia"/>
        </w:rPr>
        <w:t>）</w:t>
      </w:r>
    </w:p>
    <w:p w:rsidR="00B66290" w:rsidRDefault="00B66290" w:rsidP="00B662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确认需要操作的表（迁移、重建、删除）</w:t>
      </w:r>
    </w:p>
    <w:p w:rsidR="00B66290" w:rsidRPr="00B66290" w:rsidRDefault="00B66290" w:rsidP="00B66290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删除功能重复的表</w:t>
      </w:r>
    </w:p>
    <w:p w:rsidR="00F41778" w:rsidRDefault="00AE6AAA" w:rsidP="00B662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先迁移数据量相对比较小的表（</w:t>
      </w:r>
      <w:r>
        <w:rPr>
          <w:rFonts w:hint="eastAsia"/>
        </w:rPr>
        <w:t>10-100</w:t>
      </w:r>
      <w:r>
        <w:t>G</w:t>
      </w:r>
      <w:r>
        <w:rPr>
          <w:rFonts w:hint="eastAsia"/>
        </w:rPr>
        <w:t>），分别验证</w:t>
      </w:r>
      <w:r w:rsidR="00DE7821">
        <w:rPr>
          <w:rFonts w:hint="eastAsia"/>
        </w:rPr>
        <w:t>方案</w:t>
      </w:r>
      <w:r w:rsidR="00DE7821">
        <w:rPr>
          <w:rFonts w:hint="eastAsia"/>
        </w:rPr>
        <w:t>1</w:t>
      </w:r>
      <w:r w:rsidR="00DE7821">
        <w:rPr>
          <w:rFonts w:hint="eastAsia"/>
        </w:rPr>
        <w:t>、</w:t>
      </w:r>
      <w:r w:rsidR="00DE7821">
        <w:rPr>
          <w:rFonts w:hint="eastAsia"/>
        </w:rPr>
        <w:t>2</w:t>
      </w:r>
      <w:r w:rsidR="00DE7821">
        <w:rPr>
          <w:rFonts w:hint="eastAsia"/>
        </w:rPr>
        <w:t>、</w:t>
      </w:r>
      <w:r w:rsidR="00DE7821">
        <w:rPr>
          <w:rFonts w:hint="eastAsia"/>
        </w:rPr>
        <w:t>5</w:t>
      </w:r>
      <w:r w:rsidR="00DE7821">
        <w:rPr>
          <w:rFonts w:hint="eastAsia"/>
        </w:rPr>
        <w:t>、</w:t>
      </w:r>
      <w:r w:rsidR="00DE7821">
        <w:rPr>
          <w:rFonts w:hint="eastAsia"/>
        </w:rPr>
        <w:t>6</w:t>
      </w:r>
      <w:r w:rsidR="00DE7821">
        <w:rPr>
          <w:rFonts w:hint="eastAsia"/>
        </w:rPr>
        <w:t>、</w:t>
      </w:r>
      <w:r w:rsidR="00DE7821">
        <w:rPr>
          <w:rFonts w:hint="eastAsia"/>
        </w:rPr>
        <w:t>7</w:t>
      </w:r>
      <w:r>
        <w:rPr>
          <w:rFonts w:hint="eastAsia"/>
        </w:rPr>
        <w:t>的效率和可行性</w:t>
      </w:r>
    </w:p>
    <w:p w:rsidR="00DE7821" w:rsidRDefault="00DE7821" w:rsidP="00B66290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根据验证结果选择最优的方式迁移大表</w:t>
      </w:r>
    </w:p>
    <w:p w:rsidR="00FB3DEA" w:rsidRDefault="00FB3DEA" w:rsidP="00F41778">
      <w:pPr>
        <w:pStyle w:val="2"/>
        <w:numPr>
          <w:ilvl w:val="0"/>
          <w:numId w:val="15"/>
        </w:numPr>
      </w:pPr>
      <w:r>
        <w:rPr>
          <w:rFonts w:hint="eastAsia"/>
        </w:rPr>
        <w:t>索引</w:t>
      </w:r>
    </w:p>
    <w:p w:rsidR="004D57CC" w:rsidRDefault="00FB3DEA" w:rsidP="00F41778">
      <w:pPr>
        <w:rPr>
          <w:rFonts w:hint="eastAsia"/>
        </w:rPr>
      </w:pPr>
      <w:r>
        <w:rPr>
          <w:rFonts w:hint="eastAsia"/>
        </w:rPr>
        <w:t>将</w:t>
      </w:r>
      <w:r w:rsidR="00DE7821">
        <w:rPr>
          <w:rFonts w:hint="eastAsia"/>
        </w:rPr>
        <w:t>用不到的索引删除</w:t>
      </w:r>
    </w:p>
    <w:p w:rsidR="00FB3DEA" w:rsidRPr="00867558" w:rsidRDefault="00DE7821" w:rsidP="00F41778">
      <w:pPr>
        <w:rPr>
          <w:rFonts w:hint="eastAsia"/>
        </w:rPr>
      </w:pPr>
      <w:r>
        <w:rPr>
          <w:rFonts w:hint="eastAsia"/>
        </w:rPr>
        <w:t>将</w:t>
      </w:r>
      <w:r w:rsidR="00FB3DEA">
        <w:rPr>
          <w:rFonts w:hint="eastAsia"/>
        </w:rPr>
        <w:t>所有放在</w:t>
      </w:r>
      <w:r w:rsidR="00FB3DEA">
        <w:rPr>
          <w:rFonts w:hint="eastAsia"/>
        </w:rPr>
        <w:t>T</w:t>
      </w:r>
      <w:r w:rsidR="00FB3DEA">
        <w:t>M_DATA</w:t>
      </w:r>
      <w:proofErr w:type="gramStart"/>
      <w:r w:rsidR="00FB3DEA">
        <w:rPr>
          <w:rFonts w:hint="eastAsia"/>
        </w:rPr>
        <w:t>表空间</w:t>
      </w:r>
      <w:proofErr w:type="gramEnd"/>
      <w:r w:rsidR="00FB3DEA">
        <w:rPr>
          <w:rFonts w:hint="eastAsia"/>
        </w:rPr>
        <w:t>的索引</w:t>
      </w:r>
      <w:r w:rsidR="00B66290">
        <w:rPr>
          <w:rFonts w:hint="eastAsia"/>
        </w:rPr>
        <w:t>rebuild</w:t>
      </w:r>
      <w:r w:rsidR="00FB3DEA">
        <w:rPr>
          <w:rFonts w:hint="eastAsia"/>
        </w:rPr>
        <w:t>到</w:t>
      </w:r>
      <w:r w:rsidR="00FB3DEA">
        <w:rPr>
          <w:rFonts w:hint="eastAsia"/>
        </w:rPr>
        <w:t>T</w:t>
      </w:r>
      <w:r w:rsidR="00FB3DEA">
        <w:t>M_INDX</w:t>
      </w:r>
      <w:r w:rsidR="00FB3DEA">
        <w:rPr>
          <w:rFonts w:hint="eastAsia"/>
        </w:rPr>
        <w:t>表空间</w:t>
      </w:r>
    </w:p>
    <w:sectPr w:rsidR="00FB3DEA" w:rsidRPr="008675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62B4"/>
    <w:multiLevelType w:val="hybridMultilevel"/>
    <w:tmpl w:val="B7E210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28562A"/>
    <w:multiLevelType w:val="hybridMultilevel"/>
    <w:tmpl w:val="EEF23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2C2D58"/>
    <w:multiLevelType w:val="hybridMultilevel"/>
    <w:tmpl w:val="9356F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523252"/>
    <w:multiLevelType w:val="hybridMultilevel"/>
    <w:tmpl w:val="4D52CB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456691"/>
    <w:multiLevelType w:val="hybridMultilevel"/>
    <w:tmpl w:val="3648ED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465FF1"/>
    <w:multiLevelType w:val="hybridMultilevel"/>
    <w:tmpl w:val="FBA0E85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D33494"/>
    <w:multiLevelType w:val="hybridMultilevel"/>
    <w:tmpl w:val="EEF23F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9F450F1"/>
    <w:multiLevelType w:val="hybridMultilevel"/>
    <w:tmpl w:val="CD5CDD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ED44E7"/>
    <w:multiLevelType w:val="hybridMultilevel"/>
    <w:tmpl w:val="25BAB3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CB3190B"/>
    <w:multiLevelType w:val="hybridMultilevel"/>
    <w:tmpl w:val="CF5699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065427D"/>
    <w:multiLevelType w:val="hybridMultilevel"/>
    <w:tmpl w:val="0F4088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5EF3E5F"/>
    <w:multiLevelType w:val="hybridMultilevel"/>
    <w:tmpl w:val="083C23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033B7A"/>
    <w:multiLevelType w:val="hybridMultilevel"/>
    <w:tmpl w:val="CB9E0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4C73FE8"/>
    <w:multiLevelType w:val="hybridMultilevel"/>
    <w:tmpl w:val="C0AC14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FE1FF6"/>
    <w:multiLevelType w:val="hybridMultilevel"/>
    <w:tmpl w:val="C6B80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97148A9"/>
    <w:multiLevelType w:val="hybridMultilevel"/>
    <w:tmpl w:val="84AE83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99651D0"/>
    <w:multiLevelType w:val="hybridMultilevel"/>
    <w:tmpl w:val="DB6A21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5"/>
  </w:num>
  <w:num w:numId="3">
    <w:abstractNumId w:val="5"/>
  </w:num>
  <w:num w:numId="4">
    <w:abstractNumId w:val="6"/>
  </w:num>
  <w:num w:numId="5">
    <w:abstractNumId w:val="13"/>
  </w:num>
  <w:num w:numId="6">
    <w:abstractNumId w:val="16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  <w:num w:numId="14">
    <w:abstractNumId w:val="14"/>
  </w:num>
  <w:num w:numId="15">
    <w:abstractNumId w:val="1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533"/>
    <w:rsid w:val="00000FCA"/>
    <w:rsid w:val="00072779"/>
    <w:rsid w:val="000928EA"/>
    <w:rsid w:val="002C49C9"/>
    <w:rsid w:val="00313E06"/>
    <w:rsid w:val="00451576"/>
    <w:rsid w:val="004751B6"/>
    <w:rsid w:val="00484F08"/>
    <w:rsid w:val="004D57CC"/>
    <w:rsid w:val="005029EA"/>
    <w:rsid w:val="005904C8"/>
    <w:rsid w:val="005F6865"/>
    <w:rsid w:val="0066636A"/>
    <w:rsid w:val="00697034"/>
    <w:rsid w:val="00731BA7"/>
    <w:rsid w:val="0075661E"/>
    <w:rsid w:val="0076225B"/>
    <w:rsid w:val="007868F4"/>
    <w:rsid w:val="00854DA0"/>
    <w:rsid w:val="00867558"/>
    <w:rsid w:val="0087056E"/>
    <w:rsid w:val="00896DB3"/>
    <w:rsid w:val="008D0FC6"/>
    <w:rsid w:val="009002C5"/>
    <w:rsid w:val="00905E3E"/>
    <w:rsid w:val="00996BB9"/>
    <w:rsid w:val="009A555B"/>
    <w:rsid w:val="009B76C6"/>
    <w:rsid w:val="00A02462"/>
    <w:rsid w:val="00A8244E"/>
    <w:rsid w:val="00A91533"/>
    <w:rsid w:val="00AE6AAA"/>
    <w:rsid w:val="00B010CF"/>
    <w:rsid w:val="00B66290"/>
    <w:rsid w:val="00BE41C4"/>
    <w:rsid w:val="00BF4D34"/>
    <w:rsid w:val="00C763CC"/>
    <w:rsid w:val="00C77F09"/>
    <w:rsid w:val="00D12358"/>
    <w:rsid w:val="00DC71EC"/>
    <w:rsid w:val="00DE1367"/>
    <w:rsid w:val="00DE7821"/>
    <w:rsid w:val="00E1245D"/>
    <w:rsid w:val="00E352DE"/>
    <w:rsid w:val="00EA5FD7"/>
    <w:rsid w:val="00EE664D"/>
    <w:rsid w:val="00F112F4"/>
    <w:rsid w:val="00F275BC"/>
    <w:rsid w:val="00F41778"/>
    <w:rsid w:val="00FB3DEA"/>
    <w:rsid w:val="00FF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F6EBE-61B4-464B-A897-84444CE6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52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52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C49C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C49C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DB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B010C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275BC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87056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E352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52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C49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C49C9"/>
    <w:rPr>
      <w:b/>
      <w:bCs/>
      <w:sz w:val="32"/>
      <w:szCs w:val="32"/>
    </w:rPr>
  </w:style>
  <w:style w:type="paragraph" w:styleId="a6">
    <w:name w:val="No Spacing"/>
    <w:uiPriority w:val="1"/>
    <w:qFormat/>
    <w:rsid w:val="005F686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83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  <w:div w:id="833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817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3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001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9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5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5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55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85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4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明虎</dc:creator>
  <cp:keywords/>
  <dc:description/>
  <cp:lastModifiedBy>杨 明虎</cp:lastModifiedBy>
  <cp:revision>25</cp:revision>
  <dcterms:created xsi:type="dcterms:W3CDTF">2019-09-19T15:46:00Z</dcterms:created>
  <dcterms:modified xsi:type="dcterms:W3CDTF">2019-09-22T17:53:00Z</dcterms:modified>
</cp:coreProperties>
</file>