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DD" w:rsidRPr="00E378DD" w:rsidRDefault="00E378DD" w:rsidP="00E378DD">
      <w:pPr>
        <w:widowControl/>
        <w:jc w:val="left"/>
        <w:rPr>
          <w:rFonts w:ascii="微软雅黑" w:eastAsia="微软雅黑" w:hAnsi="微软雅黑" w:cs="Calibri" w:hint="eastAsia"/>
          <w:color w:val="FF0000"/>
          <w:kern w:val="0"/>
          <w:sz w:val="44"/>
          <w:szCs w:val="44"/>
        </w:rPr>
      </w:pPr>
      <w:r w:rsidRPr="00E378DD">
        <w:rPr>
          <w:rFonts w:ascii="微软雅黑" w:eastAsia="微软雅黑" w:hAnsi="微软雅黑" w:cs="Calibri" w:hint="eastAsia"/>
          <w:color w:val="FF0000"/>
          <w:kern w:val="0"/>
          <w:sz w:val="44"/>
          <w:szCs w:val="44"/>
        </w:rPr>
        <w:t>Java泛型与集合</w:t>
      </w:r>
      <w:bookmarkStart w:id="0" w:name="_GoBack"/>
      <w:bookmarkEnd w:id="0"/>
      <w:r w:rsidRPr="00E378DD">
        <w:rPr>
          <w:rFonts w:ascii="微软雅黑" w:eastAsia="微软雅黑" w:hAnsi="微软雅黑" w:cs="Calibri" w:hint="eastAsia"/>
          <w:color w:val="FF0000"/>
          <w:kern w:val="0"/>
          <w:sz w:val="44"/>
          <w:szCs w:val="44"/>
        </w:rPr>
        <w:t>理解</w:t>
      </w:r>
      <w:r w:rsidRPr="00E378DD">
        <w:rPr>
          <w:rFonts w:ascii="微软雅黑" w:eastAsia="微软雅黑" w:hAnsi="微软雅黑" w:cs="Calibri" w:hint="eastAsia"/>
          <w:color w:val="FF0000"/>
          <w:kern w:val="0"/>
          <w:sz w:val="44"/>
          <w:szCs w:val="44"/>
        </w:rPr>
        <w:tab/>
      </w:r>
      <w:r>
        <w:rPr>
          <w:rFonts w:ascii="微软雅黑" w:eastAsia="微软雅黑" w:hAnsi="微软雅黑" w:cs="Calibri" w:hint="eastAsia"/>
          <w:kern w:val="0"/>
          <w:sz w:val="44"/>
          <w:szCs w:val="44"/>
        </w:rPr>
        <w:tab/>
      </w:r>
      <w:r>
        <w:rPr>
          <w:rFonts w:ascii="微软雅黑" w:eastAsia="微软雅黑" w:hAnsi="微软雅黑" w:cs="Calibri" w:hint="eastAsia"/>
          <w:kern w:val="0"/>
          <w:sz w:val="44"/>
          <w:szCs w:val="44"/>
        </w:rPr>
        <w:tab/>
      </w:r>
      <w:r>
        <w:rPr>
          <w:rFonts w:ascii="微软雅黑" w:eastAsia="微软雅黑" w:hAnsi="微软雅黑" w:cs="Calibri" w:hint="eastAsia"/>
          <w:kern w:val="0"/>
          <w:sz w:val="44"/>
          <w:szCs w:val="44"/>
        </w:rPr>
        <w:tab/>
      </w:r>
      <w:r>
        <w:rPr>
          <w:rFonts w:ascii="微软雅黑" w:eastAsia="微软雅黑" w:hAnsi="微软雅黑" w:cs="Calibri" w:hint="eastAsia"/>
          <w:kern w:val="0"/>
          <w:sz w:val="44"/>
          <w:szCs w:val="44"/>
        </w:rPr>
        <w:tab/>
      </w:r>
      <w:r>
        <w:rPr>
          <w:rFonts w:ascii="微软雅黑" w:eastAsia="微软雅黑" w:hAnsi="微软雅黑" w:cs="Calibri" w:hint="eastAsia"/>
          <w:kern w:val="0"/>
          <w:sz w:val="44"/>
          <w:szCs w:val="44"/>
        </w:rPr>
        <w:tab/>
        <w:t>--http://</w:t>
      </w:r>
      <w:r w:rsidRPr="00E378DD">
        <w:rPr>
          <w:rFonts w:ascii="微软雅黑" w:eastAsia="微软雅黑" w:hAnsi="微软雅黑" w:cs="Calibri" w:hint="eastAsia"/>
          <w:color w:val="548DD4" w:themeColor="text2" w:themeTint="99"/>
          <w:kern w:val="0"/>
          <w:sz w:val="44"/>
          <w:szCs w:val="44"/>
        </w:rPr>
        <w:t>www.muphy.me</w:t>
      </w:r>
    </w:p>
    <w:p w:rsidR="00E378DD" w:rsidRPr="00E378DD" w:rsidRDefault="00E378DD" w:rsidP="00E378DD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E378DD">
        <w:rPr>
          <w:rFonts w:ascii="微软雅黑" w:eastAsia="微软雅黑" w:hAnsi="微软雅黑" w:cs="Calibri" w:hint="eastAsia"/>
          <w:kern w:val="0"/>
          <w:sz w:val="40"/>
          <w:szCs w:val="40"/>
        </w:rPr>
        <w:t>泛型</w:t>
      </w:r>
    </w:p>
    <w:p w:rsidR="00E378DD" w:rsidRPr="00E378DD" w:rsidRDefault="00E378DD" w:rsidP="00E378DD">
      <w:pPr>
        <w:widowControl/>
        <w:jc w:val="left"/>
        <w:rPr>
          <w:rFonts w:ascii="Calibri" w:eastAsia="宋体" w:hAnsi="Calibri" w:cs="Calibri" w:hint="eastAsia"/>
          <w:color w:val="767676"/>
          <w:kern w:val="0"/>
          <w:sz w:val="20"/>
          <w:szCs w:val="20"/>
        </w:rPr>
      </w:pPr>
      <w:r w:rsidRPr="00E378DD">
        <w:rPr>
          <w:rFonts w:ascii="Calibri" w:eastAsia="宋体" w:hAnsi="Calibri" w:cs="Calibri"/>
          <w:color w:val="767676"/>
          <w:kern w:val="0"/>
          <w:sz w:val="20"/>
          <w:szCs w:val="20"/>
        </w:rPr>
        <w:t>2017</w:t>
      </w:r>
      <w:r w:rsidRPr="00E378D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E378DD">
        <w:rPr>
          <w:rFonts w:ascii="Calibri" w:eastAsia="宋体" w:hAnsi="Calibri" w:cs="Calibri"/>
          <w:color w:val="767676"/>
          <w:kern w:val="0"/>
          <w:sz w:val="20"/>
          <w:szCs w:val="20"/>
        </w:rPr>
        <w:t>11</w:t>
      </w:r>
      <w:r w:rsidRPr="00E378D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E378DD">
        <w:rPr>
          <w:rFonts w:ascii="Calibri" w:eastAsia="宋体" w:hAnsi="Calibri" w:cs="Calibri"/>
          <w:color w:val="767676"/>
          <w:kern w:val="0"/>
          <w:sz w:val="20"/>
          <w:szCs w:val="20"/>
        </w:rPr>
        <w:t>26</w:t>
      </w:r>
      <w:r w:rsidRPr="00E378D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:rsidR="00E378DD" w:rsidRPr="00E378DD" w:rsidRDefault="00E378DD" w:rsidP="00E378DD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E378DD">
        <w:rPr>
          <w:rFonts w:ascii="Calibri" w:eastAsia="宋体" w:hAnsi="Calibri" w:cs="Calibri"/>
          <w:color w:val="767676"/>
          <w:kern w:val="0"/>
          <w:sz w:val="20"/>
          <w:szCs w:val="20"/>
        </w:rPr>
        <w:t>18:08</w:t>
      </w:r>
    </w:p>
    <w:p w:rsidR="00E378DD" w:rsidRPr="00E378DD" w:rsidRDefault="00E378DD" w:rsidP="00E378DD">
      <w:pPr>
        <w:widowControl/>
        <w:numPr>
          <w:ilvl w:val="1"/>
          <w:numId w:val="1"/>
        </w:numPr>
        <w:ind w:left="103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E378DD">
        <w:rPr>
          <w:rFonts w:ascii="微软雅黑" w:eastAsia="微软雅黑" w:hAnsi="微软雅黑" w:cs="Calibri" w:hint="eastAsia"/>
          <w:kern w:val="0"/>
          <w:sz w:val="22"/>
        </w:rPr>
        <w:t>优点</w:t>
      </w:r>
    </w:p>
    <w:p w:rsidR="00E378DD" w:rsidRDefault="00E378DD" w:rsidP="00E378DD">
      <w:pPr>
        <w:widowControl/>
        <w:numPr>
          <w:ilvl w:val="2"/>
          <w:numId w:val="2"/>
        </w:numPr>
        <w:ind w:left="157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>
        <w:rPr>
          <w:rFonts w:ascii="微软雅黑" w:eastAsia="微软雅黑" w:hAnsi="微软雅黑" w:cs="Calibri"/>
          <w:noProof/>
          <w:kern w:val="0"/>
          <w:sz w:val="22"/>
        </w:rPr>
        <w:drawing>
          <wp:inline distT="0" distB="0" distL="0" distR="0" wp14:anchorId="70FE8B5F" wp14:editId="7035B498">
            <wp:extent cx="5443855" cy="1137920"/>
            <wp:effectExtent l="0" t="0" r="4445" b="5080"/>
            <wp:docPr id="4" name="图片 4" descr="泛 型 ： JONI. 5 版 本 以 后 出 现 新 痔 性 ． 用 于 解 决 安 全 同 ， 是 一 个 类 型 安 全 机 制 ． &#10;1 · 将 运 行 时 期 由 现 同 c sscastExc “ t 土 。 n ， 转 移 到 了 编 译 时 期 ： &#10;万 便 于 程 0 员 解 决 同 题 ． 让 运 行 事 情 同 题 减 少 ， 安 全 ． &#10;厶 邂 免 了 强 制 转 換 烦 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泛 型 ： JONI. 5 版 本 以 后 出 现 新 痔 性 ． 用 于 解 决 安 全 同 ， 是 一 个 类 型 安 全 机 制 ． &#10;1 · 将 运 行 时 期 由 现 同 c sscastExc “ t 土 。 n ， 转 移 到 了 编 译 时 期 ： &#10;万 便 于 程 0 员 解 决 同 题 ． 让 运 行 事 情 同 题 减 少 ， 安 全 ． &#10;厶 邂 免 了 强 制 转 換 烦 ．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570"/>
        <w:jc w:val="left"/>
        <w:rPr>
          <w:rFonts w:ascii="Calibri" w:eastAsia="宋体" w:hAnsi="Calibri" w:cs="Calibri" w:hint="eastAsia"/>
          <w:kern w:val="0"/>
          <w:sz w:val="22"/>
        </w:rPr>
      </w:pPr>
    </w:p>
    <w:p w:rsidR="00E378DD" w:rsidRPr="00E378DD" w:rsidRDefault="00E378DD" w:rsidP="00E378DD">
      <w:pPr>
        <w:widowControl/>
        <w:numPr>
          <w:ilvl w:val="2"/>
          <w:numId w:val="2"/>
        </w:numPr>
        <w:ind w:left="157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4827270" cy="1584325"/>
            <wp:effectExtent l="0" t="0" r="0" b="0"/>
            <wp:docPr id="19" name="图片 19" descr="泛 0 格 式 ： 通 过 &lt; &gt; 来 定 义 睾 憐 作 的 引 用 数 据 类 0 ： &#10;在 使 用 ja 艹 供 的 对 象 时 ， 什 么 时 候 0 泛 型 呃 ？ &#10;0 常 在 生 合 框 架 中 很 常 见 ， &#10;只 要 见 &gt; 就 要 定 义 泛 型 ． &#10;其 实 0 就 是 用 来 接 收 类 型 的 ． &#10;到 使 用 集 合 时 ， 将 集 合 中 要 存 储 的 数 据 类 型 作 为 参 数 传 递 到 0 中 即 可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泛 0 格 式 ： 通 过 &lt; &gt; 来 定 义 睾 憐 作 的 引 用 数 据 类 0 ： &#10;在 使 用 ja 艹 供 的 对 象 时 ， 什 么 时 候 0 泛 型 呃 ？ &#10;0 常 在 生 合 框 架 中 很 常 见 ， &#10;只 要 见 &gt; 就 要 定 义 泛 型 ． &#10;其 实 0 就 是 用 来 接 收 类 型 的 ． &#10;到 使 用 集 合 时 ， 将 集 合 中 要 存 储 的 数 据 类 型 作 为 参 数 传 递 到 0 中 即 可 ：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570"/>
        <w:jc w:val="left"/>
        <w:rPr>
          <w:rFonts w:ascii="Calibri" w:eastAsia="宋体" w:hAnsi="Calibri" w:cs="Calibri" w:hint="eastAsia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E378DD" w:rsidRPr="00E378DD" w:rsidRDefault="00E378DD" w:rsidP="00E378DD">
      <w:pPr>
        <w:widowControl/>
        <w:numPr>
          <w:ilvl w:val="1"/>
          <w:numId w:val="4"/>
        </w:numPr>
        <w:ind w:left="157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noProof/>
          <w:kern w:val="0"/>
          <w:sz w:val="22"/>
        </w:rPr>
        <w:drawing>
          <wp:inline distT="0" distB="0" distL="0" distR="0" wp14:anchorId="1466FAC9" wp14:editId="4DAFADF0">
            <wp:extent cx="5645785" cy="967740"/>
            <wp:effectExtent l="0" t="0" r="0" b="3810"/>
            <wp:docPr id="2" name="图片 2" descr="/ / 泛 型 类 定 义 的 泛 型 ， 在 整 个 类 中 有 效 ， 果 方 汽 使 用 ， &#10;/ ／ 那 么 0 型 类 的 对 象 明 要 擬 作 的 具 体 类 型 后 ， 所 有 要 噪 作 的 类 型 就 己 经 画 定 了 ： &#10;/ ／ 为 了 让 不 同 方 注 可 以 作 不 同 癸 型 ， 而 且 类 0 还 不 确 定 ： &#10;／ / 那 么 可 以 樗 泛 型 定 义 在 万 法 上 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 / 泛 型 类 定 义 的 泛 型 ， 在 整 个 类 中 有 效 ， 果 方 汽 使 用 ， &#10;/ ／ 那 么 0 型 类 的 对 象 明 要 擬 作 的 具 体 类 型 后 ， 所 有 要 噪 作 的 类 型 就 己 经 画 定 了 ： &#10;/ ／ 为 了 让 不 同 方 注 可 以 作 不 同 癸 型 ， 而 且 类 0 还 不 确 定 ： &#10;／ / 那 么 可 以 樗 泛 型 定 义 在 万 法 上 ．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570"/>
        <w:jc w:val="left"/>
        <w:rPr>
          <w:rFonts w:ascii="Calibri" w:eastAsia="宋体" w:hAnsi="Calibri" w:cs="Calibri" w:hint="eastAsia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E378DD" w:rsidRPr="00E378DD" w:rsidRDefault="00E378DD" w:rsidP="00E378DD">
      <w:pPr>
        <w:widowControl/>
        <w:numPr>
          <w:ilvl w:val="1"/>
          <w:numId w:val="5"/>
        </w:numPr>
        <w:ind w:left="157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noProof/>
          <w:kern w:val="0"/>
          <w:sz w:val="22"/>
        </w:rPr>
        <w:drawing>
          <wp:inline distT="0" distB="0" distL="0" distR="0" wp14:anchorId="67B09D83" wp14:editId="7D9795CF">
            <wp:extent cx="4901565" cy="531495"/>
            <wp:effectExtent l="0" t="0" r="0" b="1905"/>
            <wp:docPr id="1" name="图片 1" descr="恃 之 处 ． &#10;方 法 不 可 以 访 类 上 定 义 的 泛 型 ， &#10;如 果 静 态 方 法 噪 作 的 应 用 数 椐 类 型 不 确 定 ， &#10;可 以 将 泛 型 定 义 在 方 法 上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恃 之 处 ． &#10;方 法 不 可 以 访 类 上 定 义 的 泛 型 ， &#10;如 果 静 态 方 法 噪 作 的 应 用 数 椐 类 型 不 确 定 ， &#10;可 以 将 泛 型 定 义 在 方 法 上 ：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570"/>
        <w:jc w:val="left"/>
        <w:rPr>
          <w:rFonts w:ascii="Calibri" w:eastAsia="宋体" w:hAnsi="Calibri" w:cs="Calibri" w:hint="eastAsia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E378DD" w:rsidRPr="00E378DD" w:rsidRDefault="00E378DD" w:rsidP="00E378DD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E378DD">
        <w:rPr>
          <w:rFonts w:ascii="微软雅黑" w:eastAsia="微软雅黑" w:hAnsi="微软雅黑" w:cs="Calibri" w:hint="eastAsia"/>
          <w:kern w:val="0"/>
          <w:sz w:val="40"/>
          <w:szCs w:val="40"/>
        </w:rPr>
        <w:t>集合</w:t>
      </w:r>
    </w:p>
    <w:p w:rsidR="00E378DD" w:rsidRPr="00E378DD" w:rsidRDefault="00E378DD" w:rsidP="00E378DD">
      <w:pPr>
        <w:widowControl/>
        <w:jc w:val="left"/>
        <w:rPr>
          <w:rFonts w:ascii="Calibri" w:eastAsia="宋体" w:hAnsi="Calibri" w:cs="Calibri" w:hint="eastAsia"/>
          <w:color w:val="767676"/>
          <w:kern w:val="0"/>
          <w:sz w:val="20"/>
          <w:szCs w:val="20"/>
        </w:rPr>
      </w:pPr>
      <w:r w:rsidRPr="00E378DD">
        <w:rPr>
          <w:rFonts w:ascii="Calibri" w:eastAsia="宋体" w:hAnsi="Calibri" w:cs="Calibri"/>
          <w:color w:val="767676"/>
          <w:kern w:val="0"/>
          <w:sz w:val="20"/>
          <w:szCs w:val="20"/>
        </w:rPr>
        <w:t>2017</w:t>
      </w:r>
      <w:r w:rsidRPr="00E378D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E378DD">
        <w:rPr>
          <w:rFonts w:ascii="Calibri" w:eastAsia="宋体" w:hAnsi="Calibri" w:cs="Calibri"/>
          <w:color w:val="767676"/>
          <w:kern w:val="0"/>
          <w:sz w:val="20"/>
          <w:szCs w:val="20"/>
        </w:rPr>
        <w:t>11</w:t>
      </w:r>
      <w:r w:rsidRPr="00E378D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E378DD">
        <w:rPr>
          <w:rFonts w:ascii="Calibri" w:eastAsia="宋体" w:hAnsi="Calibri" w:cs="Calibri"/>
          <w:color w:val="767676"/>
          <w:kern w:val="0"/>
          <w:sz w:val="20"/>
          <w:szCs w:val="20"/>
        </w:rPr>
        <w:t>26</w:t>
      </w:r>
      <w:r w:rsidRPr="00E378DD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:rsidR="00E378DD" w:rsidRPr="00E378DD" w:rsidRDefault="00E378DD" w:rsidP="00E378DD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E378DD">
        <w:rPr>
          <w:rFonts w:ascii="Calibri" w:eastAsia="宋体" w:hAnsi="Calibri" w:cs="Calibri"/>
          <w:color w:val="767676"/>
          <w:kern w:val="0"/>
          <w:sz w:val="20"/>
          <w:szCs w:val="20"/>
        </w:rPr>
        <w:t>14:41</w:t>
      </w:r>
    </w:p>
    <w:p w:rsidR="00E378DD" w:rsidRPr="00E378DD" w:rsidRDefault="00E378DD" w:rsidP="00E378DD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E378DD">
        <w:rPr>
          <w:rFonts w:ascii="微软雅黑" w:eastAsia="微软雅黑" w:hAnsi="微软雅黑" w:cs="Calibri" w:hint="eastAsia"/>
          <w:kern w:val="0"/>
          <w:sz w:val="22"/>
        </w:rPr>
        <w:t>List</w:t>
      </w:r>
    </w:p>
    <w:p w:rsidR="00E378DD" w:rsidRPr="00E378DD" w:rsidRDefault="00E378DD" w:rsidP="00E378DD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>
        <w:rPr>
          <w:rFonts w:ascii="微软雅黑" w:eastAsia="微软雅黑" w:hAnsi="微软雅黑" w:cs="Calibri"/>
          <w:noProof/>
          <w:kern w:val="0"/>
          <w:sz w:val="22"/>
        </w:rPr>
        <w:drawing>
          <wp:inline distT="0" distB="0" distL="0" distR="0" wp14:anchorId="556110A6" wp14:editId="07C8837B">
            <wp:extent cx="7602220" cy="690880"/>
            <wp:effectExtent l="0" t="0" r="0" b="0"/>
            <wp:docPr id="13" name="图片 13" descr="一 一 A “ 彐 YL 工 st ： 底 层 的 数 椐 构 使 用 的 是 数 组 纣 构 ： 恃 点 ： 查 询 速 度 很 快 ： 但 是 增 到 ： &#10;一 一 土 n dui ， st ： 底 层 使 用 的 表 数 据 结 构 ． 点 ． 焓 删 速 度 彳 墨 快 ， 查 洵 慢 ． &#10;一 一 vect “ ： 底 层 是 数 组 数 椐 纣 构 ： 线 一 &#10;= 同 步 ： 破 yrayL 杰 。 0 代 」 &#10;鲑 程 不 同 十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一 一 A “ 彐 YL 工 st ： 底 层 的 数 椐 构 使 用 的 是 数 组 纣 构 ： 恃 点 ： 查 询 速 度 很 快 ： 但 是 增 到 ： &#10;一 一 土 n dui ， st ： 底 层 使 用 的 表 数 据 结 构 ． 点 ． 焓 删 速 度 彳 墨 快 ， 查 洵 慢 ． &#10;一 一 vect “ ： 底 层 是 数 组 数 椐 纣 构 ： 线 一 &#10;= 同 步 ： 破 yrayL 杰 。 0 代 」 &#10;鲑 程 不 同 十 ：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2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E378DD" w:rsidRPr="00E378DD" w:rsidRDefault="00E378DD" w:rsidP="00E378DD">
      <w:pPr>
        <w:widowControl/>
        <w:numPr>
          <w:ilvl w:val="0"/>
          <w:numId w:val="8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noProof/>
          <w:kern w:val="0"/>
          <w:sz w:val="22"/>
        </w:rPr>
        <w:lastRenderedPageBreak/>
        <w:drawing>
          <wp:inline distT="0" distB="0" distL="0" distR="0" wp14:anchorId="3268AAA0" wp14:editId="746684A7">
            <wp:extent cx="4018915" cy="446405"/>
            <wp:effectExtent l="0" t="0" r="635" b="0"/>
            <wp:docPr id="12" name="图片 12" descr="L t 生 含 到 断 元 鞏 是 否 ， 能 据 是 元 累 的@gu言 “ 方 法 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 t 生 含 到 断 元 鞏 是 否 ， 能 据 是 元 累 的@gu言 “ 方 法 ．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E378DD">
        <w:rPr>
          <w:rFonts w:ascii="微软雅黑" w:eastAsia="微软雅黑" w:hAnsi="微软雅黑" w:cs="Calibri" w:hint="eastAsia"/>
          <w:kern w:val="0"/>
          <w:sz w:val="22"/>
        </w:rPr>
        <w:t>Set</w:t>
      </w:r>
    </w:p>
    <w:p w:rsidR="00E378DD" w:rsidRPr="00E378DD" w:rsidRDefault="00E378DD" w:rsidP="00E378DD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>
        <w:rPr>
          <w:rFonts w:ascii="微软雅黑" w:eastAsia="微软雅黑" w:hAnsi="微软雅黑" w:cs="Calibri"/>
          <w:noProof/>
          <w:kern w:val="0"/>
          <w:sz w:val="22"/>
        </w:rPr>
        <w:drawing>
          <wp:inline distT="0" distB="0" distL="0" distR="0" wp14:anchorId="1BFBF447" wp14:editId="2BD71A24">
            <wp:extent cx="7336155" cy="1318260"/>
            <wp:effectExtent l="0" t="0" r="0" b="0"/>
            <wp:docPr id="11" name="图片 11" descr="一 5 老 ： &#10;兀 丰 无 0 （ 存 入 和 出 白 000 不 一 定 一 致 0 元 鞏 不 可 以 重 复 ， &#10;： 底 层 数 据 构 是 哈 希 表 ： &#10;H s “ 飞 是 保 证 丘 鞏 唯 一 世 的 呢 ？ &#10;是 地 过 元 素 的 两 个 方 法 ， h 彐 到 。 de 和 。 上 3 来 完 成 ： &#10;如 元 的 以 ghc 。 值 同 ， &#10;如 果 元 素 的 h 艹 hc 。 de 值 不 同 ， &#10;注 意 ， 对 于 判 断 亓 幸 是 省 存 在 ， &#10;才 会 判 断@gu岗 “ 是 否 为 true. &#10;不 会 调 所 equals ： &#10;以 及 分 除 等 燥 作 ， 依 的 方 法 是 元 幸 的 hashc 。 d 巴 和 equals 方 法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一 5 老 ： &#10;兀 丰 无 0 （ 存 入 和 出 白 000 不 一 定 一 致 0 元 鞏 不 可 以 重 复 ， &#10;： 底 层 数 据 构 是 哈 希 表 ： &#10;H s “ 飞 是 保 证 丘 鞏 唯 一 世 的 呢 ？ &#10;是 地 过 元 素 的 两 个 方 法 ， h 彐 到 。 de 和 。 上 3 来 完 成 ： &#10;如 元 的 以 ghc 。 值 同 ， &#10;如 果 元 素 的 h 艹 hc 。 de 值 不 同 ， &#10;注 意 ， 对 于 判 断 亓 幸 是 省 存 在 ， &#10;才 会 判 断@gu岗 “ 是 否 为 true. &#10;不 会 调 所 equals ： &#10;以 及 分 除 等 燥 作 ， 依 的 方 法 是 元 幸 的 hashc 。 d 巴 和 equals 方 法 ：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E378DD" w:rsidRPr="00E378DD" w:rsidRDefault="00E378DD" w:rsidP="00E378DD">
      <w:pPr>
        <w:widowControl/>
        <w:numPr>
          <w:ilvl w:val="0"/>
          <w:numId w:val="11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noProof/>
          <w:kern w:val="0"/>
          <w:sz w:val="22"/>
        </w:rPr>
        <w:drawing>
          <wp:inline distT="0" distB="0" distL="0" distR="0" wp14:anchorId="7612A274" wp14:editId="43EF3201">
            <wp:extent cx="5327015" cy="1350645"/>
            <wp:effectExtent l="0" t="0" r="6985" b="1905"/>
            <wp:docPr id="10" name="图片 10" descr="set ： 无 序 ， 不 可 以 重 复 元 素 ： &#10;1--Hashset: 数 据 构 是 哈 希 衷 ． 线 棰 是 《 《 河 步 的 ， &#10;俣 证 元 素 唯 一 ． 蕊 的 原 理 ： 到 断 亓 素 的 h 彐 3h2 。 de 值 是 否 相 同 ： &#10;如 果 旎 ， 还 会 继 续 判 断 元 鞏 的 “ gu lg 方 法 ， 是 否 为 艹 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t ： 无 序 ， 不 可 以 重 复 元 素 ： &#10;1--Hashset: 数 据 构 是 哈 希 衷 ． 线 棰 是 《 《 河 步 的 ， &#10;俣 证 元 素 唯 一 ． 蕊 的 原 理 ： 到 断 亓 素 的 h 彐 3h2 。 de 值 是 否 相 同 ： &#10;如 果 旎 ， 还 会 继 续 判 断 元 鞏 的 “ gu lg 方 法 ， 是 否 为 艹 ．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E378DD" w:rsidRPr="00E378DD" w:rsidRDefault="00E378DD" w:rsidP="00E378DD">
      <w:pPr>
        <w:widowControl/>
        <w:numPr>
          <w:ilvl w:val="0"/>
          <w:numId w:val="1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noProof/>
          <w:kern w:val="0"/>
          <w:sz w:val="22"/>
        </w:rPr>
        <w:lastRenderedPageBreak/>
        <w:drawing>
          <wp:inline distT="0" distB="0" distL="0" distR="0" wp14:anchorId="4A5E1F90" wp14:editId="17EDB0EE">
            <wp:extent cx="4699635" cy="1308100"/>
            <wp:effectExtent l="0" t="0" r="5715" b="6350"/>
            <wp:docPr id="9" name="图片 9" descr="可 以 对 “ 上 含 中 的 元 进 行 排 序 ． &#10;底 层 数 据 构 是 二 又 树 ： &#10;保 证 元 鞏 一 世 的 能 据 ： &#10;彐 工 010 ： ， § 过 三 亡 0 &#10;Treeset 排 宇 的 第 一 种 方 式 ： 让 亓 素 自 身 具 备 比 较 性 ： &#10;元 需 要 买 现 c 。 b “ 接 0 ， 覆 盖 c 。 mp 艹 。 万 法 、 &#10;也 种 方 式 也 成 为 亓 幸 的 然 顺 序 ， 或 者 叫 做 默 认 顺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可 以 对 “ 上 含 中 的 元 进 行 排 序 ． &#10;底 层 数 据 构 是 二 又 树 ： &#10;保 证 元 鞏 一 世 的 能 据 ： &#10;彐 工 010 ： ， § 过 三 亡 0 &#10;Treeset 排 宇 的 第 一 种 方 式 ： 让 亓 素 自 身 具 备 比 较 性 ： &#10;元 需 要 买 现 c 。 b “ 接 0 ， 覆 盖 c 。 mp 艹 。 万 法 、 &#10;也 种 方 式 也 成 为 亓 幸 的 然 顺 序 ， 或 者 叫 做 默 认 顺 ：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E378DD" w:rsidRPr="00E378DD" w:rsidRDefault="00E378DD" w:rsidP="00E378DD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noProof/>
          <w:kern w:val="0"/>
          <w:sz w:val="22"/>
        </w:rPr>
        <w:drawing>
          <wp:inline distT="0" distB="0" distL="0" distR="0" wp14:anchorId="14A9573B" wp14:editId="3F8431D3">
            <wp:extent cx="4901565" cy="1243965"/>
            <wp:effectExtent l="0" t="0" r="0" b="0"/>
            <wp:docPr id="8" name="图片 8" descr="当 元 0 身 不 其 比 世 ， 者 备 的 比 较 不 是 所 需 要 的 ． &#10;这 时 要 让 容 身 具 备 比 较 性 ： &#10;定 义 了 比 较 器 ， 将 比 器 对 家 作 为 0 数 传 “ s “ 生 含 的 构 造 函 数 ． &#10;当 两 种 排 序 都 存 所 时 ， 以 比 较 器 为 主 、 &#10;定 义 一 个 类 ， 实 现 亡 。 mp 艹 彐 乜 。 接 口 。 覆 盖 c 亠 艹 e 方 法 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当 元 0 身 不 其 比 世 ， 者 备 的 比 较 不 是 所 需 要 的 ． &#10;这 时 要 让 容 身 具 备 比 较 性 ： &#10;定 义 了 比 较 器 ， 将 比 器 对 家 作 为 0 数 传 “ s “ 生 含 的 构 造 函 数 ． &#10;当 两 种 排 序 都 存 所 时 ， 以 比 较 器 为 主 、 &#10;定 义 一 个 类 ， 实 现 亡 。 mp 艹 彐 乜 。 接 口 。 覆 盖 c 亠 艹 e 方 法 ．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E378DD" w:rsidRPr="00E378DD" w:rsidRDefault="00E378DD" w:rsidP="00E378DD">
      <w:pPr>
        <w:widowControl/>
        <w:numPr>
          <w:ilvl w:val="0"/>
          <w:numId w:val="1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noProof/>
          <w:kern w:val="0"/>
          <w:sz w:val="22"/>
        </w:rPr>
        <w:drawing>
          <wp:inline distT="0" distB="0" distL="0" distR="0" wp14:anchorId="4D7838C1" wp14:editId="18261A6F">
            <wp:extent cx="4263390" cy="553085"/>
            <wp:effectExtent l="0" t="0" r="3810" b="0"/>
            <wp:docPr id="7" name="图片 7" descr="字 串 本 身 具 备 比 较 性 ： 但 是 它 的 比 较 方 式 不 是 所 需 要 的 ： &#10;这 时 就 只 能 使 用 比 较 器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字 串 本 身 具 备 比 较 性 ： 但 是 它 的 比 较 方 式 不 是 所 需 要 的 ： &#10;这 时 就 只 能 使 用 比 较 器 ：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E378DD">
        <w:rPr>
          <w:rFonts w:ascii="微软雅黑" w:eastAsia="微软雅黑" w:hAnsi="微软雅黑" w:cs="Calibri" w:hint="eastAsia"/>
          <w:kern w:val="0"/>
          <w:sz w:val="22"/>
        </w:rPr>
        <w:t>M</w:t>
      </w:r>
      <w:proofErr w:type="spellStart"/>
      <w:r w:rsidRPr="00E378DD">
        <w:rPr>
          <w:rFonts w:ascii="Arial Unicode MS" w:eastAsia="Arial Unicode MS" w:hAnsi="Arial Unicode MS" w:cs="Arial Unicode MS" w:hint="eastAsia"/>
          <w:kern w:val="0"/>
          <w:sz w:val="22"/>
          <w:lang w:val="x-none"/>
        </w:rPr>
        <w:t>ap</w:t>
      </w:r>
      <w:proofErr w:type="spellEnd"/>
    </w:p>
    <w:p w:rsidR="00E378DD" w:rsidRPr="00E378DD" w:rsidRDefault="00E378DD" w:rsidP="00E378DD">
      <w:pPr>
        <w:widowControl/>
        <w:numPr>
          <w:ilvl w:val="1"/>
          <w:numId w:val="16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>
        <w:rPr>
          <w:rFonts w:ascii="微软雅黑" w:eastAsia="微软雅黑" w:hAnsi="微软雅黑" w:cs="Calibri"/>
          <w:noProof/>
          <w:kern w:val="0"/>
          <w:sz w:val="22"/>
        </w:rPr>
        <w:lastRenderedPageBreak/>
        <w:drawing>
          <wp:inline distT="0" distB="0" distL="0" distR="0" wp14:anchorId="08D0D165" wp14:editId="4DFDC497">
            <wp:extent cx="8576709" cy="1233194"/>
            <wp:effectExtent l="0" t="0" r="0" b="5080"/>
            <wp:docPr id="6" name="图片 6" descr="一 。 二 亠 宦 层 是 希 表 数 据 过 构 ， &#10;不 可 以 存 入 nu 二 键 nu 二 值 ． 该 集 合 是 线 程 同 步 」 能 力 d ． 0 ． 效 0 低 ． &#10;-HashEap ： 底 = 是 哈 希 数 据 构 ， &#10;允 许 使 用 null 值 和 null 键 ， 该 里 含 是 不 河 步 的 ． 将 h 艹 htab 替 代 ， &#10;一 工 。 彐 p ： 底 层 是 二 叉 树 数 据 构 ： 线 程 不 同 步 ： 可 以 用 于 鑰 m 彐 集 合 中 的 键 进 行 排 咩 ： &#10;和 s “ 彳 艮 像 ． &#10;其 实 大 家 ， set 底 层 就 是 用 了 № p 年 合 ： &#10;idkl ． 2 、 效 率 高 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一 。 二 亠 宦 层 是 希 表 数 据 过 构 ， &#10;不 可 以 存 入 nu 二 键 nu 二 值 ． 该 集 合 是 线 程 同 步 」 能 力 d ． 0 ． 效 0 低 ． &#10;-HashEap ： 底 = 是 哈 希 数 据 构 ， &#10;允 许 使 用 null 值 和 null 键 ， 该 里 含 是 不 河 步 的 ． 将 h 艹 htab 替 代 ， &#10;一 工 。 彐 p ： 底 层 是 二 叉 树 数 据 构 ： 线 程 不 同 步 ： 可 以 用 于 鑰 m 彐 集 合 中 的 键 进 行 排 咩 ： &#10;和 s “ 彳 艮 像 ． &#10;其 实 大 家 ， set 底 层 就 是 用 了 № p 年 合 ： &#10;idkl ． 2 、 效 率 高 ·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542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E378DD" w:rsidRPr="00E378DD" w:rsidRDefault="00E378DD" w:rsidP="00E378DD">
      <w:pPr>
        <w:widowControl/>
        <w:numPr>
          <w:ilvl w:val="0"/>
          <w:numId w:val="17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noProof/>
          <w:kern w:val="0"/>
          <w:sz w:val="22"/>
        </w:rPr>
        <w:drawing>
          <wp:inline distT="0" distB="0" distL="0" distR="0" wp14:anchorId="1B6BB7D7" wp14:editId="0E786490">
            <wp:extent cx="6475095" cy="1148080"/>
            <wp:effectExtent l="0" t="0" r="1905" b="0"/>
            <wp:docPr id="5" name="图片 5" descr="m 集 合 的 两 种 取 出 万 式 ： &#10;1 ， Set&lt;k&gt; Ikeyset ： 将 map 中 所 有 的 键 存 入 至 刂 se 集 合 ． 因 为 set 具 备 迭 代 器 ． &#10;所 有 可 以 迭 代 方 式 取 出 所 有 的 ， 在 根 据 g 。 t 方 法 ． 获 取 每 一 个 键 对 0 的 值 ． &#10;M 彐 p 集 合 的 取 出 原 理 ： 将 m 彐 0 集 合 转 成 se 乜 集 合 ： 在 通 过 迭 代 器 取 出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 集 合 的 两 种 取 出 万 式 ： &#10;1 ， Set&lt;k&gt; Ikeyset ： 将 map 中 所 有 的 键 存 入 至 刂 se 集 合 ． 因 为 set 具 备 迭 代 器 ． &#10;所 有 可 以 迭 代 方 式 取 出 所 有 的 ， 在 根 据 g 。 t 方 法 ． 获 取 每 一 个 键 对 0 的 值 ． &#10;M 彐 p 集 合 的 取 出 原 理 ： 将 m 彐 0 集 合 转 成 se 乜 集 合 ： 在 通 过 迭 代 器 取 出 ：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DD" w:rsidRPr="00E378DD" w:rsidRDefault="00E378DD" w:rsidP="00E378DD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E378DD">
        <w:rPr>
          <w:rFonts w:ascii="Calibri" w:eastAsia="宋体" w:hAnsi="Calibri" w:cs="Calibri"/>
          <w:kern w:val="0"/>
          <w:sz w:val="22"/>
        </w:rPr>
        <w:t> </w:t>
      </w:r>
    </w:p>
    <w:p w:rsidR="00014EAB" w:rsidRDefault="00E378DD"/>
    <w:sectPr w:rsidR="00014EAB" w:rsidSect="00E378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943"/>
    <w:multiLevelType w:val="multilevel"/>
    <w:tmpl w:val="F28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17DE3"/>
    <w:multiLevelType w:val="multilevel"/>
    <w:tmpl w:val="7ED638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B7775C"/>
    <w:multiLevelType w:val="hybridMultilevel"/>
    <w:tmpl w:val="9CB084EE"/>
    <w:lvl w:ilvl="0" w:tplc="3F3C7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00DF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B28B2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63A4D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3CDD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1A46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9AC9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8CE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BEA3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E4CC5"/>
    <w:multiLevelType w:val="multilevel"/>
    <w:tmpl w:val="B67A05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857AD1"/>
    <w:multiLevelType w:val="multilevel"/>
    <w:tmpl w:val="11A8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AD3ADC"/>
    <w:multiLevelType w:val="multilevel"/>
    <w:tmpl w:val="877C00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F64306"/>
    <w:multiLevelType w:val="multilevel"/>
    <w:tmpl w:val="21DAF6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DE4722"/>
    <w:multiLevelType w:val="multilevel"/>
    <w:tmpl w:val="72A8FB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B75392"/>
    <w:multiLevelType w:val="multilevel"/>
    <w:tmpl w:val="9138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4C5341"/>
    <w:multiLevelType w:val="multilevel"/>
    <w:tmpl w:val="546668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981E4F"/>
    <w:multiLevelType w:val="multilevel"/>
    <w:tmpl w:val="0A3E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2"/>
    </w:lvlOverride>
    <w:lvlOverride w:ilvl="2"/>
  </w:num>
  <w:num w:numId="4">
    <w:abstractNumId w:val="2"/>
    <w:lvlOverride w:ilvl="1">
      <w:startOverride w:val="3"/>
    </w:lvlOverride>
  </w:num>
  <w:num w:numId="5">
    <w:abstractNumId w:val="2"/>
    <w:lvlOverride w:ilvl="1">
      <w:startOverride w:val="4"/>
    </w:lvlOverride>
  </w:num>
  <w:num w:numId="6">
    <w:abstractNumId w:val="4"/>
    <w:lvlOverride w:ilvl="0">
      <w:startOverride w:val="1"/>
    </w:lvlOverride>
  </w:num>
  <w:num w:numId="7">
    <w:abstractNumId w:val="4"/>
    <w:lvlOverride w:ilvl="0"/>
    <w:lvlOverride w:ilvl="1">
      <w:startOverride w:val="1"/>
    </w:lvlOverride>
  </w:num>
  <w:num w:numId="8">
    <w:abstractNumId w:val="9"/>
    <w:lvlOverride w:ilvl="0">
      <w:startOverride w:val="2"/>
    </w:lvlOverride>
  </w:num>
  <w:num w:numId="9">
    <w:abstractNumId w:val="8"/>
    <w:lvlOverride w:ilvl="0">
      <w:startOverride w:val="2"/>
    </w:lvlOverride>
  </w:num>
  <w:num w:numId="10">
    <w:abstractNumId w:val="8"/>
    <w:lvlOverride w:ilvl="0"/>
    <w:lvlOverride w:ilvl="1">
      <w:startOverride w:val="1"/>
    </w:lvlOverride>
  </w:num>
  <w:num w:numId="11">
    <w:abstractNumId w:val="7"/>
    <w:lvlOverride w:ilvl="0">
      <w:startOverride w:val="2"/>
    </w:lvlOverride>
  </w:num>
  <w:num w:numId="12">
    <w:abstractNumId w:val="6"/>
    <w:lvlOverride w:ilvl="0">
      <w:startOverride w:val="3"/>
    </w:lvlOverride>
  </w:num>
  <w:num w:numId="13">
    <w:abstractNumId w:val="3"/>
    <w:lvlOverride w:ilvl="0">
      <w:startOverride w:val="4"/>
    </w:lvlOverride>
  </w:num>
  <w:num w:numId="14">
    <w:abstractNumId w:val="1"/>
    <w:lvlOverride w:ilvl="0">
      <w:startOverride w:val="5"/>
    </w:lvlOverride>
  </w:num>
  <w:num w:numId="15">
    <w:abstractNumId w:val="10"/>
    <w:lvlOverride w:ilvl="0">
      <w:startOverride w:val="3"/>
    </w:lvlOverride>
  </w:num>
  <w:num w:numId="16">
    <w:abstractNumId w:val="10"/>
    <w:lvlOverride w:ilvl="0"/>
    <w:lvlOverride w:ilvl="1">
      <w:startOverride w:val="1"/>
    </w:lvlOverride>
  </w:num>
  <w:num w:numId="17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87"/>
    <w:rsid w:val="000F1287"/>
    <w:rsid w:val="00525A6E"/>
    <w:rsid w:val="007F6CC5"/>
    <w:rsid w:val="00E3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78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8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78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2</cp:revision>
  <dcterms:created xsi:type="dcterms:W3CDTF">2018-04-05T04:35:00Z</dcterms:created>
  <dcterms:modified xsi:type="dcterms:W3CDTF">2018-04-05T04:41:00Z</dcterms:modified>
</cp:coreProperties>
</file>