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120" w:before="0"/>
        <w:jc w:val="center"/>
      </w:pPr>
      <w:r>
        <w:rPr>
          <w:rFonts w:ascii="Arial" w:cs="Arial" w:eastAsia="Arial" w:hAnsi="Arial"/>
          <w:b/>
          <w:bCs/>
          <w:caps/>
          <w:color w:val="1F5C99"/>
          <w:sz w:val="24"/>
          <w:szCs w:val="24"/>
        </w:rPr>
        <w:t xml:space="preserve">PROJECT PROPOSAL</w:t>
      </w:r>
    </w:p>
    <w:p>
      <w:pPr>
        <w:pBdr>
          <w:bottom w:val="single" w:color="1F5C99" w:sz="12" w:space="8"/>
        </w:pBdr>
        <w:spacing w:after="200" w:before="120"/>
        <w:jc w:val="center"/>
      </w:pPr>
      <w:r>
        <w:rPr>
          <w:rFonts w:ascii="Arial" w:cs="Arial" w:eastAsia="Arial" w:hAnsi="Arial"/>
          <w:b/>
          <w:bCs/>
          <w:color w:val="1A3F6F"/>
          <w:sz w:val="52"/>
          <w:szCs w:val="52"/>
        </w:rPr>
        <w:t xml:space="preserve">Smart Waste Management System</w:t>
      </w:r>
    </w:p>
    <w:p>
      <w:pPr>
        <w:spacing w:after="0" w:before="0"/>
      </w:pPr>
      <w:r>
        <w:t xml:space="preserve"/>
      </w:r>
    </w:p>
    <w:p>
      <w:pPr>
        <w:spacing w:after="80" w:before="80"/>
        <w:jc w:val="center"/>
      </w:pPr>
      <w:r>
        <w:rPr>
          <w:rFonts w:ascii="Arial" w:cs="Arial" w:eastAsia="Arial" w:hAnsi="Arial"/>
          <w:color w:val="6B7280"/>
          <w:sz w:val="26"/>
          <w:szCs w:val="26"/>
        </w:rPr>
        <w:t xml:space="preserve">A Desktop Application for Intelligent Waste Detection,</w:t>
      </w:r>
    </w:p>
    <w:p>
      <w:pPr>
        <w:spacing w:after="240" w:before="0"/>
        <w:jc w:val="center"/>
      </w:pPr>
      <w:r>
        <w:rPr>
          <w:rFonts w:ascii="Arial" w:cs="Arial" w:eastAsia="Arial" w:hAnsi="Arial"/>
          <w:color w:val="6B7280"/>
          <w:sz w:val="26"/>
          <w:szCs w:val="26"/>
        </w:rPr>
        <w:t xml:space="preserve">Alert Management, and Operational Reporting</w:t>
      </w:r>
    </w:p>
    <w:p>
      <w:pPr>
        <w:spacing w:after="0" w:before="0"/>
      </w:pPr>
      <w:r>
        <w:t xml:space="preserve"/>
      </w:r>
    </w:p>
    <w:p>
      <w:pPr>
        <w:spacing w:after="0" w:before="0"/>
      </w:pPr>
      <w:r>
        <w:t xml:space="preserve"/>
      </w:r>
    </w:p>
    <w:p>
      <w:pPr>
        <w:spacing w:after="0" w:before="0"/>
      </w:pPr>
      <w:r>
        <w:t xml:space="preserve"/>
      </w:r>
    </w:p>
    <w:tbl>
      <w:tblPr>
        <w:tblW w:type="dxa" w:w="576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tblGrid>
      <w:tr>
        <w:tc>
          <w:tcPr>
            <w:tcW w:type="dxa" w:w="28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1F5C99"/>
                <w:sz w:val="20"/>
                <w:szCs w:val="20"/>
              </w:rPr>
              <w:t xml:space="preserve">Prepared for: </w:t>
            </w:r>
            <w:r>
              <w:rPr>
                <w:rFonts w:ascii="Arial" w:cs="Arial" w:eastAsia="Arial" w:hAnsi="Arial"/>
                <w:sz w:val="20"/>
                <w:szCs w:val="20"/>
              </w:rPr>
              <w:t xml:space="preserve">Practicum Evaluation</w:t>
            </w:r>
          </w:p>
        </w:tc>
        <w:tc>
          <w:tcPr>
            <w:tcW w:type="dxa" w:w="28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1F5C99"/>
                <w:sz w:val="20"/>
                <w:szCs w:val="20"/>
              </w:rPr>
              <w:t xml:space="preserve">Version: </w:t>
            </w:r>
            <w:r>
              <w:rPr>
                <w:rFonts w:ascii="Arial" w:cs="Arial" w:eastAsia="Arial" w:hAnsi="Arial"/>
                <w:sz w:val="20"/>
                <w:szCs w:val="20"/>
              </w:rPr>
              <w:t xml:space="preserve">1.0</w:t>
            </w:r>
          </w:p>
        </w:tc>
      </w:tr>
      <w:tr>
        <w:tc>
          <w:tcPr>
            <w:tcW w:type="dxa" w:w="28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1F5C99"/>
                <w:sz w:val="20"/>
                <w:szCs w:val="20"/>
              </w:rPr>
              <w:t xml:space="preserve">Date: </w:t>
            </w:r>
            <w:r>
              <w:rPr>
                <w:rFonts w:ascii="Arial" w:cs="Arial" w:eastAsia="Arial" w:hAnsi="Arial"/>
                <w:sz w:val="20"/>
                <w:szCs w:val="20"/>
              </w:rPr>
              <w:t xml:space="preserve">April 2026</w:t>
            </w:r>
          </w:p>
        </w:tc>
        <w:tc>
          <w:tcPr>
            <w:tcW w:type="dxa" w:w="28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1F5C99"/>
                <w:sz w:val="20"/>
                <w:szCs w:val="20"/>
              </w:rPr>
              <w:t xml:space="preserve">Status: </w:t>
            </w:r>
            <w:r>
              <w:rPr>
                <w:rFonts w:ascii="Arial" w:cs="Arial" w:eastAsia="Arial" w:hAnsi="Arial"/>
                <w:sz w:val="20"/>
                <w:szCs w:val="20"/>
              </w:rPr>
              <w:t xml:space="preserve">Active Development</w:t>
            </w:r>
          </w:p>
        </w:tc>
      </w:tr>
      <w:tr>
        <w:tc>
          <w:tcPr>
            <w:tcW w:type="dxa" w:w="28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1F5C99"/>
                <w:sz w:val="20"/>
                <w:szCs w:val="20"/>
              </w:rPr>
              <w:t xml:space="preserve">Platform: </w:t>
            </w:r>
            <w:r>
              <w:rPr>
                <w:rFonts w:ascii="Arial" w:cs="Arial" w:eastAsia="Arial" w:hAnsi="Arial"/>
                <w:sz w:val="20"/>
                <w:szCs w:val="20"/>
              </w:rPr>
              <w:t xml:space="preserve">Windows / Linux Desktop</w:t>
            </w:r>
          </w:p>
        </w:tc>
        <w:tc>
          <w:tcPr>
            <w:tcW w:type="dxa" w:w="28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1F5C99"/>
                <w:sz w:val="20"/>
                <w:szCs w:val="20"/>
              </w:rPr>
              <w:t xml:space="preserve">Language: </w:t>
            </w:r>
            <w:r>
              <w:rPr>
                <w:rFonts w:ascii="Arial" w:cs="Arial" w:eastAsia="Arial" w:hAnsi="Arial"/>
                <w:sz w:val="20"/>
                <w:szCs w:val="20"/>
              </w:rPr>
              <w:t xml:space="preserve">Python 3.10+</w:t>
            </w:r>
          </w:p>
        </w:tc>
      </w:tr>
    </w:tbl>
    <w:p>
      <w:r>
        <w:br w:type="page"/>
      </w:r>
    </w:p>
    <w:p>
      <w:pPr>
        <w:sectPr>
          <w:pgSz w:w="12240" w:h="15840" w:orient="portrait"/>
          <w:pgMar w:top="1440" w:right="1440" w:bottom="1440" w:left="1440" w:header="708" w:footer="708" w:gutter="0"/>
          <w:pgNumType/>
          <w:docGrid w:linePitch="360"/>
        </w:sectPr>
      </w:pPr>
    </w:p>
    <w:p>
      <w:pPr>
        <w:pStyle w:val="Heading1"/>
        <w:pBdr>
          <w:bottom w:val="single" w:color="1F5C99" w:sz="8" w:space="4"/>
        </w:pBdr>
        <w:spacing w:after="160" w:before="400"/>
      </w:pPr>
      <w:r>
        <w:rPr>
          <w:rFonts w:ascii="Arial" w:cs="Arial" w:eastAsia="Arial" w:hAnsi="Arial"/>
          <w:b/>
          <w:bCs/>
          <w:color w:val="1A3F6F"/>
          <w:sz w:val="32"/>
          <w:szCs w:val="32"/>
        </w:rPr>
        <w:t xml:space="preserve">1. Executive Summary</w:t>
      </w:r>
    </w:p>
    <w:p>
      <w:pPr>
        <w:spacing w:after="120" w:before="80"/>
      </w:pPr>
      <w:r>
        <w:rPr>
          <w:rFonts w:ascii="Arial" w:cs="Arial" w:eastAsia="Arial" w:hAnsi="Arial"/>
          <w:sz w:val="22"/>
          <w:szCs w:val="22"/>
        </w:rPr>
        <w:t xml:space="preserve">The Smart Waste Management System (SWMS) is a desktop application built as part of a practicum project. It gives operations teams a practical interface for managing waste detection results, triggering alerts when thresholds are exceeded, generating reports, and controlling user access through role-based permissions.</w:t>
      </w:r>
    </w:p>
    <w:p>
      <w:pPr>
        <w:spacing w:after="120" w:before="80"/>
      </w:pPr>
      <w:r>
        <w:rPr>
          <w:rFonts w:ascii="Arial" w:cs="Arial" w:eastAsia="Arial" w:hAnsi="Arial"/>
          <w:sz w:val="22"/>
          <w:szCs w:val="22"/>
        </w:rPr>
        <w:t xml:space="preserve">The system runs locally on Windows (with Linux support) and stores all data in a lightweight SQLite database. The current version uses a mock detection engine to simulate computer vision output, which allows the full workflow from image upload to report generation to be tested without a trained model. The detection engine is designed to be swapped out for a real model, such as YOLOv8, in a future phase.</w:t>
      </w:r>
    </w:p>
    <w:p>
      <w:pPr>
        <w:spacing w:after="120" w:before="80"/>
      </w:pPr>
      <w:r>
        <w:rPr>
          <w:rFonts w:ascii="Arial" w:cs="Arial" w:eastAsia="Arial" w:hAnsi="Arial"/>
          <w:sz w:val="22"/>
          <w:szCs w:val="22"/>
        </w:rPr>
        <w:t xml:space="preserve">This proposal outlines the problem the system addresses, what has been built so far, the technical decisions behind it, and the path forward.</w:t>
      </w:r>
    </w:p>
    <w:p>
      <w:pPr>
        <w:spacing w:after="0" w:before="0"/>
      </w:pPr>
      <w:r>
        <w:t xml:space="preserve"/>
      </w:r>
    </w:p>
    <w:p>
      <w:pPr>
        <w:pStyle w:val="Heading1"/>
        <w:pBdr>
          <w:bottom w:val="single" w:color="1F5C99" w:sz="8" w:space="4"/>
        </w:pBdr>
        <w:spacing w:after="160" w:before="400"/>
      </w:pPr>
      <w:r>
        <w:rPr>
          <w:rFonts w:ascii="Arial" w:cs="Arial" w:eastAsia="Arial" w:hAnsi="Arial"/>
          <w:b/>
          <w:bCs/>
          <w:color w:val="1A3F6F"/>
          <w:sz w:val="32"/>
          <w:szCs w:val="32"/>
        </w:rPr>
        <w:t xml:space="preserve">2. Problem Statement</w:t>
      </w:r>
    </w:p>
    <w:p>
      <w:pPr>
        <w:spacing w:after="120" w:before="80"/>
      </w:pPr>
      <w:r>
        <w:rPr>
          <w:rFonts w:ascii="Arial" w:cs="Arial" w:eastAsia="Arial" w:hAnsi="Arial"/>
          <w:sz w:val="22"/>
          <w:szCs w:val="22"/>
        </w:rPr>
        <w:t xml:space="preserve">Manual waste monitoring is slow and inconsistent. Operators working across multiple bins or collection zones often rely on physical inspection or disconnected spreadsheets to track fill levels, flag overflows, and report on waste categories. When those records are kept manually, it is easy for patterns to go unnoticed until they become operational problems.</w:t>
      </w:r>
    </w:p>
    <w:p>
      <w:pPr>
        <w:spacing w:after="120" w:before="80"/>
      </w:pPr>
      <w:r>
        <w:rPr>
          <w:rFonts w:ascii="Arial" w:cs="Arial" w:eastAsia="Arial" w:hAnsi="Arial"/>
          <w:sz w:val="22"/>
          <w:szCs w:val="22"/>
        </w:rPr>
        <w:t xml:space="preserve">The issues that motivated this project fall into three areas:</w:t>
      </w:r>
    </w:p>
    <w:p>
      <w:pPr>
        <w:pStyle w:val="ListParagraph"/>
        <w:numPr>
          <w:ilvl w:val="0"/>
          <w:numId w:val="2"/>
        </w:numPr>
        <w:spacing w:after="60" w:before="60"/>
      </w:pPr>
      <w:r>
        <w:rPr>
          <w:rFonts w:ascii="Arial" w:cs="Arial" w:eastAsia="Arial" w:hAnsi="Arial"/>
          <w:sz w:val="22"/>
          <w:szCs w:val="22"/>
        </w:rPr>
        <w:t xml:space="preserve">Detection and logging: No centralized record of what was detected, when, or by whom. Operators have no way to review past detections without referring to paper logs or informal notes.</w:t>
      </w:r>
    </w:p>
    <w:p>
      <w:pPr>
        <w:pStyle w:val="ListParagraph"/>
        <w:numPr>
          <w:ilvl w:val="0"/>
          <w:numId w:val="2"/>
        </w:numPr>
        <w:spacing w:after="60" w:before="60"/>
      </w:pPr>
      <w:r>
        <w:rPr>
          <w:rFonts w:ascii="Arial" w:cs="Arial" w:eastAsia="Arial" w:hAnsi="Arial"/>
          <w:sz w:val="22"/>
          <w:szCs w:val="22"/>
        </w:rPr>
        <w:t xml:space="preserve">Alerting: Threshold-based alerts do not exist in most manual setups. Supervisors are only notified when operators escalate by phone or message, which means borderline situations are often missed.</w:t>
      </w:r>
    </w:p>
    <w:p>
      <w:pPr>
        <w:pStyle w:val="ListParagraph"/>
        <w:numPr>
          <w:ilvl w:val="0"/>
          <w:numId w:val="2"/>
        </w:numPr>
        <w:spacing w:after="60" w:before="60"/>
      </w:pPr>
      <w:r>
        <w:rPr>
          <w:rFonts w:ascii="Arial" w:cs="Arial" w:eastAsia="Arial" w:hAnsi="Arial"/>
          <w:sz w:val="22"/>
          <w:szCs w:val="22"/>
        </w:rPr>
        <w:t xml:space="preserve">Reporting: Producing a summary of waste activity for a given week or month requires manually compiling data, which takes time and introduces errors.</w:t>
      </w:r>
    </w:p>
    <w:p>
      <w:pPr>
        <w:spacing w:after="0" w:before="0"/>
      </w:pPr>
      <w:r>
        <w:t xml:space="preserve"/>
      </w:r>
    </w:p>
    <w:p>
      <w:pPr>
        <w:spacing w:after="120" w:before="80"/>
      </w:pPr>
      <w:r>
        <w:rPr>
          <w:rFonts w:ascii="Arial" w:cs="Arial" w:eastAsia="Arial" w:hAnsi="Arial"/>
          <w:sz w:val="22"/>
          <w:szCs w:val="22"/>
        </w:rPr>
        <w:t xml:space="preserve">SWMS is built to address all three of these gaps in one application.</w:t>
      </w:r>
    </w:p>
    <w:p>
      <w:pPr>
        <w:spacing w:after="0" w:before="0"/>
      </w:pPr>
      <w:r>
        <w:t xml:space="preserve"/>
      </w:r>
    </w:p>
    <w:p>
      <w:pPr>
        <w:pStyle w:val="Heading1"/>
        <w:pBdr>
          <w:bottom w:val="single" w:color="1F5C99" w:sz="8" w:space="4"/>
        </w:pBdr>
        <w:spacing w:after="160" w:before="400"/>
      </w:pPr>
      <w:r>
        <w:rPr>
          <w:rFonts w:ascii="Arial" w:cs="Arial" w:eastAsia="Arial" w:hAnsi="Arial"/>
          <w:b/>
          <w:bCs/>
          <w:color w:val="1A3F6F"/>
          <w:sz w:val="32"/>
          <w:szCs w:val="32"/>
        </w:rPr>
        <w:t xml:space="preserve">3. Project Objectives</w:t>
      </w:r>
    </w:p>
    <w:p>
      <w:pPr>
        <w:spacing w:after="120" w:before="80"/>
      </w:pPr>
      <w:r>
        <w:rPr>
          <w:rFonts w:ascii="Arial" w:cs="Arial" w:eastAsia="Arial" w:hAnsi="Arial"/>
          <w:sz w:val="22"/>
          <w:szCs w:val="22"/>
        </w:rPr>
        <w:t xml:space="preserve">The project has six core objectives:</w:t>
      </w:r>
    </w:p>
    <w:p>
      <w:pPr>
        <w:pStyle w:val="ListParagraph"/>
        <w:numPr>
          <w:ilvl w:val="0"/>
          <w:numId w:val="2"/>
        </w:numPr>
        <w:spacing w:after="60" w:before="60"/>
      </w:pPr>
      <w:r>
        <w:rPr>
          <w:rFonts w:ascii="Arial" w:cs="Arial" w:eastAsia="Arial" w:hAnsi="Arial"/>
          <w:sz w:val="22"/>
          <w:szCs w:val="22"/>
        </w:rPr>
        <w:t xml:space="preserve">Build a working desktop application that authenticated users can run without an internet connection.</w:t>
      </w:r>
    </w:p>
    <w:p>
      <w:pPr>
        <w:pStyle w:val="ListParagraph"/>
        <w:numPr>
          <w:ilvl w:val="0"/>
          <w:numId w:val="2"/>
        </w:numPr>
        <w:spacing w:after="60" w:before="60"/>
      </w:pPr>
      <w:r>
        <w:rPr>
          <w:rFonts w:ascii="Arial" w:cs="Arial" w:eastAsia="Arial" w:hAnsi="Arial"/>
          <w:sz w:val="22"/>
          <w:szCs w:val="22"/>
        </w:rPr>
        <w:t xml:space="preserve">Implement role-based access so that operators, supervisors, and administrators each see a different interface based on what they are allowed to do.</w:t>
      </w:r>
    </w:p>
    <w:p>
      <w:pPr>
        <w:pStyle w:val="ListParagraph"/>
        <w:numPr>
          <w:ilvl w:val="0"/>
          <w:numId w:val="2"/>
        </w:numPr>
        <w:spacing w:after="60" w:before="60"/>
      </w:pPr>
      <w:r>
        <w:rPr>
          <w:rFonts w:ascii="Arial" w:cs="Arial" w:eastAsia="Arial" w:hAnsi="Arial"/>
          <w:sz w:val="22"/>
          <w:szCs w:val="22"/>
        </w:rPr>
        <w:t xml:space="preserve">Provide an image upload and detection workflow that stores results, confidence scores, fill level estimates, and annotated images.</w:t>
      </w:r>
    </w:p>
    <w:p>
      <w:pPr>
        <w:pStyle w:val="ListParagraph"/>
        <w:numPr>
          <w:ilvl w:val="0"/>
          <w:numId w:val="2"/>
        </w:numPr>
        <w:spacing w:after="60" w:before="60"/>
      </w:pPr>
      <w:r>
        <w:rPr>
          <w:rFonts w:ascii="Arial" w:cs="Arial" w:eastAsia="Arial" w:hAnsi="Arial"/>
          <w:sz w:val="22"/>
          <w:szCs w:val="22"/>
        </w:rPr>
        <w:t xml:space="preserve">Build an alert system that triggers automatically based on configurable rules and notifies users without manual intervention.</w:t>
      </w:r>
    </w:p>
    <w:p>
      <w:pPr>
        <w:pStyle w:val="ListParagraph"/>
        <w:numPr>
          <w:ilvl w:val="0"/>
          <w:numId w:val="2"/>
        </w:numPr>
        <w:spacing w:after="60" w:before="60"/>
      </w:pPr>
      <w:r>
        <w:rPr>
          <w:rFonts w:ascii="Arial" w:cs="Arial" w:eastAsia="Arial" w:hAnsi="Arial"/>
          <w:sz w:val="22"/>
          <w:szCs w:val="22"/>
        </w:rPr>
        <w:t xml:space="preserve">Generate PDF reports for any selected date range, including summary statistics and charts.</w:t>
      </w:r>
    </w:p>
    <w:p>
      <w:pPr>
        <w:pStyle w:val="ListParagraph"/>
        <w:numPr>
          <w:ilvl w:val="0"/>
          <w:numId w:val="2"/>
        </w:numPr>
        <w:spacing w:after="60" w:before="60"/>
      </w:pPr>
      <w:r>
        <w:rPr>
          <w:rFonts w:ascii="Arial" w:cs="Arial" w:eastAsia="Arial" w:hAnsi="Arial"/>
          <w:sz w:val="22"/>
          <w:szCs w:val="22"/>
        </w:rPr>
        <w:t xml:space="preserve">Design the detection layer as a replaceable module so that a real ML model can be integrated without restructuring the rest of the application.</w:t>
      </w:r>
    </w:p>
    <w:p>
      <w:pPr>
        <w:spacing w:after="0" w:before="0"/>
      </w:pPr>
      <w:r>
        <w:t xml:space="preserve"/>
      </w:r>
    </w:p>
    <w:p>
      <w:pPr>
        <w:pStyle w:val="Heading1"/>
        <w:pBdr>
          <w:bottom w:val="single" w:color="1F5C99" w:sz="8" w:space="4"/>
        </w:pBdr>
        <w:spacing w:after="160" w:before="400"/>
      </w:pPr>
      <w:r>
        <w:rPr>
          <w:rFonts w:ascii="Arial" w:cs="Arial" w:eastAsia="Arial" w:hAnsi="Arial"/>
          <w:b/>
          <w:bCs/>
          <w:color w:val="1A3F6F"/>
          <w:sz w:val="32"/>
          <w:szCs w:val="32"/>
        </w:rPr>
        <w:t xml:space="preserve">4. System Overview</w:t>
      </w:r>
    </w:p>
    <w:p>
      <w:pPr>
        <w:pStyle w:val="Heading2"/>
        <w:spacing w:after="120" w:before="280"/>
      </w:pPr>
      <w:r>
        <w:rPr>
          <w:rFonts w:ascii="Arial" w:cs="Arial" w:eastAsia="Arial" w:hAnsi="Arial"/>
          <w:b/>
          <w:bCs/>
          <w:color w:val="1F5C99"/>
          <w:sz w:val="28"/>
          <w:szCs w:val="28"/>
        </w:rPr>
        <w:t xml:space="preserve">4.1 Architecture</w:t>
      </w:r>
    </w:p>
    <w:p>
      <w:pPr>
        <w:spacing w:after="120" w:before="80"/>
      </w:pPr>
      <w:r>
        <w:rPr>
          <w:rFonts w:ascii="Arial" w:cs="Arial" w:eastAsia="Arial" w:hAnsi="Arial"/>
          <w:sz w:val="22"/>
          <w:szCs w:val="22"/>
        </w:rPr>
        <w:t xml:space="preserve">SWMS follows a three-layer architecture: a user interface layer built with PyQt5, a core logic layer containing the detection engine, alert manager, analytics engine, and report engine, and a database layer backed by SQLite through SQLAlchemy.</w:t>
      </w:r>
    </w:p>
    <w:p>
      <w:pPr>
        <w:spacing w:after="120" w:before="80"/>
      </w:pPr>
      <w:r>
        <w:rPr>
          <w:rFonts w:ascii="Arial" w:cs="Arial" w:eastAsia="Arial" w:hAnsi="Arial"/>
          <w:sz w:val="22"/>
          <w:szCs w:val="22"/>
        </w:rPr>
        <w:t xml:space="preserve">The layers communicate in one direction. The UI calls into core logic, and core logic reads from and writes to the database. Nothing in the database layer calls back up into the UI, which keeps the code easier to test and the database schema stable across interface changes.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rPr>
          <w:tblHeader/>
        </w:trPr>
        <w:tc>
          <w:tcPr>
            <w:tcW w:type="dxa" w:w="3240"/>
            <w:tcBorders>
              <w:top w:val="single" w:color="BFCFE0" w:sz="1"/>
              <w:left w:val="single" w:color="BFCFE0" w:sz="1"/>
              <w:bottom w:val="single" w:color="BFCFE0" w:sz="1"/>
              <w:right w:val="single" w:color="BFCFE0" w:sz="1"/>
            </w:tcBorders>
            <w:shd w:fill="1A3F6F" w:val="clear"/>
            <w:tcMar>
              <w:top w:type="dxa" w:w="100"/>
              <w:left w:type="dxa" w:w="120"/>
              <w:bottom w:type="dxa" w:w="100"/>
              <w:right w:type="dxa" w:w="120"/>
            </w:tcMar>
          </w:tcPr>
          <w:p>
            <w:r>
              <w:rPr>
                <w:rFonts w:ascii="Arial" w:cs="Arial" w:eastAsia="Arial" w:hAnsi="Arial"/>
                <w:b/>
                <w:bCs/>
                <w:color w:val="FFFFFF"/>
                <w:sz w:val="22"/>
                <w:szCs w:val="22"/>
              </w:rPr>
              <w:t xml:space="preserve">Feature Area</w:t>
            </w:r>
          </w:p>
        </w:tc>
        <w:tc>
          <w:tcPr>
            <w:tcW w:type="dxa" w:w="6120"/>
            <w:tcBorders>
              <w:top w:val="single" w:color="BFCFE0" w:sz="1"/>
              <w:left w:val="single" w:color="BFCFE0" w:sz="1"/>
              <w:bottom w:val="single" w:color="BFCFE0" w:sz="1"/>
              <w:right w:val="single" w:color="BFCFE0" w:sz="1"/>
            </w:tcBorders>
            <w:shd w:fill="1A3F6F" w:val="clear"/>
            <w:tcMar>
              <w:top w:type="dxa" w:w="100"/>
              <w:left w:type="dxa" w:w="120"/>
              <w:bottom w:type="dxa" w:w="100"/>
              <w:right w:type="dxa" w:w="120"/>
            </w:tcMar>
          </w:tcPr>
          <w:p>
            <w:r>
              <w:rPr>
                <w:rFonts w:ascii="Arial" w:cs="Arial" w:eastAsia="Arial" w:hAnsi="Arial"/>
                <w:b/>
                <w:bCs/>
                <w:color w:val="FFFFFF"/>
                <w:sz w:val="22"/>
                <w:szCs w:val="22"/>
              </w:rPr>
              <w:t xml:space="preserve">Description</w:t>
            </w:r>
          </w:p>
        </w:tc>
      </w:tr>
      <w:tr>
        <w:tc>
          <w:tcPr>
            <w:tcW w:type="dxa" w:w="3240"/>
            <w:tcBorders>
              <w:top w:val="single" w:color="BFCFE0" w:sz="1"/>
              <w:left w:val="single" w:color="BFCFE0" w:sz="1"/>
              <w:bottom w:val="single" w:color="BFCFE0" w:sz="1"/>
              <w:right w:val="single" w:color="BFCFE0" w:sz="1"/>
            </w:tcBorders>
            <w:shd w:fill="F5F7FA" w:val="clear"/>
            <w:tcMar>
              <w:top w:type="dxa" w:w="80"/>
              <w:left w:type="dxa" w:w="120"/>
              <w:bottom w:type="dxa" w:w="80"/>
              <w:right w:type="dxa" w:w="120"/>
            </w:tcMar>
            <w:vAlign w:val="top"/>
          </w:tcPr>
          <w:p>
            <w:r>
              <w:rPr>
                <w:rFonts w:ascii="Arial" w:cs="Arial" w:eastAsia="Arial" w:hAnsi="Arial"/>
                <w:b/>
                <w:bCs/>
                <w:color w:val="1F5C99"/>
                <w:sz w:val="21"/>
                <w:szCs w:val="21"/>
              </w:rPr>
              <w:t xml:space="preserve">UI Layer</w:t>
            </w:r>
          </w:p>
        </w:tc>
        <w:tc>
          <w:tcPr>
            <w:tcW w:type="dxa" w:w="6120"/>
            <w:tcBorders>
              <w:top w:val="single" w:color="BFCFE0" w:sz="1"/>
              <w:left w:val="single" w:color="BFCFE0" w:sz="1"/>
              <w:bottom w:val="single" w:color="BFCFE0" w:sz="1"/>
              <w:right w:val="single" w:color="BFCFE0" w:sz="1"/>
            </w:tcBorders>
            <w:shd w:fill="F5F7FA" w:val="clear"/>
            <w:tcMar>
              <w:top w:type="dxa" w:w="80"/>
              <w:left w:type="dxa" w:w="120"/>
              <w:bottom w:type="dxa" w:w="80"/>
              <w:right w:type="dxa" w:w="120"/>
            </w:tcMar>
            <w:vAlign w:val="top"/>
          </w:tcPr>
          <w:p>
            <w:r>
              <w:rPr>
                <w:rFonts w:ascii="Arial" w:cs="Arial" w:eastAsia="Arial" w:hAnsi="Arial"/>
                <w:sz w:val="21"/>
                <w:szCs w:val="21"/>
              </w:rPr>
              <w:t xml:space="preserve">PyQt5 screens for login, dashboard, detection, history, alerts, reports, users, and settings. Reusable widgets for stat cards, charts, image viewing, and toast notifications.</w:t>
            </w:r>
          </w:p>
        </w:tc>
      </w:tr>
      <w:tr>
        <w:tc>
          <w:tcPr>
            <w:tcW w:type="dxa" w:w="324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top"/>
          </w:tcPr>
          <w:p>
            <w:r>
              <w:rPr>
                <w:rFonts w:ascii="Arial" w:cs="Arial" w:eastAsia="Arial" w:hAnsi="Arial"/>
                <w:b/>
                <w:bCs/>
                <w:color w:val="1F5C99"/>
                <w:sz w:val="21"/>
                <w:szCs w:val="21"/>
              </w:rPr>
              <w:t xml:space="preserve">Core Logic</w:t>
            </w:r>
          </w:p>
        </w:tc>
        <w:tc>
          <w:tcPr>
            <w:tcW w:type="dxa" w:w="612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top"/>
          </w:tcPr>
          <w:p>
            <w:r>
              <w:rPr>
                <w:rFonts w:ascii="Arial" w:cs="Arial" w:eastAsia="Arial" w:hAnsi="Arial"/>
                <w:sz w:val="21"/>
                <w:szCs w:val="21"/>
              </w:rPr>
              <w:t xml:space="preserve">Detection engine (mock, replaceable), analytics engine (aggregates and chart data), alert manager (threshold evaluation and triggering), report engine (PDF generation), notification service (SMTP email).</w:t>
            </w:r>
          </w:p>
        </w:tc>
      </w:tr>
      <w:tr>
        <w:tc>
          <w:tcPr>
            <w:tcW w:type="dxa" w:w="3240"/>
            <w:tcBorders>
              <w:top w:val="single" w:color="BFCFE0" w:sz="1"/>
              <w:left w:val="single" w:color="BFCFE0" w:sz="1"/>
              <w:bottom w:val="single" w:color="BFCFE0" w:sz="1"/>
              <w:right w:val="single" w:color="BFCFE0" w:sz="1"/>
            </w:tcBorders>
            <w:shd w:fill="F5F7FA" w:val="clear"/>
            <w:tcMar>
              <w:top w:type="dxa" w:w="80"/>
              <w:left w:type="dxa" w:w="120"/>
              <w:bottom w:type="dxa" w:w="80"/>
              <w:right w:type="dxa" w:w="120"/>
            </w:tcMar>
            <w:vAlign w:val="top"/>
          </w:tcPr>
          <w:p>
            <w:r>
              <w:rPr>
                <w:rFonts w:ascii="Arial" w:cs="Arial" w:eastAsia="Arial" w:hAnsi="Arial"/>
                <w:b/>
                <w:bCs/>
                <w:color w:val="1F5C99"/>
                <w:sz w:val="21"/>
                <w:szCs w:val="21"/>
              </w:rPr>
              <w:t xml:space="preserve">Database Layer</w:t>
            </w:r>
          </w:p>
        </w:tc>
        <w:tc>
          <w:tcPr>
            <w:tcW w:type="dxa" w:w="6120"/>
            <w:tcBorders>
              <w:top w:val="single" w:color="BFCFE0" w:sz="1"/>
              <w:left w:val="single" w:color="BFCFE0" w:sz="1"/>
              <w:bottom w:val="single" w:color="BFCFE0" w:sz="1"/>
              <w:right w:val="single" w:color="BFCFE0" w:sz="1"/>
            </w:tcBorders>
            <w:shd w:fill="F5F7FA" w:val="clear"/>
            <w:tcMar>
              <w:top w:type="dxa" w:w="80"/>
              <w:left w:type="dxa" w:w="120"/>
              <w:bottom w:type="dxa" w:w="80"/>
              <w:right w:type="dxa" w:w="120"/>
            </w:tcMar>
            <w:vAlign w:val="top"/>
          </w:tcPr>
          <w:p>
            <w:r>
              <w:rPr>
                <w:rFonts w:ascii="Arial" w:cs="Arial" w:eastAsia="Arial" w:hAnsi="Arial"/>
                <w:sz w:val="21"/>
                <w:szCs w:val="21"/>
              </w:rPr>
              <w:t xml:space="preserve">SQLAlchemy ORM models for users, detections, alert rules, alerts, activity logs, reports, and app settings. SQLite file stored locally.</w:t>
            </w:r>
          </w:p>
        </w:tc>
      </w:tr>
    </w:tbl>
    <w:p>
      <w:pPr>
        <w:spacing w:after="0" w:before="0"/>
      </w:pPr>
      <w:r>
        <w:t xml:space="preserve"/>
      </w:r>
    </w:p>
    <w:p>
      <w:pPr>
        <w:pStyle w:val="Heading2"/>
        <w:spacing w:after="120" w:before="280"/>
      </w:pPr>
      <w:r>
        <w:rPr>
          <w:rFonts w:ascii="Arial" w:cs="Arial" w:eastAsia="Arial" w:hAnsi="Arial"/>
          <w:b/>
          <w:bCs/>
          <w:color w:val="1F5C99"/>
          <w:sz w:val="28"/>
          <w:szCs w:val="28"/>
        </w:rPr>
        <w:t xml:space="preserve">4.2 Role-based access</w:t>
      </w:r>
    </w:p>
    <w:p>
      <w:pPr>
        <w:spacing w:after="120" w:before="80"/>
      </w:pPr>
      <w:r>
        <w:rPr>
          <w:rFonts w:ascii="Arial" w:cs="Arial" w:eastAsia="Arial" w:hAnsi="Arial"/>
          <w:sz w:val="22"/>
          <w:szCs w:val="22"/>
        </w:rPr>
        <w:t xml:space="preserve">Three roles are supported. Each role inherits access from the level below it:</w:t>
      </w:r>
    </w:p>
    <w:p>
      <w:pPr>
        <w:pStyle w:val="ListParagraph"/>
        <w:numPr>
          <w:ilvl w:val="0"/>
          <w:numId w:val="2"/>
        </w:numPr>
        <w:spacing w:after="60" w:before="60"/>
      </w:pPr>
      <w:r>
        <w:rPr>
          <w:rFonts w:ascii="Arial" w:cs="Arial" w:eastAsia="Arial" w:hAnsi="Arial"/>
          <w:sz w:val="22"/>
          <w:szCs w:val="22"/>
        </w:rPr>
        <w:t xml:space="preserve">Operator: Dashboard, Detection, Waste History, Reports</w:t>
      </w:r>
    </w:p>
    <w:p>
      <w:pPr>
        <w:pStyle w:val="ListParagraph"/>
        <w:numPr>
          <w:ilvl w:val="0"/>
          <w:numId w:val="2"/>
        </w:numPr>
        <w:spacing w:after="60" w:before="60"/>
      </w:pPr>
      <w:r>
        <w:rPr>
          <w:rFonts w:ascii="Arial" w:cs="Arial" w:eastAsia="Arial" w:hAnsi="Arial"/>
          <w:sz w:val="22"/>
          <w:szCs w:val="22"/>
        </w:rPr>
        <w:t xml:space="preserve">Supervisor: Operator access plus the Alerts screen</w:t>
      </w:r>
    </w:p>
    <w:p>
      <w:pPr>
        <w:pStyle w:val="ListParagraph"/>
        <w:numPr>
          <w:ilvl w:val="0"/>
          <w:numId w:val="2"/>
        </w:numPr>
        <w:spacing w:after="60" w:before="60"/>
      </w:pPr>
      <w:r>
        <w:rPr>
          <w:rFonts w:ascii="Arial" w:cs="Arial" w:eastAsia="Arial" w:hAnsi="Arial"/>
          <w:sz w:val="22"/>
          <w:szCs w:val="22"/>
        </w:rPr>
        <w:t xml:space="preserve">Admin: Supervisor access plus the Users screen and Settings screen</w:t>
      </w:r>
    </w:p>
    <w:p>
      <w:pPr>
        <w:spacing w:after="120" w:before="80"/>
      </w:pPr>
      <w:r>
        <w:rPr>
          <w:rFonts w:ascii="Arial" w:cs="Arial" w:eastAsia="Arial" w:hAnsi="Arial"/>
          <w:sz w:val="22"/>
          <w:szCs w:val="22"/>
        </w:rPr>
        <w:t xml:space="preserve">A default admin account is created on first run. Bcrypt is used for password hashing.</w:t>
      </w:r>
    </w:p>
    <w:p>
      <w:pPr>
        <w:spacing w:after="0" w:before="0"/>
      </w:pPr>
      <w:r>
        <w:t xml:space="preserve"/>
      </w:r>
    </w:p>
    <w:p>
      <w:pPr>
        <w:pStyle w:val="Heading1"/>
        <w:pBdr>
          <w:bottom w:val="single" w:color="1F5C99" w:sz="8" w:space="4"/>
        </w:pBdr>
        <w:spacing w:after="160" w:before="400"/>
      </w:pPr>
      <w:r>
        <w:rPr>
          <w:rFonts w:ascii="Arial" w:cs="Arial" w:eastAsia="Arial" w:hAnsi="Arial"/>
          <w:b/>
          <w:bCs/>
          <w:color w:val="1A3F6F"/>
          <w:sz w:val="32"/>
          <w:szCs w:val="32"/>
        </w:rPr>
        <w:t xml:space="preserve">5. Features</w:t>
      </w:r>
    </w:p>
    <w:p>
      <w:pPr>
        <w:spacing w:after="120" w:before="80"/>
      </w:pPr>
      <w:r>
        <w:rPr>
          <w:rFonts w:ascii="Arial" w:cs="Arial" w:eastAsia="Arial" w:hAnsi="Arial"/>
          <w:sz w:val="22"/>
          <w:szCs w:val="22"/>
        </w:rPr>
        <w:t xml:space="preserve">The current build includes the following functional areas: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rPr>
          <w:tblHeader/>
        </w:trPr>
        <w:tc>
          <w:tcPr>
            <w:tcW w:type="dxa" w:w="3240"/>
            <w:tcBorders>
              <w:top w:val="single" w:color="BFCFE0" w:sz="1"/>
              <w:left w:val="single" w:color="BFCFE0" w:sz="1"/>
              <w:bottom w:val="single" w:color="BFCFE0" w:sz="1"/>
              <w:right w:val="single" w:color="BFCFE0" w:sz="1"/>
            </w:tcBorders>
            <w:shd w:fill="1A3F6F" w:val="clear"/>
            <w:tcMar>
              <w:top w:type="dxa" w:w="100"/>
              <w:left w:type="dxa" w:w="120"/>
              <w:bottom w:type="dxa" w:w="100"/>
              <w:right w:type="dxa" w:w="120"/>
            </w:tcMar>
          </w:tcPr>
          <w:p>
            <w:r>
              <w:rPr>
                <w:rFonts w:ascii="Arial" w:cs="Arial" w:eastAsia="Arial" w:hAnsi="Arial"/>
                <w:b/>
                <w:bCs/>
                <w:color w:val="FFFFFF"/>
                <w:sz w:val="22"/>
                <w:szCs w:val="22"/>
              </w:rPr>
              <w:t xml:space="preserve">Feature Area</w:t>
            </w:r>
          </w:p>
        </w:tc>
        <w:tc>
          <w:tcPr>
            <w:tcW w:type="dxa" w:w="6120"/>
            <w:tcBorders>
              <w:top w:val="single" w:color="BFCFE0" w:sz="1"/>
              <w:left w:val="single" w:color="BFCFE0" w:sz="1"/>
              <w:bottom w:val="single" w:color="BFCFE0" w:sz="1"/>
              <w:right w:val="single" w:color="BFCFE0" w:sz="1"/>
            </w:tcBorders>
            <w:shd w:fill="1A3F6F" w:val="clear"/>
            <w:tcMar>
              <w:top w:type="dxa" w:w="100"/>
              <w:left w:type="dxa" w:w="120"/>
              <w:bottom w:type="dxa" w:w="100"/>
              <w:right w:type="dxa" w:w="120"/>
            </w:tcMar>
          </w:tcPr>
          <w:p>
            <w:r>
              <w:rPr>
                <w:rFonts w:ascii="Arial" w:cs="Arial" w:eastAsia="Arial" w:hAnsi="Arial"/>
                <w:b/>
                <w:bCs/>
                <w:color w:val="FFFFFF"/>
                <w:sz w:val="22"/>
                <w:szCs w:val="22"/>
              </w:rPr>
              <w:t xml:space="preserve">Description</w:t>
            </w:r>
          </w:p>
        </w:tc>
      </w:tr>
      <w:tr>
        <w:tc>
          <w:tcPr>
            <w:tcW w:type="dxa" w:w="3240"/>
            <w:tcBorders>
              <w:top w:val="single" w:color="BFCFE0" w:sz="1"/>
              <w:left w:val="single" w:color="BFCFE0" w:sz="1"/>
              <w:bottom w:val="single" w:color="BFCFE0" w:sz="1"/>
              <w:right w:val="single" w:color="BFCFE0" w:sz="1"/>
            </w:tcBorders>
            <w:shd w:fill="F5F7FA" w:val="clear"/>
            <w:tcMar>
              <w:top w:type="dxa" w:w="80"/>
              <w:left w:type="dxa" w:w="120"/>
              <w:bottom w:type="dxa" w:w="80"/>
              <w:right w:type="dxa" w:w="120"/>
            </w:tcMar>
            <w:vAlign w:val="top"/>
          </w:tcPr>
          <w:p>
            <w:r>
              <w:rPr>
                <w:rFonts w:ascii="Arial" w:cs="Arial" w:eastAsia="Arial" w:hAnsi="Arial"/>
                <w:b/>
                <w:bCs/>
                <w:color w:val="1F5C99"/>
                <w:sz w:val="21"/>
                <w:szCs w:val="21"/>
              </w:rPr>
              <w:t xml:space="preserve">Authentication</w:t>
            </w:r>
          </w:p>
        </w:tc>
        <w:tc>
          <w:tcPr>
            <w:tcW w:type="dxa" w:w="6120"/>
            <w:tcBorders>
              <w:top w:val="single" w:color="BFCFE0" w:sz="1"/>
              <w:left w:val="single" w:color="BFCFE0" w:sz="1"/>
              <w:bottom w:val="single" w:color="BFCFE0" w:sz="1"/>
              <w:right w:val="single" w:color="BFCFE0" w:sz="1"/>
            </w:tcBorders>
            <w:shd w:fill="F5F7FA" w:val="clear"/>
            <w:tcMar>
              <w:top w:type="dxa" w:w="80"/>
              <w:left w:type="dxa" w:w="120"/>
              <w:bottom w:type="dxa" w:w="80"/>
              <w:right w:type="dxa" w:w="120"/>
            </w:tcMar>
            <w:vAlign w:val="top"/>
          </w:tcPr>
          <w:p>
            <w:r>
              <w:rPr>
                <w:rFonts w:ascii="Arial" w:cs="Arial" w:eastAsia="Arial" w:hAnsi="Arial"/>
                <w:sz w:val="21"/>
                <w:szCs w:val="21"/>
              </w:rPr>
              <w:t xml:space="preserve">Login screen with bcrypt password verification. Automatic database initialization on startup. Default admin account seeded if none exists.</w:t>
            </w:r>
          </w:p>
        </w:tc>
      </w:tr>
      <w:tr>
        <w:tc>
          <w:tcPr>
            <w:tcW w:type="dxa" w:w="324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top"/>
          </w:tcPr>
          <w:p>
            <w:r>
              <w:rPr>
                <w:rFonts w:ascii="Arial" w:cs="Arial" w:eastAsia="Arial" w:hAnsi="Arial"/>
                <w:b/>
                <w:bCs/>
                <w:color w:val="1F5C99"/>
                <w:sz w:val="21"/>
                <w:szCs w:val="21"/>
              </w:rPr>
              <w:t xml:space="preserve">Dashboard</w:t>
            </w:r>
          </w:p>
        </w:tc>
        <w:tc>
          <w:tcPr>
            <w:tcW w:type="dxa" w:w="612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top"/>
          </w:tcPr>
          <w:p>
            <w:r>
              <w:rPr>
                <w:rFonts w:ascii="Arial" w:cs="Arial" w:eastAsia="Arial" w:hAnsi="Arial"/>
                <w:sz w:val="21"/>
                <w:szCs w:val="21"/>
              </w:rPr>
              <w:t xml:space="preserve">Summary cards showing total detections, today's count, most common waste category, and active unacknowledged alerts. Category distribution chart, 7-day bar chart, and 30-day trend chart.</w:t>
            </w:r>
          </w:p>
        </w:tc>
      </w:tr>
      <w:tr>
        <w:tc>
          <w:tcPr>
            <w:tcW w:type="dxa" w:w="3240"/>
            <w:tcBorders>
              <w:top w:val="single" w:color="BFCFE0" w:sz="1"/>
              <w:left w:val="single" w:color="BFCFE0" w:sz="1"/>
              <w:bottom w:val="single" w:color="BFCFE0" w:sz="1"/>
              <w:right w:val="single" w:color="BFCFE0" w:sz="1"/>
            </w:tcBorders>
            <w:shd w:fill="F5F7FA" w:val="clear"/>
            <w:tcMar>
              <w:top w:type="dxa" w:w="80"/>
              <w:left w:type="dxa" w:w="120"/>
              <w:bottom w:type="dxa" w:w="80"/>
              <w:right w:type="dxa" w:w="120"/>
            </w:tcMar>
            <w:vAlign w:val="top"/>
          </w:tcPr>
          <w:p>
            <w:r>
              <w:rPr>
                <w:rFonts w:ascii="Arial" w:cs="Arial" w:eastAsia="Arial" w:hAnsi="Arial"/>
                <w:b/>
                <w:bCs/>
                <w:color w:val="1F5C99"/>
                <w:sz w:val="21"/>
                <w:szCs w:val="21"/>
              </w:rPr>
              <w:t xml:space="preserve">Waste Detection</w:t>
            </w:r>
          </w:p>
        </w:tc>
        <w:tc>
          <w:tcPr>
            <w:tcW w:type="dxa" w:w="6120"/>
            <w:tcBorders>
              <w:top w:val="single" w:color="BFCFE0" w:sz="1"/>
              <w:left w:val="single" w:color="BFCFE0" w:sz="1"/>
              <w:bottom w:val="single" w:color="BFCFE0" w:sz="1"/>
              <w:right w:val="single" w:color="BFCFE0" w:sz="1"/>
            </w:tcBorders>
            <w:shd w:fill="F5F7FA" w:val="clear"/>
            <w:tcMar>
              <w:top w:type="dxa" w:w="80"/>
              <w:left w:type="dxa" w:w="120"/>
              <w:bottom w:type="dxa" w:w="80"/>
              <w:right w:type="dxa" w:w="120"/>
            </w:tcMar>
            <w:vAlign w:val="top"/>
          </w:tcPr>
          <w:p>
            <w:r>
              <w:rPr>
                <w:rFonts w:ascii="Arial" w:cs="Arial" w:eastAsia="Arial" w:hAnsi="Arial"/>
                <w:sz w:val="21"/>
                <w:szCs w:val="21"/>
              </w:rPr>
              <w:t xml:space="preserve">Local image selection and mock detection producing a waste category (Plastic, Metal, Glass, Organic, Paper, Hazardous, E-Waste), a confidence score, and a bin fill level (Empty, Half, Almost Full, Full, Overflowing). Annotated result image saved to disk. Alert check runs automatically after each detection.</w:t>
            </w:r>
          </w:p>
        </w:tc>
      </w:tr>
      <w:tr>
        <w:tc>
          <w:tcPr>
            <w:tcW w:type="dxa" w:w="324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top"/>
          </w:tcPr>
          <w:p>
            <w:r>
              <w:rPr>
                <w:rFonts w:ascii="Arial" w:cs="Arial" w:eastAsia="Arial" w:hAnsi="Arial"/>
                <w:b/>
                <w:bCs/>
                <w:color w:val="1F5C99"/>
                <w:sz w:val="21"/>
                <w:szCs w:val="21"/>
              </w:rPr>
              <w:t xml:space="preserve">Waste History</w:t>
            </w:r>
          </w:p>
        </w:tc>
        <w:tc>
          <w:tcPr>
            <w:tcW w:type="dxa" w:w="612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top"/>
          </w:tcPr>
          <w:p>
            <w:r>
              <w:rPr>
                <w:rFonts w:ascii="Arial" w:cs="Arial" w:eastAsia="Arial" w:hAnsi="Arial"/>
                <w:sz w:val="21"/>
                <w:szCs w:val="21"/>
              </w:rPr>
              <w:t xml:space="preserve">Filterable table of all detections by category, status, and date range. Operators can view annotated images, verify or reject detections, delete records, and export to CSV or Excel.</w:t>
            </w:r>
          </w:p>
        </w:tc>
      </w:tr>
      <w:tr>
        <w:tc>
          <w:tcPr>
            <w:tcW w:type="dxa" w:w="3240"/>
            <w:tcBorders>
              <w:top w:val="single" w:color="BFCFE0" w:sz="1"/>
              <w:left w:val="single" w:color="BFCFE0" w:sz="1"/>
              <w:bottom w:val="single" w:color="BFCFE0" w:sz="1"/>
              <w:right w:val="single" w:color="BFCFE0" w:sz="1"/>
            </w:tcBorders>
            <w:shd w:fill="F5F7FA" w:val="clear"/>
            <w:tcMar>
              <w:top w:type="dxa" w:w="80"/>
              <w:left w:type="dxa" w:w="120"/>
              <w:bottom w:type="dxa" w:w="80"/>
              <w:right w:type="dxa" w:w="120"/>
            </w:tcMar>
            <w:vAlign w:val="top"/>
          </w:tcPr>
          <w:p>
            <w:r>
              <w:rPr>
                <w:rFonts w:ascii="Arial" w:cs="Arial" w:eastAsia="Arial" w:hAnsi="Arial"/>
                <w:b/>
                <w:bCs/>
                <w:color w:val="1F5C99"/>
                <w:sz w:val="21"/>
                <w:szCs w:val="21"/>
              </w:rPr>
              <w:t xml:space="preserve">Alerts</w:t>
            </w:r>
          </w:p>
        </w:tc>
        <w:tc>
          <w:tcPr>
            <w:tcW w:type="dxa" w:w="6120"/>
            <w:tcBorders>
              <w:top w:val="single" w:color="BFCFE0" w:sz="1"/>
              <w:left w:val="single" w:color="BFCFE0" w:sz="1"/>
              <w:bottom w:val="single" w:color="BFCFE0" w:sz="1"/>
              <w:right w:val="single" w:color="BFCFE0" w:sz="1"/>
            </w:tcBorders>
            <w:shd w:fill="F5F7FA" w:val="clear"/>
            <w:tcMar>
              <w:top w:type="dxa" w:w="80"/>
              <w:left w:type="dxa" w:w="120"/>
              <w:bottom w:type="dxa" w:w="80"/>
              <w:right w:type="dxa" w:w="120"/>
            </w:tcMar>
            <w:vAlign w:val="top"/>
          </w:tcPr>
          <w:p>
            <w:r>
              <w:rPr>
                <w:rFonts w:ascii="Arial" w:cs="Arial" w:eastAsia="Arial" w:hAnsi="Arial"/>
                <w:sz w:val="21"/>
                <w:szCs w:val="21"/>
              </w:rPr>
              <w:t xml:space="preserve">Supervisor-level screen for creating, editing, and deleting alert rules. Rules define a waste category, a detection threshold, a time period (daily, weekly, monthly), an optional notification email, and a severity level. Triggered alerts appear in the list and can be acknowledged.</w:t>
            </w:r>
          </w:p>
        </w:tc>
      </w:tr>
      <w:tr>
        <w:tc>
          <w:tcPr>
            <w:tcW w:type="dxa" w:w="324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top"/>
          </w:tcPr>
          <w:p>
            <w:r>
              <w:rPr>
                <w:rFonts w:ascii="Arial" w:cs="Arial" w:eastAsia="Arial" w:hAnsi="Arial"/>
                <w:b/>
                <w:bCs/>
                <w:color w:val="1F5C99"/>
                <w:sz w:val="21"/>
                <w:szCs w:val="21"/>
              </w:rPr>
              <w:t xml:space="preserve">Reports</w:t>
            </w:r>
          </w:p>
        </w:tc>
        <w:tc>
          <w:tcPr>
            <w:tcW w:type="dxa" w:w="612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top"/>
          </w:tcPr>
          <w:p>
            <w:r>
              <w:rPr>
                <w:rFonts w:ascii="Arial" w:cs="Arial" w:eastAsia="Arial" w:hAnsi="Arial"/>
                <w:sz w:val="21"/>
                <w:szCs w:val="21"/>
              </w:rPr>
              <w:t xml:space="preserve">Admin and supervisor users can generate PDF reports for a selected date range. Report types include summary, detailed, and category breakdown. Previously generated reports are listed and can be opened or deleted.</w:t>
            </w:r>
          </w:p>
        </w:tc>
      </w:tr>
      <w:tr>
        <w:tc>
          <w:tcPr>
            <w:tcW w:type="dxa" w:w="3240"/>
            <w:tcBorders>
              <w:top w:val="single" w:color="BFCFE0" w:sz="1"/>
              <w:left w:val="single" w:color="BFCFE0" w:sz="1"/>
              <w:bottom w:val="single" w:color="BFCFE0" w:sz="1"/>
              <w:right w:val="single" w:color="BFCFE0" w:sz="1"/>
            </w:tcBorders>
            <w:shd w:fill="F5F7FA" w:val="clear"/>
            <w:tcMar>
              <w:top w:type="dxa" w:w="80"/>
              <w:left w:type="dxa" w:w="120"/>
              <w:bottom w:type="dxa" w:w="80"/>
              <w:right w:type="dxa" w:w="120"/>
            </w:tcMar>
            <w:vAlign w:val="top"/>
          </w:tcPr>
          <w:p>
            <w:r>
              <w:rPr>
                <w:rFonts w:ascii="Arial" w:cs="Arial" w:eastAsia="Arial" w:hAnsi="Arial"/>
                <w:b/>
                <w:bCs/>
                <w:color w:val="1F5C99"/>
                <w:sz w:val="21"/>
                <w:szCs w:val="21"/>
              </w:rPr>
              <w:t xml:space="preserve">User Management</w:t>
            </w:r>
          </w:p>
        </w:tc>
        <w:tc>
          <w:tcPr>
            <w:tcW w:type="dxa" w:w="6120"/>
            <w:tcBorders>
              <w:top w:val="single" w:color="BFCFE0" w:sz="1"/>
              <w:left w:val="single" w:color="BFCFE0" w:sz="1"/>
              <w:bottom w:val="single" w:color="BFCFE0" w:sz="1"/>
              <w:right w:val="single" w:color="BFCFE0" w:sz="1"/>
            </w:tcBorders>
            <w:shd w:fill="F5F7FA" w:val="clear"/>
            <w:tcMar>
              <w:top w:type="dxa" w:w="80"/>
              <w:left w:type="dxa" w:w="120"/>
              <w:bottom w:type="dxa" w:w="80"/>
              <w:right w:type="dxa" w:w="120"/>
            </w:tcMar>
            <w:vAlign w:val="top"/>
          </w:tcPr>
          <w:p>
            <w:r>
              <w:rPr>
                <w:rFonts w:ascii="Arial" w:cs="Arial" w:eastAsia="Arial" w:hAnsi="Arial"/>
                <w:sz w:val="21"/>
                <w:szCs w:val="21"/>
              </w:rPr>
              <w:t xml:space="preserve">Admin-only screen for creating and managing user accounts, assigning roles, and toggling active status.</w:t>
            </w:r>
          </w:p>
        </w:tc>
      </w:tr>
      <w:tr>
        <w:tc>
          <w:tcPr>
            <w:tcW w:type="dxa" w:w="324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top"/>
          </w:tcPr>
          <w:p>
            <w:r>
              <w:rPr>
                <w:rFonts w:ascii="Arial" w:cs="Arial" w:eastAsia="Arial" w:hAnsi="Arial"/>
                <w:b/>
                <w:bCs/>
                <w:color w:val="1F5C99"/>
                <w:sz w:val="21"/>
                <w:szCs w:val="21"/>
              </w:rPr>
              <w:t xml:space="preserve">Settings</w:t>
            </w:r>
          </w:p>
        </w:tc>
        <w:tc>
          <w:tcPr>
            <w:tcW w:type="dxa" w:w="612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top"/>
          </w:tcPr>
          <w:p>
            <w:r>
              <w:rPr>
                <w:rFonts w:ascii="Arial" w:cs="Arial" w:eastAsia="Arial" w:hAnsi="Arial"/>
                <w:sz w:val="21"/>
                <w:szCs w:val="21"/>
              </w:rPr>
              <w:t xml:space="preserve">SMTP configuration, test email sending, company name, and automatic alert check toggle. Signed-in users can also change their own password from this screen.</w:t>
            </w:r>
          </w:p>
        </w:tc>
      </w:tr>
    </w:tbl>
    <w:p>
      <w:pPr>
        <w:spacing w:after="0" w:before="0"/>
      </w:pPr>
      <w:r>
        <w:t xml:space="preserve"/>
      </w:r>
    </w:p>
    <w:p>
      <w:pPr>
        <w:pStyle w:val="Heading1"/>
        <w:pBdr>
          <w:bottom w:val="single" w:color="1F5C99" w:sz="8" w:space="4"/>
        </w:pBdr>
        <w:spacing w:after="160" w:before="400"/>
      </w:pPr>
      <w:r>
        <w:rPr>
          <w:rFonts w:ascii="Arial" w:cs="Arial" w:eastAsia="Arial" w:hAnsi="Arial"/>
          <w:b/>
          <w:bCs/>
          <w:color w:val="1A3F6F"/>
          <w:sz w:val="32"/>
          <w:szCs w:val="32"/>
        </w:rPr>
        <w:t xml:space="preserve">6. Technology Stack</w:t>
      </w:r>
    </w:p>
    <w:p>
      <w:pPr>
        <w:spacing w:after="120" w:before="80"/>
      </w:pPr>
      <w:r>
        <w:rPr>
          <w:rFonts w:ascii="Arial" w:cs="Arial" w:eastAsia="Arial" w:hAnsi="Arial"/>
          <w:sz w:val="22"/>
          <w:szCs w:val="22"/>
        </w:rPr>
        <w:t xml:space="preserve">The following technologies are used in the current build: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240"/>
        <w:gridCol w:w="3240"/>
      </w:tblGrid>
      <w:tr>
        <w:trPr>
          <w:tblHeader/>
        </w:trPr>
        <w:tc>
          <w:tcPr>
            <w:tcW w:type="dxa" w:w="2880"/>
            <w:tcBorders>
              <w:top w:val="single" w:color="BFCFE0" w:sz="1"/>
              <w:left w:val="single" w:color="BFCFE0" w:sz="1"/>
              <w:bottom w:val="single" w:color="BFCFE0" w:sz="1"/>
              <w:right w:val="single" w:color="BFCFE0" w:sz="1"/>
            </w:tcBorders>
            <w:shd w:fill="1A3F6F" w:val="clear"/>
            <w:tcMar>
              <w:top w:type="dxa" w:w="100"/>
              <w:left w:type="dxa" w:w="120"/>
              <w:bottom w:type="dxa" w:w="100"/>
              <w:right w:type="dxa" w:w="120"/>
            </w:tcMar>
          </w:tcPr>
          <w:p>
            <w:r>
              <w:rPr>
                <w:rFonts w:ascii="Arial" w:cs="Arial" w:eastAsia="Arial" w:hAnsi="Arial"/>
                <w:b/>
                <w:bCs/>
                <w:color w:val="FFFFFF"/>
                <w:sz w:val="22"/>
                <w:szCs w:val="22"/>
              </w:rPr>
              <w:t xml:space="preserve">Component</w:t>
            </w:r>
          </w:p>
        </w:tc>
        <w:tc>
          <w:tcPr>
            <w:tcW w:type="dxa" w:w="3240"/>
            <w:tcBorders>
              <w:top w:val="single" w:color="BFCFE0" w:sz="1"/>
              <w:left w:val="single" w:color="BFCFE0" w:sz="1"/>
              <w:bottom w:val="single" w:color="BFCFE0" w:sz="1"/>
              <w:right w:val="single" w:color="BFCFE0" w:sz="1"/>
            </w:tcBorders>
            <w:shd w:fill="1A3F6F" w:val="clear"/>
            <w:tcMar>
              <w:top w:type="dxa" w:w="100"/>
              <w:left w:type="dxa" w:w="120"/>
              <w:bottom w:type="dxa" w:w="100"/>
              <w:right w:type="dxa" w:w="120"/>
            </w:tcMar>
          </w:tcPr>
          <w:p>
            <w:r>
              <w:rPr>
                <w:rFonts w:ascii="Arial" w:cs="Arial" w:eastAsia="Arial" w:hAnsi="Arial"/>
                <w:b/>
                <w:bCs/>
                <w:color w:val="FFFFFF"/>
                <w:sz w:val="22"/>
                <w:szCs w:val="22"/>
              </w:rPr>
              <w:t xml:space="preserve">Technology</w:t>
            </w:r>
          </w:p>
        </w:tc>
        <w:tc>
          <w:tcPr>
            <w:tcW w:type="dxa" w:w="3240"/>
            <w:tcBorders>
              <w:top w:val="single" w:color="BFCFE0" w:sz="1"/>
              <w:left w:val="single" w:color="BFCFE0" w:sz="1"/>
              <w:bottom w:val="single" w:color="BFCFE0" w:sz="1"/>
              <w:right w:val="single" w:color="BFCFE0" w:sz="1"/>
            </w:tcBorders>
            <w:shd w:fill="1A3F6F" w:val="clear"/>
            <w:tcMar>
              <w:top w:type="dxa" w:w="100"/>
              <w:left w:type="dxa" w:w="120"/>
              <w:bottom w:type="dxa" w:w="100"/>
              <w:right w:type="dxa" w:w="120"/>
            </w:tcMar>
          </w:tcPr>
          <w:p>
            <w:r>
              <w:rPr>
                <w:rFonts w:ascii="Arial" w:cs="Arial" w:eastAsia="Arial" w:hAnsi="Arial"/>
                <w:b/>
                <w:bCs/>
                <w:color w:val="FFFFFF"/>
                <w:sz w:val="22"/>
                <w:szCs w:val="22"/>
              </w:rPr>
              <w:t xml:space="preserve">Purpose</w:t>
            </w:r>
          </w:p>
        </w:tc>
      </w:tr>
      <w:tr>
        <w:tc>
          <w:tcPr>
            <w:tcW w:type="dxa" w:w="2880"/>
            <w:tcBorders>
              <w:top w:val="single" w:color="BFCFE0" w:sz="1"/>
              <w:left w:val="single" w:color="BFCFE0" w:sz="1"/>
              <w:bottom w:val="single" w:color="BFCFE0" w:sz="1"/>
              <w:right w:val="single" w:color="BFCFE0" w:sz="1"/>
            </w:tcBorders>
            <w:shd w:fill="F5F7FA" w:val="clear"/>
            <w:tcMar>
              <w:top w:type="dxa" w:w="80"/>
              <w:left w:type="dxa" w:w="120"/>
              <w:bottom w:type="dxa" w:w="80"/>
              <w:right w:type="dxa" w:w="120"/>
            </w:tcMar>
            <w:vAlign w:val="top"/>
          </w:tcPr>
          <w:p>
            <w:r>
              <w:rPr>
                <w:rFonts w:ascii="Arial" w:cs="Arial" w:eastAsia="Arial" w:hAnsi="Arial"/>
                <w:sz w:val="21"/>
                <w:szCs w:val="21"/>
              </w:rPr>
              <w:t xml:space="preserve">GUI Framework</w:t>
            </w:r>
          </w:p>
        </w:tc>
        <w:tc>
          <w:tcPr>
            <w:tcW w:type="dxa" w:w="3240"/>
            <w:tcBorders>
              <w:top w:val="single" w:color="BFCFE0" w:sz="1"/>
              <w:left w:val="single" w:color="BFCFE0" w:sz="1"/>
              <w:bottom w:val="single" w:color="BFCFE0" w:sz="1"/>
              <w:right w:val="single" w:color="BFCFE0" w:sz="1"/>
            </w:tcBorders>
            <w:shd w:fill="F5F7FA" w:val="clear"/>
            <w:tcMar>
              <w:top w:type="dxa" w:w="80"/>
              <w:left w:type="dxa" w:w="120"/>
              <w:bottom w:type="dxa" w:w="80"/>
              <w:right w:type="dxa" w:w="120"/>
            </w:tcMar>
            <w:vAlign w:val="top"/>
          </w:tcPr>
          <w:p>
            <w:r>
              <w:rPr>
                <w:rFonts w:ascii="Arial" w:cs="Arial" w:eastAsia="Arial" w:hAnsi="Arial"/>
                <w:sz w:val="21"/>
                <w:szCs w:val="21"/>
              </w:rPr>
              <w:t xml:space="preserve">PyQt5 5.15.11</w:t>
            </w:r>
          </w:p>
        </w:tc>
        <w:tc>
          <w:tcPr>
            <w:tcW w:type="dxa" w:w="3240"/>
            <w:tcBorders>
              <w:top w:val="single" w:color="BFCFE0" w:sz="1"/>
              <w:left w:val="single" w:color="BFCFE0" w:sz="1"/>
              <w:bottom w:val="single" w:color="BFCFE0" w:sz="1"/>
              <w:right w:val="single" w:color="BFCFE0" w:sz="1"/>
            </w:tcBorders>
            <w:shd w:fill="F5F7FA" w:val="clear"/>
            <w:tcMar>
              <w:top w:type="dxa" w:w="80"/>
              <w:left w:type="dxa" w:w="120"/>
              <w:bottom w:type="dxa" w:w="80"/>
              <w:right w:type="dxa" w:w="120"/>
            </w:tcMar>
            <w:vAlign w:val="top"/>
          </w:tcPr>
          <w:p>
            <w:r>
              <w:rPr>
                <w:rFonts w:ascii="Arial" w:cs="Arial" w:eastAsia="Arial" w:hAnsi="Arial"/>
                <w:sz w:val="21"/>
                <w:szCs w:val="21"/>
              </w:rPr>
              <w:t xml:space="preserve">Desktop UI, layout management, and signal/slot event handling</w:t>
            </w:r>
          </w:p>
        </w:tc>
      </w:tr>
      <w:tr>
        <w:tc>
          <w:tcPr>
            <w:tcW w:type="dxa" w:w="288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top"/>
          </w:tcPr>
          <w:p>
            <w:r>
              <w:rPr>
                <w:rFonts w:ascii="Arial" w:cs="Arial" w:eastAsia="Arial" w:hAnsi="Arial"/>
                <w:sz w:val="21"/>
                <w:szCs w:val="21"/>
              </w:rPr>
              <w:t xml:space="preserve">Database ORM</w:t>
            </w:r>
          </w:p>
        </w:tc>
        <w:tc>
          <w:tcPr>
            <w:tcW w:type="dxa" w:w="324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top"/>
          </w:tcPr>
          <w:p>
            <w:r>
              <w:rPr>
                <w:rFonts w:ascii="Arial" w:cs="Arial" w:eastAsia="Arial" w:hAnsi="Arial"/>
                <w:sz w:val="21"/>
                <w:szCs w:val="21"/>
              </w:rPr>
              <w:t xml:space="preserve">SQLAlchemy 2.0.36</w:t>
            </w:r>
          </w:p>
        </w:tc>
        <w:tc>
          <w:tcPr>
            <w:tcW w:type="dxa" w:w="324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top"/>
          </w:tcPr>
          <w:p>
            <w:r>
              <w:rPr>
                <w:rFonts w:ascii="Arial" w:cs="Arial" w:eastAsia="Arial" w:hAnsi="Arial"/>
                <w:sz w:val="21"/>
                <w:szCs w:val="21"/>
              </w:rPr>
              <w:t xml:space="preserve">Object-relational mapping over SQLite; handles schema creation and all queries</w:t>
            </w:r>
          </w:p>
        </w:tc>
      </w:tr>
      <w:tr>
        <w:tc>
          <w:tcPr>
            <w:tcW w:type="dxa" w:w="2880"/>
            <w:tcBorders>
              <w:top w:val="single" w:color="BFCFE0" w:sz="1"/>
              <w:left w:val="single" w:color="BFCFE0" w:sz="1"/>
              <w:bottom w:val="single" w:color="BFCFE0" w:sz="1"/>
              <w:right w:val="single" w:color="BFCFE0" w:sz="1"/>
            </w:tcBorders>
            <w:shd w:fill="F5F7FA" w:val="clear"/>
            <w:tcMar>
              <w:top w:type="dxa" w:w="80"/>
              <w:left w:type="dxa" w:w="120"/>
              <w:bottom w:type="dxa" w:w="80"/>
              <w:right w:type="dxa" w:w="120"/>
            </w:tcMar>
            <w:vAlign w:val="top"/>
          </w:tcPr>
          <w:p>
            <w:r>
              <w:rPr>
                <w:rFonts w:ascii="Arial" w:cs="Arial" w:eastAsia="Arial" w:hAnsi="Arial"/>
                <w:sz w:val="21"/>
                <w:szCs w:val="21"/>
              </w:rPr>
              <w:t xml:space="preserve">Database</w:t>
            </w:r>
          </w:p>
        </w:tc>
        <w:tc>
          <w:tcPr>
            <w:tcW w:type="dxa" w:w="3240"/>
            <w:tcBorders>
              <w:top w:val="single" w:color="BFCFE0" w:sz="1"/>
              <w:left w:val="single" w:color="BFCFE0" w:sz="1"/>
              <w:bottom w:val="single" w:color="BFCFE0" w:sz="1"/>
              <w:right w:val="single" w:color="BFCFE0" w:sz="1"/>
            </w:tcBorders>
            <w:shd w:fill="F5F7FA" w:val="clear"/>
            <w:tcMar>
              <w:top w:type="dxa" w:w="80"/>
              <w:left w:type="dxa" w:w="120"/>
              <w:bottom w:type="dxa" w:w="80"/>
              <w:right w:type="dxa" w:w="120"/>
            </w:tcMar>
            <w:vAlign w:val="top"/>
          </w:tcPr>
          <w:p>
            <w:r>
              <w:rPr>
                <w:rFonts w:ascii="Arial" w:cs="Arial" w:eastAsia="Arial" w:hAnsi="Arial"/>
                <w:sz w:val="21"/>
                <w:szCs w:val="21"/>
              </w:rPr>
              <w:t xml:space="preserve">SQLite</w:t>
            </w:r>
          </w:p>
        </w:tc>
        <w:tc>
          <w:tcPr>
            <w:tcW w:type="dxa" w:w="3240"/>
            <w:tcBorders>
              <w:top w:val="single" w:color="BFCFE0" w:sz="1"/>
              <w:left w:val="single" w:color="BFCFE0" w:sz="1"/>
              <w:bottom w:val="single" w:color="BFCFE0" w:sz="1"/>
              <w:right w:val="single" w:color="BFCFE0" w:sz="1"/>
            </w:tcBorders>
            <w:shd w:fill="F5F7FA" w:val="clear"/>
            <w:tcMar>
              <w:top w:type="dxa" w:w="80"/>
              <w:left w:type="dxa" w:w="120"/>
              <w:bottom w:type="dxa" w:w="80"/>
              <w:right w:type="dxa" w:w="120"/>
            </w:tcMar>
            <w:vAlign w:val="top"/>
          </w:tcPr>
          <w:p>
            <w:r>
              <w:rPr>
                <w:rFonts w:ascii="Arial" w:cs="Arial" w:eastAsia="Arial" w:hAnsi="Arial"/>
                <w:sz w:val="21"/>
                <w:szCs w:val="21"/>
              </w:rPr>
              <w:t xml:space="preserve">Local file-based database requiring no separate database server</w:t>
            </w:r>
          </w:p>
        </w:tc>
      </w:tr>
      <w:tr>
        <w:tc>
          <w:tcPr>
            <w:tcW w:type="dxa" w:w="288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top"/>
          </w:tcPr>
          <w:p>
            <w:r>
              <w:rPr>
                <w:rFonts w:ascii="Arial" w:cs="Arial" w:eastAsia="Arial" w:hAnsi="Arial"/>
                <w:sz w:val="21"/>
                <w:szCs w:val="21"/>
              </w:rPr>
              <w:t xml:space="preserve">Authentication</w:t>
            </w:r>
          </w:p>
        </w:tc>
        <w:tc>
          <w:tcPr>
            <w:tcW w:type="dxa" w:w="324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top"/>
          </w:tcPr>
          <w:p>
            <w:r>
              <w:rPr>
                <w:rFonts w:ascii="Arial" w:cs="Arial" w:eastAsia="Arial" w:hAnsi="Arial"/>
                <w:sz w:val="21"/>
                <w:szCs w:val="21"/>
              </w:rPr>
              <w:t xml:space="preserve">bcrypt 4.2.1</w:t>
            </w:r>
          </w:p>
        </w:tc>
        <w:tc>
          <w:tcPr>
            <w:tcW w:type="dxa" w:w="324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top"/>
          </w:tcPr>
          <w:p>
            <w:r>
              <w:rPr>
                <w:rFonts w:ascii="Arial" w:cs="Arial" w:eastAsia="Arial" w:hAnsi="Arial"/>
                <w:sz w:val="21"/>
                <w:szCs w:val="21"/>
              </w:rPr>
              <w:t xml:space="preserve">Password hashing and verification</w:t>
            </w:r>
          </w:p>
        </w:tc>
      </w:tr>
      <w:tr>
        <w:tc>
          <w:tcPr>
            <w:tcW w:type="dxa" w:w="2880"/>
            <w:tcBorders>
              <w:top w:val="single" w:color="BFCFE0" w:sz="1"/>
              <w:left w:val="single" w:color="BFCFE0" w:sz="1"/>
              <w:bottom w:val="single" w:color="BFCFE0" w:sz="1"/>
              <w:right w:val="single" w:color="BFCFE0" w:sz="1"/>
            </w:tcBorders>
            <w:shd w:fill="F5F7FA" w:val="clear"/>
            <w:tcMar>
              <w:top w:type="dxa" w:w="80"/>
              <w:left w:type="dxa" w:w="120"/>
              <w:bottom w:type="dxa" w:w="80"/>
              <w:right w:type="dxa" w:w="120"/>
            </w:tcMar>
            <w:vAlign w:val="top"/>
          </w:tcPr>
          <w:p>
            <w:r>
              <w:rPr>
                <w:rFonts w:ascii="Arial" w:cs="Arial" w:eastAsia="Arial" w:hAnsi="Arial"/>
                <w:sz w:val="21"/>
                <w:szCs w:val="21"/>
              </w:rPr>
              <w:t xml:space="preserve">Charts</w:t>
            </w:r>
          </w:p>
        </w:tc>
        <w:tc>
          <w:tcPr>
            <w:tcW w:type="dxa" w:w="3240"/>
            <w:tcBorders>
              <w:top w:val="single" w:color="BFCFE0" w:sz="1"/>
              <w:left w:val="single" w:color="BFCFE0" w:sz="1"/>
              <w:bottom w:val="single" w:color="BFCFE0" w:sz="1"/>
              <w:right w:val="single" w:color="BFCFE0" w:sz="1"/>
            </w:tcBorders>
            <w:shd w:fill="F5F7FA" w:val="clear"/>
            <w:tcMar>
              <w:top w:type="dxa" w:w="80"/>
              <w:left w:type="dxa" w:w="120"/>
              <w:bottom w:type="dxa" w:w="80"/>
              <w:right w:type="dxa" w:w="120"/>
            </w:tcMar>
            <w:vAlign w:val="top"/>
          </w:tcPr>
          <w:p>
            <w:r>
              <w:rPr>
                <w:rFonts w:ascii="Arial" w:cs="Arial" w:eastAsia="Arial" w:hAnsi="Arial"/>
                <w:sz w:val="21"/>
                <w:szCs w:val="21"/>
              </w:rPr>
              <w:t xml:space="preserve">matplotlib 3.9.3</w:t>
            </w:r>
          </w:p>
        </w:tc>
        <w:tc>
          <w:tcPr>
            <w:tcW w:type="dxa" w:w="3240"/>
            <w:tcBorders>
              <w:top w:val="single" w:color="BFCFE0" w:sz="1"/>
              <w:left w:val="single" w:color="BFCFE0" w:sz="1"/>
              <w:bottom w:val="single" w:color="BFCFE0" w:sz="1"/>
              <w:right w:val="single" w:color="BFCFE0" w:sz="1"/>
            </w:tcBorders>
            <w:shd w:fill="F5F7FA" w:val="clear"/>
            <w:tcMar>
              <w:top w:type="dxa" w:w="80"/>
              <w:left w:type="dxa" w:w="120"/>
              <w:bottom w:type="dxa" w:w="80"/>
              <w:right w:type="dxa" w:w="120"/>
            </w:tcMar>
            <w:vAlign w:val="top"/>
          </w:tcPr>
          <w:p>
            <w:r>
              <w:rPr>
                <w:rFonts w:ascii="Arial" w:cs="Arial" w:eastAsia="Arial" w:hAnsi="Arial"/>
                <w:sz w:val="21"/>
                <w:szCs w:val="21"/>
              </w:rPr>
              <w:t xml:space="preserve">Embedded charts in the dashboard and report generation</w:t>
            </w:r>
          </w:p>
        </w:tc>
      </w:tr>
      <w:tr>
        <w:tc>
          <w:tcPr>
            <w:tcW w:type="dxa" w:w="288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top"/>
          </w:tcPr>
          <w:p>
            <w:r>
              <w:rPr>
                <w:rFonts w:ascii="Arial" w:cs="Arial" w:eastAsia="Arial" w:hAnsi="Arial"/>
                <w:sz w:val="21"/>
                <w:szCs w:val="21"/>
              </w:rPr>
              <w:t xml:space="preserve">PDF Reports</w:t>
            </w:r>
          </w:p>
        </w:tc>
        <w:tc>
          <w:tcPr>
            <w:tcW w:type="dxa" w:w="324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top"/>
          </w:tcPr>
          <w:p>
            <w:r>
              <w:rPr>
                <w:rFonts w:ascii="Arial" w:cs="Arial" w:eastAsia="Arial" w:hAnsi="Arial"/>
                <w:sz w:val="21"/>
                <w:szCs w:val="21"/>
              </w:rPr>
              <w:t xml:space="preserve">ReportLab 4.2.5</w:t>
            </w:r>
          </w:p>
        </w:tc>
        <w:tc>
          <w:tcPr>
            <w:tcW w:type="dxa" w:w="324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top"/>
          </w:tcPr>
          <w:p>
            <w:r>
              <w:rPr>
                <w:rFonts w:ascii="Arial" w:cs="Arial" w:eastAsia="Arial" w:hAnsi="Arial"/>
                <w:sz w:val="21"/>
                <w:szCs w:val="21"/>
              </w:rPr>
              <w:t xml:space="preserve">Programmatic PDF generation for the reports screen</w:t>
            </w:r>
          </w:p>
        </w:tc>
      </w:tr>
      <w:tr>
        <w:tc>
          <w:tcPr>
            <w:tcW w:type="dxa" w:w="2880"/>
            <w:tcBorders>
              <w:top w:val="single" w:color="BFCFE0" w:sz="1"/>
              <w:left w:val="single" w:color="BFCFE0" w:sz="1"/>
              <w:bottom w:val="single" w:color="BFCFE0" w:sz="1"/>
              <w:right w:val="single" w:color="BFCFE0" w:sz="1"/>
            </w:tcBorders>
            <w:shd w:fill="F5F7FA" w:val="clear"/>
            <w:tcMar>
              <w:top w:type="dxa" w:w="80"/>
              <w:left w:type="dxa" w:w="120"/>
              <w:bottom w:type="dxa" w:w="80"/>
              <w:right w:type="dxa" w:w="120"/>
            </w:tcMar>
            <w:vAlign w:val="top"/>
          </w:tcPr>
          <w:p>
            <w:r>
              <w:rPr>
                <w:rFonts w:ascii="Arial" w:cs="Arial" w:eastAsia="Arial" w:hAnsi="Arial"/>
                <w:sz w:val="21"/>
                <w:szCs w:val="21"/>
              </w:rPr>
              <w:t xml:space="preserve">Excel Export</w:t>
            </w:r>
          </w:p>
        </w:tc>
        <w:tc>
          <w:tcPr>
            <w:tcW w:type="dxa" w:w="3240"/>
            <w:tcBorders>
              <w:top w:val="single" w:color="BFCFE0" w:sz="1"/>
              <w:left w:val="single" w:color="BFCFE0" w:sz="1"/>
              <w:bottom w:val="single" w:color="BFCFE0" w:sz="1"/>
              <w:right w:val="single" w:color="BFCFE0" w:sz="1"/>
            </w:tcBorders>
            <w:shd w:fill="F5F7FA" w:val="clear"/>
            <w:tcMar>
              <w:top w:type="dxa" w:w="80"/>
              <w:left w:type="dxa" w:w="120"/>
              <w:bottom w:type="dxa" w:w="80"/>
              <w:right w:type="dxa" w:w="120"/>
            </w:tcMar>
            <w:vAlign w:val="top"/>
          </w:tcPr>
          <w:p>
            <w:r>
              <w:rPr>
                <w:rFonts w:ascii="Arial" w:cs="Arial" w:eastAsia="Arial" w:hAnsi="Arial"/>
                <w:sz w:val="21"/>
                <w:szCs w:val="21"/>
              </w:rPr>
              <w:t xml:space="preserve">openpyxl 3.1.5</w:t>
            </w:r>
          </w:p>
        </w:tc>
        <w:tc>
          <w:tcPr>
            <w:tcW w:type="dxa" w:w="3240"/>
            <w:tcBorders>
              <w:top w:val="single" w:color="BFCFE0" w:sz="1"/>
              <w:left w:val="single" w:color="BFCFE0" w:sz="1"/>
              <w:bottom w:val="single" w:color="BFCFE0" w:sz="1"/>
              <w:right w:val="single" w:color="BFCFE0" w:sz="1"/>
            </w:tcBorders>
            <w:shd w:fill="F5F7FA" w:val="clear"/>
            <w:tcMar>
              <w:top w:type="dxa" w:w="80"/>
              <w:left w:type="dxa" w:w="120"/>
              <w:bottom w:type="dxa" w:w="80"/>
              <w:right w:type="dxa" w:w="120"/>
            </w:tcMar>
            <w:vAlign w:val="top"/>
          </w:tcPr>
          <w:p>
            <w:r>
              <w:rPr>
                <w:rFonts w:ascii="Arial" w:cs="Arial" w:eastAsia="Arial" w:hAnsi="Arial"/>
                <w:sz w:val="21"/>
                <w:szCs w:val="21"/>
              </w:rPr>
              <w:t xml:space="preserve">Exporting detection history to .xlsx</w:t>
            </w:r>
          </w:p>
        </w:tc>
      </w:tr>
      <w:tr>
        <w:tc>
          <w:tcPr>
            <w:tcW w:type="dxa" w:w="288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top"/>
          </w:tcPr>
          <w:p>
            <w:r>
              <w:rPr>
                <w:rFonts w:ascii="Arial" w:cs="Arial" w:eastAsia="Arial" w:hAnsi="Arial"/>
                <w:sz w:val="21"/>
                <w:szCs w:val="21"/>
              </w:rPr>
              <w:t xml:space="preserve">Image Processing</w:t>
            </w:r>
          </w:p>
        </w:tc>
        <w:tc>
          <w:tcPr>
            <w:tcW w:type="dxa" w:w="324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top"/>
          </w:tcPr>
          <w:p>
            <w:r>
              <w:rPr>
                <w:rFonts w:ascii="Arial" w:cs="Arial" w:eastAsia="Arial" w:hAnsi="Arial"/>
                <w:sz w:val="21"/>
                <w:szCs w:val="21"/>
              </w:rPr>
              <w:t xml:space="preserve">Pillow 11.0.0 + NumPy 1.26.4</w:t>
            </w:r>
          </w:p>
        </w:tc>
        <w:tc>
          <w:tcPr>
            <w:tcW w:type="dxa" w:w="324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top"/>
          </w:tcPr>
          <w:p>
            <w:r>
              <w:rPr>
                <w:rFonts w:ascii="Arial" w:cs="Arial" w:eastAsia="Arial" w:hAnsi="Arial"/>
                <w:sz w:val="21"/>
                <w:szCs w:val="21"/>
              </w:rPr>
              <w:t xml:space="preserve">Mock detection output and result image annotation</w:t>
            </w:r>
          </w:p>
        </w:tc>
      </w:tr>
    </w:tbl>
    <w:p>
      <w:pPr>
        <w:spacing w:after="0" w:before="0"/>
      </w:pPr>
      <w:r>
        <w:t xml:space="preserve"/>
      </w:r>
    </w:p>
    <w:p>
      <w:pPr>
        <w:spacing w:after="120" w:before="80"/>
      </w:pPr>
      <w:r>
        <w:rPr>
          <w:rFonts w:ascii="Arial" w:cs="Arial" w:eastAsia="Arial" w:hAnsi="Arial"/>
          <w:sz w:val="22"/>
          <w:szCs w:val="22"/>
        </w:rPr>
        <w:t xml:space="preserve">The detection engine is deliberately isolated from the rest of the stack. It accepts an image path and returns a category, confidence, fill level, and annotated image path. Replacing it with a YOLOv8 model means modifying that one module without touching the database schema, UI, or alert logic.</w:t>
      </w:r>
    </w:p>
    <w:p>
      <w:r>
        <w:br w:type="page"/>
      </w:r>
    </w:p>
    <w:p>
      <w:pPr>
        <w:pStyle w:val="Heading1"/>
        <w:pBdr>
          <w:bottom w:val="single" w:color="1F5C99" w:sz="8" w:space="4"/>
        </w:pBdr>
        <w:spacing w:after="160" w:before="400"/>
      </w:pPr>
      <w:r>
        <w:rPr>
          <w:rFonts w:ascii="Arial" w:cs="Arial" w:eastAsia="Arial" w:hAnsi="Arial"/>
          <w:b/>
          <w:bCs/>
          <w:color w:val="1A3F6F"/>
          <w:sz w:val="32"/>
          <w:szCs w:val="32"/>
        </w:rPr>
        <w:t xml:space="preserve">7. Database Schema</w:t>
      </w:r>
    </w:p>
    <w:p>
      <w:pPr>
        <w:spacing w:after="120" w:before="80"/>
      </w:pPr>
      <w:r>
        <w:rPr>
          <w:rFonts w:ascii="Arial" w:cs="Arial" w:eastAsia="Arial" w:hAnsi="Arial"/>
          <w:sz w:val="22"/>
          <w:szCs w:val="22"/>
        </w:rPr>
        <w:t xml:space="preserve">Seven tables are defined in the current schema:</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BFCFE0" w:sz="1"/>
              <w:left w:val="single" w:color="BFCFE0" w:sz="1"/>
              <w:bottom w:val="single" w:color="BFCFE0" w:sz="1"/>
              <w:right w:val="single" w:color="BFCFE0" w:sz="1"/>
            </w:tcBorders>
            <w:shd w:fill="1A3F6F" w:val="clear"/>
            <w:tcMar>
              <w:top w:type="dxa" w:w="100"/>
              <w:left w:type="dxa" w:w="120"/>
              <w:bottom w:type="dxa" w:w="100"/>
              <w:right w:type="dxa" w:w="120"/>
            </w:tcMar>
          </w:tcPr>
          <w:p>
            <w:r>
              <w:rPr>
                <w:rFonts w:ascii="Arial" w:cs="Arial" w:eastAsia="Arial" w:hAnsi="Arial"/>
                <w:b/>
                <w:bCs/>
                <w:color w:val="FFFFFF"/>
                <w:sz w:val="22"/>
                <w:szCs w:val="22"/>
              </w:rPr>
              <w:t xml:space="preserve">Table</w:t>
            </w:r>
          </w:p>
        </w:tc>
        <w:tc>
          <w:tcPr>
            <w:tcW w:type="dxa" w:w="7200"/>
            <w:tcBorders>
              <w:top w:val="single" w:color="BFCFE0" w:sz="1"/>
              <w:left w:val="single" w:color="BFCFE0" w:sz="1"/>
              <w:bottom w:val="single" w:color="BFCFE0" w:sz="1"/>
              <w:right w:val="single" w:color="BFCFE0" w:sz="1"/>
            </w:tcBorders>
            <w:shd w:fill="1A3F6F" w:val="clear"/>
            <w:tcMar>
              <w:top w:type="dxa" w:w="100"/>
              <w:left w:type="dxa" w:w="120"/>
              <w:bottom w:type="dxa" w:w="100"/>
              <w:right w:type="dxa" w:w="120"/>
            </w:tcMar>
          </w:tcPr>
          <w:p>
            <w:r>
              <w:rPr>
                <w:rFonts w:ascii="Arial" w:cs="Arial" w:eastAsia="Arial" w:hAnsi="Arial"/>
                <w:b/>
                <w:bCs/>
                <w:color w:val="FFFFFF"/>
                <w:sz w:val="22"/>
                <w:szCs w:val="22"/>
              </w:rPr>
              <w:t xml:space="preserve">What it stores</w:t>
            </w:r>
          </w:p>
        </w:tc>
      </w:tr>
      <w:tr>
        <w:tc>
          <w:tcPr>
            <w:tcW w:type="dxa" w:w="2160"/>
            <w:tcBorders>
              <w:top w:val="single" w:color="BFCFE0" w:sz="1"/>
              <w:left w:val="single" w:color="BFCFE0" w:sz="1"/>
              <w:bottom w:val="single" w:color="BFCFE0" w:sz="1"/>
              <w:right w:val="single" w:color="BFCFE0" w:sz="1"/>
            </w:tcBorders>
            <w:shd w:fill="F5F7FA" w:val="clear"/>
            <w:tcMar>
              <w:top w:type="dxa" w:w="80"/>
              <w:left w:type="dxa" w:w="120"/>
              <w:bottom w:type="dxa" w:w="80"/>
              <w:right w:type="dxa" w:w="120"/>
            </w:tcMar>
          </w:tcPr>
          <w:p>
            <w:r>
              <w:rPr>
                <w:rFonts w:ascii="Courier New" w:cs="Courier New" w:eastAsia="Courier New" w:hAnsi="Courier New"/>
                <w:b/>
                <w:bCs/>
                <w:color w:val="1F5C99"/>
                <w:sz w:val="21"/>
                <w:szCs w:val="21"/>
              </w:rPr>
              <w:t xml:space="preserve">users</w:t>
            </w:r>
          </w:p>
        </w:tc>
        <w:tc>
          <w:tcPr>
            <w:tcW w:type="dxa" w:w="7200"/>
            <w:tcBorders>
              <w:top w:val="single" w:color="BFCFE0" w:sz="1"/>
              <w:left w:val="single" w:color="BFCFE0" w:sz="1"/>
              <w:bottom w:val="single" w:color="BFCFE0" w:sz="1"/>
              <w:right w:val="single" w:color="BFCFE0" w:sz="1"/>
            </w:tcBorders>
            <w:shd w:fill="F5F7FA" w:val="clear"/>
            <w:tcMar>
              <w:top w:type="dxa" w:w="80"/>
              <w:left w:type="dxa" w:w="120"/>
              <w:bottom w:type="dxa" w:w="80"/>
              <w:right w:type="dxa" w:w="120"/>
            </w:tcMar>
          </w:tcPr>
          <w:p>
            <w:r>
              <w:rPr>
                <w:rFonts w:ascii="Arial" w:cs="Arial" w:eastAsia="Arial" w:hAnsi="Arial"/>
                <w:sz w:val="21"/>
                <w:szCs w:val="21"/>
              </w:rPr>
              <w:t xml:space="preserve">Usernames, hashed passwords, full names, email, role, active status, and last login time.</w:t>
            </w:r>
          </w:p>
        </w:tc>
      </w:tr>
      <w:tr>
        <w:tc>
          <w:tcPr>
            <w:tcW w:type="dxa" w:w="216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tcPr>
          <w:p>
            <w:r>
              <w:rPr>
                <w:rFonts w:ascii="Courier New" w:cs="Courier New" w:eastAsia="Courier New" w:hAnsi="Courier New"/>
                <w:b/>
                <w:bCs/>
                <w:color w:val="1F5C99"/>
                <w:sz w:val="21"/>
                <w:szCs w:val="21"/>
              </w:rPr>
              <w:t xml:space="preserve">detections</w:t>
            </w:r>
          </w:p>
        </w:tc>
        <w:tc>
          <w:tcPr>
            <w:tcW w:type="dxa" w:w="72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tcPr>
          <w:p>
            <w:r>
              <w:rPr>
                <w:rFonts w:ascii="Arial" w:cs="Arial" w:eastAsia="Arial" w:hAnsi="Arial"/>
                <w:sz w:val="21"/>
                <w:szCs w:val="21"/>
              </w:rPr>
              <w:t xml:space="preserve">Image paths, detected category, confidence score, bin fill level, who ran the detection, verification status, and optional notes.</w:t>
            </w:r>
          </w:p>
        </w:tc>
      </w:tr>
      <w:tr>
        <w:tc>
          <w:tcPr>
            <w:tcW w:type="dxa" w:w="2160"/>
            <w:tcBorders>
              <w:top w:val="single" w:color="BFCFE0" w:sz="1"/>
              <w:left w:val="single" w:color="BFCFE0" w:sz="1"/>
              <w:bottom w:val="single" w:color="BFCFE0" w:sz="1"/>
              <w:right w:val="single" w:color="BFCFE0" w:sz="1"/>
            </w:tcBorders>
            <w:shd w:fill="F5F7FA" w:val="clear"/>
            <w:tcMar>
              <w:top w:type="dxa" w:w="80"/>
              <w:left w:type="dxa" w:w="120"/>
              <w:bottom w:type="dxa" w:w="80"/>
              <w:right w:type="dxa" w:w="120"/>
            </w:tcMar>
          </w:tcPr>
          <w:p>
            <w:r>
              <w:rPr>
                <w:rFonts w:ascii="Courier New" w:cs="Courier New" w:eastAsia="Courier New" w:hAnsi="Courier New"/>
                <w:b/>
                <w:bCs/>
                <w:color w:val="1F5C99"/>
                <w:sz w:val="21"/>
                <w:szCs w:val="21"/>
              </w:rPr>
              <w:t xml:space="preserve">alert_rules</w:t>
            </w:r>
          </w:p>
        </w:tc>
        <w:tc>
          <w:tcPr>
            <w:tcW w:type="dxa" w:w="7200"/>
            <w:tcBorders>
              <w:top w:val="single" w:color="BFCFE0" w:sz="1"/>
              <w:left w:val="single" w:color="BFCFE0" w:sz="1"/>
              <w:bottom w:val="single" w:color="BFCFE0" w:sz="1"/>
              <w:right w:val="single" w:color="BFCFE0" w:sz="1"/>
            </w:tcBorders>
            <w:shd w:fill="F5F7FA" w:val="clear"/>
            <w:tcMar>
              <w:top w:type="dxa" w:w="80"/>
              <w:left w:type="dxa" w:w="120"/>
              <w:bottom w:type="dxa" w:w="80"/>
              <w:right w:type="dxa" w:w="120"/>
            </w:tcMar>
          </w:tcPr>
          <w:p>
            <w:r>
              <w:rPr>
                <w:rFonts w:ascii="Arial" w:cs="Arial" w:eastAsia="Arial" w:hAnsi="Arial"/>
                <w:sz w:val="21"/>
                <w:szCs w:val="21"/>
              </w:rPr>
              <w:t xml:space="preserve">Rule name, waste category, detection threshold, time period, optional notification email, and active status.</w:t>
            </w:r>
          </w:p>
        </w:tc>
      </w:tr>
      <w:tr>
        <w:tc>
          <w:tcPr>
            <w:tcW w:type="dxa" w:w="216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tcPr>
          <w:p>
            <w:r>
              <w:rPr>
                <w:rFonts w:ascii="Courier New" w:cs="Courier New" w:eastAsia="Courier New" w:hAnsi="Courier New"/>
                <w:b/>
                <w:bCs/>
                <w:color w:val="1F5C99"/>
                <w:sz w:val="21"/>
                <w:szCs w:val="21"/>
              </w:rPr>
              <w:t xml:space="preserve">alerts</w:t>
            </w:r>
          </w:p>
        </w:tc>
        <w:tc>
          <w:tcPr>
            <w:tcW w:type="dxa" w:w="72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tcPr>
          <w:p>
            <w:r>
              <w:rPr>
                <w:rFonts w:ascii="Arial" w:cs="Arial" w:eastAsia="Arial" w:hAnsi="Arial"/>
                <w:sz w:val="21"/>
                <w:szCs w:val="21"/>
              </w:rPr>
              <w:t xml:space="preserve">Triggered alerts linked to rules, with severity level, message, and acknowledgment state.</w:t>
            </w:r>
          </w:p>
        </w:tc>
      </w:tr>
      <w:tr>
        <w:tc>
          <w:tcPr>
            <w:tcW w:type="dxa" w:w="2160"/>
            <w:tcBorders>
              <w:top w:val="single" w:color="BFCFE0" w:sz="1"/>
              <w:left w:val="single" w:color="BFCFE0" w:sz="1"/>
              <w:bottom w:val="single" w:color="BFCFE0" w:sz="1"/>
              <w:right w:val="single" w:color="BFCFE0" w:sz="1"/>
            </w:tcBorders>
            <w:shd w:fill="F5F7FA" w:val="clear"/>
            <w:tcMar>
              <w:top w:type="dxa" w:w="80"/>
              <w:left w:type="dxa" w:w="120"/>
              <w:bottom w:type="dxa" w:w="80"/>
              <w:right w:type="dxa" w:w="120"/>
            </w:tcMar>
          </w:tcPr>
          <w:p>
            <w:r>
              <w:rPr>
                <w:rFonts w:ascii="Courier New" w:cs="Courier New" w:eastAsia="Courier New" w:hAnsi="Courier New"/>
                <w:b/>
                <w:bCs/>
                <w:color w:val="1F5C99"/>
                <w:sz w:val="21"/>
                <w:szCs w:val="21"/>
              </w:rPr>
              <w:t xml:space="preserve">activity_logs</w:t>
            </w:r>
          </w:p>
        </w:tc>
        <w:tc>
          <w:tcPr>
            <w:tcW w:type="dxa" w:w="7200"/>
            <w:tcBorders>
              <w:top w:val="single" w:color="BFCFE0" w:sz="1"/>
              <w:left w:val="single" w:color="BFCFE0" w:sz="1"/>
              <w:bottom w:val="single" w:color="BFCFE0" w:sz="1"/>
              <w:right w:val="single" w:color="BFCFE0" w:sz="1"/>
            </w:tcBorders>
            <w:shd w:fill="F5F7FA" w:val="clear"/>
            <w:tcMar>
              <w:top w:type="dxa" w:w="80"/>
              <w:left w:type="dxa" w:w="120"/>
              <w:bottom w:type="dxa" w:w="80"/>
              <w:right w:type="dxa" w:w="120"/>
            </w:tcMar>
          </w:tcPr>
          <w:p>
            <w:r>
              <w:rPr>
                <w:rFonts w:ascii="Arial" w:cs="Arial" w:eastAsia="Arial" w:hAnsi="Arial"/>
                <w:sz w:val="21"/>
                <w:szCs w:val="21"/>
              </w:rPr>
              <w:t xml:space="preserve">A record of user actions with timestamps, used for auditing.</w:t>
            </w:r>
          </w:p>
        </w:tc>
      </w:tr>
      <w:tr>
        <w:tc>
          <w:tcPr>
            <w:tcW w:type="dxa" w:w="216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tcPr>
          <w:p>
            <w:r>
              <w:rPr>
                <w:rFonts w:ascii="Courier New" w:cs="Courier New" w:eastAsia="Courier New" w:hAnsi="Courier New"/>
                <w:b/>
                <w:bCs/>
                <w:color w:val="1F5C99"/>
                <w:sz w:val="21"/>
                <w:szCs w:val="21"/>
              </w:rPr>
              <w:t xml:space="preserve">reports</w:t>
            </w:r>
          </w:p>
        </w:tc>
        <w:tc>
          <w:tcPr>
            <w:tcW w:type="dxa" w:w="72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tcPr>
          <w:p>
            <w:r>
              <w:rPr>
                <w:rFonts w:ascii="Arial" w:cs="Arial" w:eastAsia="Arial" w:hAnsi="Arial"/>
                <w:sz w:val="21"/>
                <w:szCs w:val="21"/>
              </w:rPr>
              <w:t xml:space="preserve">Metadata for generated reports including file path, type, date range, and who generated it.</w:t>
            </w:r>
          </w:p>
        </w:tc>
      </w:tr>
      <w:tr>
        <w:tc>
          <w:tcPr>
            <w:tcW w:type="dxa" w:w="2160"/>
            <w:tcBorders>
              <w:top w:val="single" w:color="BFCFE0" w:sz="1"/>
              <w:left w:val="single" w:color="BFCFE0" w:sz="1"/>
              <w:bottom w:val="single" w:color="BFCFE0" w:sz="1"/>
              <w:right w:val="single" w:color="BFCFE0" w:sz="1"/>
            </w:tcBorders>
            <w:shd w:fill="F5F7FA" w:val="clear"/>
            <w:tcMar>
              <w:top w:type="dxa" w:w="80"/>
              <w:left w:type="dxa" w:w="120"/>
              <w:bottom w:type="dxa" w:w="80"/>
              <w:right w:type="dxa" w:w="120"/>
            </w:tcMar>
          </w:tcPr>
          <w:p>
            <w:r>
              <w:rPr>
                <w:rFonts w:ascii="Courier New" w:cs="Courier New" w:eastAsia="Courier New" w:hAnsi="Courier New"/>
                <w:b/>
                <w:bCs/>
                <w:color w:val="1F5C99"/>
                <w:sz w:val="21"/>
                <w:szCs w:val="21"/>
              </w:rPr>
              <w:t xml:space="preserve">app_settings</w:t>
            </w:r>
          </w:p>
        </w:tc>
        <w:tc>
          <w:tcPr>
            <w:tcW w:type="dxa" w:w="7200"/>
            <w:tcBorders>
              <w:top w:val="single" w:color="BFCFE0" w:sz="1"/>
              <w:left w:val="single" w:color="BFCFE0" w:sz="1"/>
              <w:bottom w:val="single" w:color="BFCFE0" w:sz="1"/>
              <w:right w:val="single" w:color="BFCFE0" w:sz="1"/>
            </w:tcBorders>
            <w:shd w:fill="F5F7FA" w:val="clear"/>
            <w:tcMar>
              <w:top w:type="dxa" w:w="80"/>
              <w:left w:type="dxa" w:w="120"/>
              <w:bottom w:type="dxa" w:w="80"/>
              <w:right w:type="dxa" w:w="120"/>
            </w:tcMar>
          </w:tcPr>
          <w:p>
            <w:r>
              <w:rPr>
                <w:rFonts w:ascii="Arial" w:cs="Arial" w:eastAsia="Arial" w:hAnsi="Arial"/>
                <w:sz w:val="21"/>
                <w:szCs w:val="21"/>
              </w:rPr>
              <w:t xml:space="preserve">Key-value pairs for application settings including SMTP configuration and company name.</w:t>
            </w:r>
          </w:p>
        </w:tc>
      </w:tr>
    </w:tbl>
    <w:p>
      <w:pPr>
        <w:spacing w:after="0" w:before="0"/>
      </w:pPr>
      <w:r>
        <w:t xml:space="preserve"/>
      </w:r>
    </w:p>
    <w:p>
      <w:pPr>
        <w:pStyle w:val="Heading1"/>
        <w:pBdr>
          <w:bottom w:val="single" w:color="1F5C99" w:sz="8" w:space="4"/>
        </w:pBdr>
        <w:spacing w:after="160" w:before="400"/>
      </w:pPr>
      <w:r>
        <w:rPr>
          <w:rFonts w:ascii="Arial" w:cs="Arial" w:eastAsia="Arial" w:hAnsi="Arial"/>
          <w:b/>
          <w:bCs/>
          <w:color w:val="1A3F6F"/>
          <w:sz w:val="32"/>
          <w:szCs w:val="32"/>
        </w:rPr>
        <w:t xml:space="preserve">8. Development Phases</w:t>
      </w:r>
    </w:p>
    <w:p>
      <w:pPr>
        <w:spacing w:after="120" w:before="80"/>
      </w:pPr>
      <w:r>
        <w:rPr>
          <w:rFonts w:ascii="Arial" w:cs="Arial" w:eastAsia="Arial" w:hAnsi="Arial"/>
          <w:sz w:val="22"/>
          <w:szCs w:val="22"/>
        </w:rPr>
        <w:t xml:space="preserve">The project is divided into three phases. Phase 1 is the current practicum build. Phases 2 and 3 are planned extensions.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4320"/>
        <w:gridCol w:w="1440"/>
      </w:tblGrid>
      <w:tr>
        <w:trPr>
          <w:tblHeader/>
        </w:trPr>
        <w:tc>
          <w:tcPr>
            <w:tcW w:type="dxa" w:w="1440"/>
            <w:tcBorders>
              <w:top w:val="single" w:color="BFCFE0" w:sz="1"/>
              <w:left w:val="single" w:color="BFCFE0" w:sz="1"/>
              <w:bottom w:val="single" w:color="BFCFE0" w:sz="1"/>
              <w:right w:val="single" w:color="BFCFE0" w:sz="1"/>
            </w:tcBorders>
            <w:shd w:fill="1A3F6F" w:val="clear"/>
            <w:tcMar>
              <w:top w:type="dxa" w:w="100"/>
              <w:left w:type="dxa" w:w="120"/>
              <w:bottom w:type="dxa" w:w="100"/>
              <w:right w:type="dxa" w:w="120"/>
            </w:tcMar>
          </w:tcPr>
          <w:p>
            <w:r>
              <w:rPr>
                <w:rFonts w:ascii="Arial" w:cs="Arial" w:eastAsia="Arial" w:hAnsi="Arial"/>
                <w:b/>
                <w:bCs/>
                <w:color w:val="FFFFFF"/>
                <w:sz w:val="22"/>
                <w:szCs w:val="22"/>
              </w:rPr>
              <w:t xml:space="preserve">Phase</w:t>
            </w:r>
          </w:p>
        </w:tc>
        <w:tc>
          <w:tcPr>
            <w:tcW w:type="dxa" w:w="2160"/>
            <w:tcBorders>
              <w:top w:val="single" w:color="BFCFE0" w:sz="1"/>
              <w:left w:val="single" w:color="BFCFE0" w:sz="1"/>
              <w:bottom w:val="single" w:color="BFCFE0" w:sz="1"/>
              <w:right w:val="single" w:color="BFCFE0" w:sz="1"/>
            </w:tcBorders>
            <w:shd w:fill="1A3F6F" w:val="clear"/>
            <w:tcMar>
              <w:top w:type="dxa" w:w="100"/>
              <w:left w:type="dxa" w:w="120"/>
              <w:bottom w:type="dxa" w:w="100"/>
              <w:right w:type="dxa" w:w="120"/>
            </w:tcMar>
          </w:tcPr>
          <w:p>
            <w:r>
              <w:rPr>
                <w:rFonts w:ascii="Arial" w:cs="Arial" w:eastAsia="Arial" w:hAnsi="Arial"/>
                <w:b/>
                <w:bCs/>
                <w:color w:val="FFFFFF"/>
                <w:sz w:val="22"/>
                <w:szCs w:val="22"/>
              </w:rPr>
              <w:t xml:space="preserve">Focus</w:t>
            </w:r>
          </w:p>
        </w:tc>
        <w:tc>
          <w:tcPr>
            <w:tcW w:type="dxa" w:w="4320"/>
            <w:tcBorders>
              <w:top w:val="single" w:color="BFCFE0" w:sz="1"/>
              <w:left w:val="single" w:color="BFCFE0" w:sz="1"/>
              <w:bottom w:val="single" w:color="BFCFE0" w:sz="1"/>
              <w:right w:val="single" w:color="BFCFE0" w:sz="1"/>
            </w:tcBorders>
            <w:shd w:fill="1A3F6F" w:val="clear"/>
            <w:tcMar>
              <w:top w:type="dxa" w:w="100"/>
              <w:left w:type="dxa" w:w="120"/>
              <w:bottom w:type="dxa" w:w="100"/>
              <w:right w:type="dxa" w:w="120"/>
            </w:tcMar>
          </w:tcPr>
          <w:p>
            <w:r>
              <w:rPr>
                <w:rFonts w:ascii="Arial" w:cs="Arial" w:eastAsia="Arial" w:hAnsi="Arial"/>
                <w:b/>
                <w:bCs/>
                <w:color w:val="FFFFFF"/>
                <w:sz w:val="22"/>
                <w:szCs w:val="22"/>
              </w:rPr>
              <w:t xml:space="preserve">Deliverables</w:t>
            </w:r>
          </w:p>
        </w:tc>
        <w:tc>
          <w:tcPr>
            <w:tcW w:type="dxa" w:w="1440"/>
            <w:tcBorders>
              <w:top w:val="single" w:color="BFCFE0" w:sz="1"/>
              <w:left w:val="single" w:color="BFCFE0" w:sz="1"/>
              <w:bottom w:val="single" w:color="BFCFE0" w:sz="1"/>
              <w:right w:val="single" w:color="BFCFE0" w:sz="1"/>
            </w:tcBorders>
            <w:shd w:fill="1A3F6F" w:val="clear"/>
            <w:tcMar>
              <w:top w:type="dxa" w:w="100"/>
              <w:left w:type="dxa" w:w="120"/>
              <w:bottom w:type="dxa" w:w="100"/>
              <w:right w:type="dxa" w:w="120"/>
            </w:tcMar>
          </w:tcPr>
          <w:p>
            <w:r>
              <w:rPr>
                <w:rFonts w:ascii="Arial" w:cs="Arial" w:eastAsia="Arial" w:hAnsi="Arial"/>
                <w:b/>
                <w:bCs/>
                <w:color w:val="FFFFFF"/>
                <w:sz w:val="22"/>
                <w:szCs w:val="22"/>
              </w:rPr>
              <w:t xml:space="preserve">Status</w:t>
            </w:r>
          </w:p>
        </w:tc>
      </w:tr>
      <w:tr>
        <w:tc>
          <w:tcPr>
            <w:tcW w:type="dxa" w:w="1440"/>
            <w:tcBorders>
              <w:top w:val="single" w:color="BFCFE0" w:sz="1"/>
              <w:left w:val="single" w:color="BFCFE0" w:sz="1"/>
              <w:bottom w:val="single" w:color="BFCFE0" w:sz="1"/>
              <w:right w:val="single" w:color="BFCFE0" w:sz="1"/>
            </w:tcBorders>
            <w:shd w:fill="F5F7FA" w:val="clear"/>
            <w:tcMar>
              <w:top w:type="dxa" w:w="80"/>
              <w:left w:type="dxa" w:w="120"/>
              <w:bottom w:type="dxa" w:w="80"/>
              <w:right w:type="dxa" w:w="120"/>
            </w:tcMar>
            <w:vAlign w:val="top"/>
          </w:tcPr>
          <w:p>
            <w:r>
              <w:rPr>
                <w:rFonts w:ascii="Arial" w:cs="Arial" w:eastAsia="Arial" w:hAnsi="Arial"/>
                <w:b/>
                <w:bCs/>
                <w:sz w:val="21"/>
                <w:szCs w:val="21"/>
              </w:rPr>
              <w:t xml:space="preserve">Phase 1</w:t>
            </w:r>
          </w:p>
        </w:tc>
        <w:tc>
          <w:tcPr>
            <w:tcW w:type="dxa" w:w="2160"/>
            <w:tcBorders>
              <w:top w:val="single" w:color="BFCFE0" w:sz="1"/>
              <w:left w:val="single" w:color="BFCFE0" w:sz="1"/>
              <w:bottom w:val="single" w:color="BFCFE0" w:sz="1"/>
              <w:right w:val="single" w:color="BFCFE0" w:sz="1"/>
            </w:tcBorders>
            <w:shd w:fill="F5F7FA" w:val="clear"/>
            <w:tcMar>
              <w:top w:type="dxa" w:w="80"/>
              <w:left w:type="dxa" w:w="120"/>
              <w:bottom w:type="dxa" w:w="80"/>
              <w:right w:type="dxa" w:w="120"/>
            </w:tcMar>
            <w:vAlign w:val="top"/>
          </w:tcPr>
          <w:p>
            <w:r>
              <w:rPr>
                <w:rFonts w:ascii="Arial" w:cs="Arial" w:eastAsia="Arial" w:hAnsi="Arial"/>
                <w:sz w:val="21"/>
                <w:szCs w:val="21"/>
              </w:rPr>
              <w:t xml:space="preserve">Core application build</w:t>
            </w:r>
          </w:p>
        </w:tc>
        <w:tc>
          <w:tcPr>
            <w:tcW w:type="dxa" w:w="4320"/>
            <w:tcBorders>
              <w:top w:val="single" w:color="BFCFE0" w:sz="1"/>
              <w:left w:val="single" w:color="BFCFE0" w:sz="1"/>
              <w:bottom w:val="single" w:color="BFCFE0" w:sz="1"/>
              <w:right w:val="single" w:color="BFCFE0" w:sz="1"/>
            </w:tcBorders>
            <w:shd w:fill="F5F7FA" w:val="clear"/>
            <w:tcMar>
              <w:top w:type="dxa" w:w="80"/>
              <w:left w:type="dxa" w:w="120"/>
              <w:bottom w:type="dxa" w:w="80"/>
              <w:right w:type="dxa" w:w="120"/>
            </w:tcMar>
            <w:vAlign w:val="top"/>
          </w:tcPr>
          <w:p>
            <w:r>
              <w:rPr>
                <w:rFonts w:ascii="Arial" w:cs="Arial" w:eastAsia="Arial" w:hAnsi="Arial"/>
                <w:sz w:val="21"/>
                <w:szCs w:val="21"/>
              </w:rPr>
              <w:t xml:space="preserve">Database schema, authentication, all UI screens, mock detection engine, alert system, PDF reports, CSV/Excel export, role-based navigation</w:t>
            </w:r>
          </w:p>
        </w:tc>
        <w:tc>
          <w:tcPr>
            <w:tcW w:type="dxa" w:w="1440"/>
            <w:tcBorders>
              <w:top w:val="single" w:color="BFCFE0" w:sz="1"/>
              <w:left w:val="single" w:color="BFCFE0" w:sz="1"/>
              <w:bottom w:val="single" w:color="BFCFE0" w:sz="1"/>
              <w:right w:val="single" w:color="BFCFE0" w:sz="1"/>
            </w:tcBorders>
            <w:shd w:fill="D6EFE2" w:val="clear"/>
            <w:tcMar>
              <w:top w:type="dxa" w:w="80"/>
              <w:left w:type="dxa" w:w="120"/>
              <w:bottom w:type="dxa" w:w="80"/>
              <w:right w:type="dxa" w:w="120"/>
            </w:tcMar>
            <w:vAlign w:val="top"/>
          </w:tcPr>
          <w:p>
            <w:r>
              <w:rPr>
                <w:rFonts w:ascii="Arial" w:cs="Arial" w:eastAsia="Arial" w:hAnsi="Arial"/>
                <w:sz w:val="21"/>
                <w:szCs w:val="21"/>
              </w:rPr>
              <w:t xml:space="preserve">Complete</w:t>
            </w:r>
          </w:p>
        </w:tc>
      </w:tr>
      <w:tr>
        <w:tc>
          <w:tcPr>
            <w:tcW w:type="dxa" w:w="144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top"/>
          </w:tcPr>
          <w:p>
            <w:r>
              <w:rPr>
                <w:rFonts w:ascii="Arial" w:cs="Arial" w:eastAsia="Arial" w:hAnsi="Arial"/>
                <w:b/>
                <w:bCs/>
                <w:sz w:val="21"/>
                <w:szCs w:val="21"/>
              </w:rPr>
              <w:t xml:space="preserve">Phase 2</w:t>
            </w:r>
          </w:p>
        </w:tc>
        <w:tc>
          <w:tcPr>
            <w:tcW w:type="dxa" w:w="216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top"/>
          </w:tcPr>
          <w:p>
            <w:r>
              <w:rPr>
                <w:rFonts w:ascii="Arial" w:cs="Arial" w:eastAsia="Arial" w:hAnsi="Arial"/>
                <w:sz w:val="21"/>
                <w:szCs w:val="21"/>
              </w:rPr>
              <w:t xml:space="preserve">ML model integration</w:t>
            </w:r>
          </w:p>
        </w:tc>
        <w:tc>
          <w:tcPr>
            <w:tcW w:type="dxa" w:w="432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top"/>
          </w:tcPr>
          <w:p>
            <w:r>
              <w:rPr>
                <w:rFonts w:ascii="Arial" w:cs="Arial" w:eastAsia="Arial" w:hAnsi="Arial"/>
                <w:sz w:val="21"/>
                <w:szCs w:val="21"/>
              </w:rPr>
              <w:t xml:space="preserve">Replace mock engine with YOLOv8 or equivalent, integrate OpenCV for camera feed support, validate alert behavior with real detection output</w:t>
            </w:r>
          </w:p>
        </w:tc>
        <w:tc>
          <w:tcPr>
            <w:tcW w:type="dxa" w:w="1440"/>
            <w:tcBorders>
              <w:top w:val="single" w:color="BFCFE0" w:sz="1"/>
              <w:left w:val="single" w:color="BFCFE0" w:sz="1"/>
              <w:bottom w:val="single" w:color="BFCFE0" w:sz="1"/>
              <w:right w:val="single" w:color="BFCFE0" w:sz="1"/>
            </w:tcBorders>
            <w:shd w:fill="E2E8F0" w:val="clear"/>
            <w:tcMar>
              <w:top w:type="dxa" w:w="80"/>
              <w:left w:type="dxa" w:w="120"/>
              <w:bottom w:type="dxa" w:w="80"/>
              <w:right w:type="dxa" w:w="120"/>
            </w:tcMar>
            <w:vAlign w:val="top"/>
          </w:tcPr>
          <w:p>
            <w:r>
              <w:rPr>
                <w:rFonts w:ascii="Arial" w:cs="Arial" w:eastAsia="Arial" w:hAnsi="Arial"/>
                <w:sz w:val="21"/>
                <w:szCs w:val="21"/>
              </w:rPr>
              <w:t xml:space="preserve">Planned</w:t>
            </w:r>
          </w:p>
        </w:tc>
      </w:tr>
      <w:tr>
        <w:tc>
          <w:tcPr>
            <w:tcW w:type="dxa" w:w="1440"/>
            <w:tcBorders>
              <w:top w:val="single" w:color="BFCFE0" w:sz="1"/>
              <w:left w:val="single" w:color="BFCFE0" w:sz="1"/>
              <w:bottom w:val="single" w:color="BFCFE0" w:sz="1"/>
              <w:right w:val="single" w:color="BFCFE0" w:sz="1"/>
            </w:tcBorders>
            <w:shd w:fill="F5F7FA" w:val="clear"/>
            <w:tcMar>
              <w:top w:type="dxa" w:w="80"/>
              <w:left w:type="dxa" w:w="120"/>
              <w:bottom w:type="dxa" w:w="80"/>
              <w:right w:type="dxa" w:w="120"/>
            </w:tcMar>
            <w:vAlign w:val="top"/>
          </w:tcPr>
          <w:p>
            <w:r>
              <w:rPr>
                <w:rFonts w:ascii="Arial" w:cs="Arial" w:eastAsia="Arial" w:hAnsi="Arial"/>
                <w:b/>
                <w:bCs/>
                <w:sz w:val="21"/>
                <w:szCs w:val="21"/>
              </w:rPr>
              <w:t xml:space="preserve">Phase 3</w:t>
            </w:r>
          </w:p>
        </w:tc>
        <w:tc>
          <w:tcPr>
            <w:tcW w:type="dxa" w:w="2160"/>
            <w:tcBorders>
              <w:top w:val="single" w:color="BFCFE0" w:sz="1"/>
              <w:left w:val="single" w:color="BFCFE0" w:sz="1"/>
              <w:bottom w:val="single" w:color="BFCFE0" w:sz="1"/>
              <w:right w:val="single" w:color="BFCFE0" w:sz="1"/>
            </w:tcBorders>
            <w:shd w:fill="F5F7FA" w:val="clear"/>
            <w:tcMar>
              <w:top w:type="dxa" w:w="80"/>
              <w:left w:type="dxa" w:w="120"/>
              <w:bottom w:type="dxa" w:w="80"/>
              <w:right w:type="dxa" w:w="120"/>
            </w:tcMar>
            <w:vAlign w:val="top"/>
          </w:tcPr>
          <w:p>
            <w:r>
              <w:rPr>
                <w:rFonts w:ascii="Arial" w:cs="Arial" w:eastAsia="Arial" w:hAnsi="Arial"/>
                <w:sz w:val="21"/>
                <w:szCs w:val="21"/>
              </w:rPr>
              <w:t xml:space="preserve">Testing and production readiness</w:t>
            </w:r>
          </w:p>
        </w:tc>
        <w:tc>
          <w:tcPr>
            <w:tcW w:type="dxa" w:w="4320"/>
            <w:tcBorders>
              <w:top w:val="single" w:color="BFCFE0" w:sz="1"/>
              <w:left w:val="single" w:color="BFCFE0" w:sz="1"/>
              <w:bottom w:val="single" w:color="BFCFE0" w:sz="1"/>
              <w:right w:val="single" w:color="BFCFE0" w:sz="1"/>
            </w:tcBorders>
            <w:shd w:fill="F5F7FA" w:val="clear"/>
            <w:tcMar>
              <w:top w:type="dxa" w:w="80"/>
              <w:left w:type="dxa" w:w="120"/>
              <w:bottom w:type="dxa" w:w="80"/>
              <w:right w:type="dxa" w:w="120"/>
            </w:tcMar>
            <w:vAlign w:val="top"/>
          </w:tcPr>
          <w:p>
            <w:r>
              <w:rPr>
                <w:rFonts w:ascii="Arial" w:cs="Arial" w:eastAsia="Arial" w:hAnsi="Arial"/>
                <w:sz w:val="21"/>
                <w:szCs w:val="21"/>
              </w:rPr>
              <w:t xml:space="preserve">Unit and integration tests, permission enforcement hardening, richer analytics, report customization, deployment packaging</w:t>
            </w:r>
          </w:p>
        </w:tc>
        <w:tc>
          <w:tcPr>
            <w:tcW w:type="dxa" w:w="1440"/>
            <w:tcBorders>
              <w:top w:val="single" w:color="BFCFE0" w:sz="1"/>
              <w:left w:val="single" w:color="BFCFE0" w:sz="1"/>
              <w:bottom w:val="single" w:color="BFCFE0" w:sz="1"/>
              <w:right w:val="single" w:color="BFCFE0" w:sz="1"/>
            </w:tcBorders>
            <w:shd w:fill="E2E8F0" w:val="clear"/>
            <w:tcMar>
              <w:top w:type="dxa" w:w="80"/>
              <w:left w:type="dxa" w:w="120"/>
              <w:bottom w:type="dxa" w:w="80"/>
              <w:right w:type="dxa" w:w="120"/>
            </w:tcMar>
            <w:vAlign w:val="top"/>
          </w:tcPr>
          <w:p>
            <w:r>
              <w:rPr>
                <w:rFonts w:ascii="Arial" w:cs="Arial" w:eastAsia="Arial" w:hAnsi="Arial"/>
                <w:sz w:val="21"/>
                <w:szCs w:val="21"/>
              </w:rPr>
              <w:t xml:space="preserve">Planned</w:t>
            </w:r>
          </w:p>
        </w:tc>
      </w:tr>
    </w:tbl>
    <w:p>
      <w:pPr>
        <w:spacing w:after="0" w:before="0"/>
      </w:pPr>
      <w:r>
        <w:t xml:space="preserve"/>
      </w:r>
    </w:p>
    <w:p>
      <w:pPr>
        <w:pStyle w:val="Heading1"/>
        <w:pBdr>
          <w:bottom w:val="single" w:color="1F5C99" w:sz="8" w:space="4"/>
        </w:pBdr>
        <w:spacing w:after="160" w:before="400"/>
      </w:pPr>
      <w:r>
        <w:rPr>
          <w:rFonts w:ascii="Arial" w:cs="Arial" w:eastAsia="Arial" w:hAnsi="Arial"/>
          <w:b/>
          <w:bCs/>
          <w:color w:val="1A3F6F"/>
          <w:sz w:val="32"/>
          <w:szCs w:val="32"/>
        </w:rPr>
        <w:t xml:space="preserve">9. Known Limitations</w:t>
      </w:r>
    </w:p>
    <w:p>
      <w:pPr>
        <w:spacing w:after="120" w:before="80"/>
      </w:pPr>
      <w:r>
        <w:rPr>
          <w:rFonts w:ascii="Arial" w:cs="Arial" w:eastAsia="Arial" w:hAnsi="Arial"/>
          <w:sz w:val="22"/>
          <w:szCs w:val="22"/>
        </w:rPr>
        <w:t xml:space="preserve">The current build has a few areas that are intentionally deferred to later phases:</w:t>
      </w:r>
    </w:p>
    <w:p>
      <w:pPr>
        <w:pStyle w:val="ListParagraph"/>
        <w:numPr>
          <w:ilvl w:val="0"/>
          <w:numId w:val="2"/>
        </w:numPr>
        <w:spacing w:after="60" w:before="60"/>
      </w:pPr>
      <w:r>
        <w:rPr>
          <w:rFonts w:ascii="Arial" w:cs="Arial" w:eastAsia="Arial" w:hAnsi="Arial"/>
          <w:sz w:val="22"/>
          <w:szCs w:val="22"/>
        </w:rPr>
        <w:t xml:space="preserve">The detection engine is a mock. It generates plausible results using Pillow but does not run any trained model. Detections should not be treated as real classifications.</w:t>
      </w:r>
    </w:p>
    <w:p>
      <w:pPr>
        <w:pStyle w:val="ListParagraph"/>
        <w:numPr>
          <w:ilvl w:val="0"/>
          <w:numId w:val="2"/>
        </w:numPr>
        <w:spacing w:after="60" w:before="60"/>
      </w:pPr>
      <w:r>
        <w:rPr>
          <w:rFonts w:ascii="Arial" w:cs="Arial" w:eastAsia="Arial" w:hAnsi="Arial"/>
          <w:sz w:val="22"/>
          <w:szCs w:val="22"/>
        </w:rPr>
        <w:t xml:space="preserve">The tests/ directory exists in the project but contains no implemented tests. Test coverage is a Phase 3 item.</w:t>
      </w:r>
    </w:p>
    <w:p>
      <w:pPr>
        <w:pStyle w:val="ListParagraph"/>
        <w:numPr>
          <w:ilvl w:val="0"/>
          <w:numId w:val="2"/>
        </w:numPr>
        <w:spacing w:after="60" w:before="60"/>
      </w:pPr>
      <w:r>
        <w:rPr>
          <w:rFonts w:ascii="Arial" w:cs="Arial" w:eastAsia="Arial" w:hAnsi="Arial"/>
          <w:sz w:val="22"/>
          <w:szCs w:val="22"/>
        </w:rPr>
        <w:t xml:space="preserve">SMTP notifications require valid credentials in the Settings screen. No fallback notification method is currently configured.</w:t>
      </w:r>
    </w:p>
    <w:p>
      <w:pPr>
        <w:pStyle w:val="ListParagraph"/>
        <w:numPr>
          <w:ilvl w:val="0"/>
          <w:numId w:val="2"/>
        </w:numPr>
        <w:spacing w:after="60" w:before="60"/>
      </w:pPr>
      <w:r>
        <w:rPr>
          <w:rFonts w:ascii="Arial" w:cs="Arial" w:eastAsia="Arial" w:hAnsi="Arial"/>
          <w:sz w:val="22"/>
          <w:szCs w:val="22"/>
        </w:rPr>
        <w:t xml:space="preserve">Camera feed support (for live stream detection) is not implemented. Only static image upload is available.</w:t>
      </w:r>
    </w:p>
    <w:p>
      <w:pPr>
        <w:pStyle w:val="ListParagraph"/>
        <w:numPr>
          <w:ilvl w:val="0"/>
          <w:numId w:val="2"/>
        </w:numPr>
        <w:spacing w:after="60" w:before="60"/>
      </w:pPr>
      <w:r>
        <w:rPr>
          <w:rFonts w:ascii="Arial" w:cs="Arial" w:eastAsia="Arial" w:hAnsi="Arial"/>
          <w:sz w:val="22"/>
          <w:szCs w:val="22"/>
        </w:rPr>
        <w:t xml:space="preserve">Some permission checks inside service layer methods are less strict than the UI navigation controls. These will be tightened in Phase 3.</w:t>
      </w:r>
    </w:p>
    <w:p>
      <w:pPr>
        <w:spacing w:after="0" w:before="0"/>
      </w:pPr>
      <w:r>
        <w:t xml:space="preserve"/>
      </w:r>
    </w:p>
    <w:p>
      <w:pPr>
        <w:pStyle w:val="Heading1"/>
        <w:pBdr>
          <w:bottom w:val="single" w:color="1F5C99" w:sz="8" w:space="4"/>
        </w:pBdr>
        <w:spacing w:after="160" w:before="400"/>
      </w:pPr>
      <w:r>
        <w:rPr>
          <w:rFonts w:ascii="Arial" w:cs="Arial" w:eastAsia="Arial" w:hAnsi="Arial"/>
          <w:b/>
          <w:bCs/>
          <w:color w:val="1A3F6F"/>
          <w:sz w:val="32"/>
          <w:szCs w:val="32"/>
        </w:rPr>
        <w:t xml:space="preserve">10. Roadmap</w:t>
      </w:r>
    </w:p>
    <w:p>
      <w:pPr>
        <w:spacing w:after="120" w:before="80"/>
      </w:pPr>
      <w:r>
        <w:rPr>
          <w:rFonts w:ascii="Arial" w:cs="Arial" w:eastAsia="Arial" w:hAnsi="Arial"/>
          <w:sz w:val="22"/>
          <w:szCs w:val="22"/>
        </w:rPr>
        <w:t xml:space="preserve">After the practicum evaluation, development will continue along the following lines:</w:t>
      </w:r>
    </w:p>
    <w:p>
      <w:pPr>
        <w:pStyle w:val="ListParagraph"/>
        <w:numPr>
          <w:ilvl w:val="0"/>
          <w:numId w:val="2"/>
        </w:numPr>
        <w:spacing w:after="60" w:before="60"/>
      </w:pPr>
      <w:r>
        <w:rPr>
          <w:rFonts w:ascii="Arial" w:cs="Arial" w:eastAsia="Arial" w:hAnsi="Arial"/>
          <w:sz w:val="22"/>
          <w:szCs w:val="22"/>
        </w:rPr>
        <w:t xml:space="preserve">YOLOv8 integration: Swap the mock detection engine for a trained object detection model. The engine interface is already defined; this is a module replacement.</w:t>
      </w:r>
    </w:p>
    <w:p>
      <w:pPr>
        <w:pStyle w:val="ListParagraph"/>
        <w:numPr>
          <w:ilvl w:val="0"/>
          <w:numId w:val="2"/>
        </w:numPr>
        <w:spacing w:after="60" w:before="60"/>
      </w:pPr>
      <w:r>
        <w:rPr>
          <w:rFonts w:ascii="Arial" w:cs="Arial" w:eastAsia="Arial" w:hAnsi="Arial"/>
          <w:sz w:val="22"/>
          <w:szCs w:val="22"/>
        </w:rPr>
        <w:t xml:space="preserve">Camera feed: Add OpenCV-based live stream or webcam support to the Detection screen.</w:t>
      </w:r>
    </w:p>
    <w:p>
      <w:pPr>
        <w:pStyle w:val="ListParagraph"/>
        <w:numPr>
          <w:ilvl w:val="0"/>
          <w:numId w:val="2"/>
        </w:numPr>
        <w:spacing w:after="60" w:before="60"/>
      </w:pPr>
      <w:r>
        <w:rPr>
          <w:rFonts w:ascii="Arial" w:cs="Arial" w:eastAsia="Arial" w:hAnsi="Arial"/>
          <w:sz w:val="22"/>
          <w:szCs w:val="22"/>
        </w:rPr>
        <w:t xml:space="preserve">Automated tests: Write unit tests for auth_manager, detection_engine, analytics_engine, and alert_manager. Add integration tests for the database layer.</w:t>
      </w:r>
    </w:p>
    <w:p>
      <w:pPr>
        <w:pStyle w:val="ListParagraph"/>
        <w:numPr>
          <w:ilvl w:val="0"/>
          <w:numId w:val="2"/>
        </w:numPr>
        <w:spacing w:after="60" w:before="60"/>
      </w:pPr>
      <w:r>
        <w:rPr>
          <w:rFonts w:ascii="Arial" w:cs="Arial" w:eastAsia="Arial" w:hAnsi="Arial"/>
          <w:sz w:val="22"/>
          <w:szCs w:val="22"/>
        </w:rPr>
        <w:t xml:space="preserve">Report customization: Let users select which metrics and charts appear in generated reports.</w:t>
      </w:r>
    </w:p>
    <w:p>
      <w:pPr>
        <w:pStyle w:val="ListParagraph"/>
        <w:numPr>
          <w:ilvl w:val="0"/>
          <w:numId w:val="2"/>
        </w:numPr>
        <w:spacing w:after="60" w:before="60"/>
      </w:pPr>
      <w:r>
        <w:rPr>
          <w:rFonts w:ascii="Arial" w:cs="Arial" w:eastAsia="Arial" w:hAnsi="Arial"/>
          <w:sz w:val="22"/>
          <w:szCs w:val="22"/>
        </w:rPr>
        <w:t xml:space="preserve">Richer analytics: Extend the dashboard to show trends by location, operator performance breakdowns, and detection accuracy metrics once a real model is in use.</w:t>
      </w:r>
    </w:p>
    <w:p>
      <w:pPr>
        <w:spacing w:after="0" w:before="0"/>
      </w:pPr>
      <w:r>
        <w:t xml:space="preserve"/>
      </w:r>
    </w:p>
    <w:p>
      <w:pPr>
        <w:pStyle w:val="Heading1"/>
        <w:pBdr>
          <w:bottom w:val="single" w:color="1F5C99" w:sz="8" w:space="4"/>
        </w:pBdr>
        <w:spacing w:after="160" w:before="400"/>
      </w:pPr>
      <w:r>
        <w:rPr>
          <w:rFonts w:ascii="Arial" w:cs="Arial" w:eastAsia="Arial" w:hAnsi="Arial"/>
          <w:b/>
          <w:bCs/>
          <w:color w:val="1A3F6F"/>
          <w:sz w:val="32"/>
          <w:szCs w:val="32"/>
        </w:rPr>
        <w:t xml:space="preserve">11. Installation and Setup</w:t>
      </w:r>
    </w:p>
    <w:p>
      <w:pPr>
        <w:pStyle w:val="Heading2"/>
        <w:spacing w:after="120" w:before="280"/>
      </w:pPr>
      <w:r>
        <w:rPr>
          <w:rFonts w:ascii="Arial" w:cs="Arial" w:eastAsia="Arial" w:hAnsi="Arial"/>
          <w:b/>
          <w:bCs/>
          <w:color w:val="1F5C99"/>
          <w:sz w:val="28"/>
          <w:szCs w:val="28"/>
        </w:rPr>
        <w:t xml:space="preserve">11.1 Requirements</w:t>
      </w:r>
    </w:p>
    <w:p>
      <w:pPr>
        <w:spacing w:after="120" w:before="80"/>
      </w:pPr>
      <w:r>
        <w:rPr>
          <w:rFonts w:ascii="Arial" w:cs="Arial" w:eastAsia="Arial" w:hAnsi="Arial"/>
          <w:sz w:val="22"/>
          <w:szCs w:val="22"/>
        </w:rPr>
        <w:t xml:space="preserve">Python 3.10 or later is required. All dependencies are listed in requirements.txt and can be installed with pip.</w:t>
      </w:r>
    </w:p>
    <w:p>
      <w:pPr>
        <w:pStyle w:val="Heading2"/>
        <w:spacing w:after="120" w:before="280"/>
      </w:pPr>
      <w:r>
        <w:rPr>
          <w:rFonts w:ascii="Arial" w:cs="Arial" w:eastAsia="Arial" w:hAnsi="Arial"/>
          <w:b/>
          <w:bCs/>
          <w:color w:val="1F5C99"/>
          <w:sz w:val="28"/>
          <w:szCs w:val="28"/>
        </w:rPr>
        <w:t xml:space="preserve">11.2 Steps</w:t>
      </w:r>
    </w:p>
    <w:p>
      <w:pPr>
        <w:pStyle w:val="ListParagraph"/>
        <w:numPr>
          <w:ilvl w:val="0"/>
          <w:numId w:val="2"/>
        </w:numPr>
        <w:spacing w:after="60" w:before="60"/>
      </w:pPr>
      <w:r>
        <w:rPr>
          <w:rFonts w:ascii="Arial" w:cs="Arial" w:eastAsia="Arial" w:hAnsi="Arial"/>
          <w:sz w:val="22"/>
          <w:szCs w:val="22"/>
        </w:rPr>
        <w:t xml:space="preserve">Clone or copy the project to a local directory.</w:t>
      </w:r>
    </w:p>
    <w:p>
      <w:pPr>
        <w:pStyle w:val="ListParagraph"/>
        <w:numPr>
          <w:ilvl w:val="0"/>
          <w:numId w:val="2"/>
        </w:numPr>
        <w:spacing w:after="60" w:before="60"/>
      </w:pPr>
      <w:r>
        <w:rPr>
          <w:rFonts w:ascii="Arial" w:cs="Arial" w:eastAsia="Arial" w:hAnsi="Arial"/>
          <w:sz w:val="22"/>
          <w:szCs w:val="22"/>
        </w:rPr>
        <w:t xml:space="preserve">Create and activate a virtual environment: python -m venv .venv, then .venv\Scripts\Activate.ps1 on Windows.</w:t>
      </w:r>
    </w:p>
    <w:p>
      <w:pPr>
        <w:pStyle w:val="ListParagraph"/>
        <w:numPr>
          <w:ilvl w:val="0"/>
          <w:numId w:val="2"/>
        </w:numPr>
        <w:spacing w:after="60" w:before="60"/>
      </w:pPr>
      <w:r>
        <w:rPr>
          <w:rFonts w:ascii="Arial" w:cs="Arial" w:eastAsia="Arial" w:hAnsi="Arial"/>
          <w:sz w:val="22"/>
          <w:szCs w:val="22"/>
        </w:rPr>
        <w:t xml:space="preserve">Install dependencies: pip install -r requirements.txt</w:t>
      </w:r>
    </w:p>
    <w:p>
      <w:pPr>
        <w:pStyle w:val="ListParagraph"/>
        <w:numPr>
          <w:ilvl w:val="0"/>
          <w:numId w:val="2"/>
        </w:numPr>
        <w:spacing w:after="60" w:before="60"/>
      </w:pPr>
      <w:r>
        <w:rPr>
          <w:rFonts w:ascii="Arial" w:cs="Arial" w:eastAsia="Arial" w:hAnsi="Arial"/>
          <w:sz w:val="22"/>
          <w:szCs w:val="22"/>
        </w:rPr>
        <w:t xml:space="preserve">Run the application: python main.py</w:t>
      </w:r>
    </w:p>
    <w:p>
      <w:pPr>
        <w:pStyle w:val="Heading2"/>
        <w:spacing w:after="120" w:before="280"/>
      </w:pPr>
      <w:r>
        <w:rPr>
          <w:rFonts w:ascii="Arial" w:cs="Arial" w:eastAsia="Arial" w:hAnsi="Arial"/>
          <w:b/>
          <w:bCs/>
          <w:color w:val="1F5C99"/>
          <w:sz w:val="28"/>
          <w:szCs w:val="28"/>
        </w:rPr>
        <w:t xml:space="preserve">11.3 First run</w:t>
      </w:r>
    </w:p>
    <w:p>
      <w:pPr>
        <w:spacing w:after="120" w:before="80"/>
      </w:pPr>
      <w:r>
        <w:rPr>
          <w:rFonts w:ascii="Arial" w:cs="Arial" w:eastAsia="Arial" w:hAnsi="Arial"/>
          <w:sz w:val="22"/>
          <w:szCs w:val="22"/>
        </w:rPr>
        <w:t xml:space="preserve">On first launch, the application creates the SQLite database, sets up required directories (data/uploads, data/results, data/reports), seeds default settings, and creates an admin account if none exists. The default credentials are username: admin, password: admin123. These should be changed before any real use.</w:t>
      </w:r>
    </w:p>
    <w:p>
      <w:pPr>
        <w:spacing w:after="0" w:before="0"/>
      </w:pPr>
      <w:r>
        <w:t xml:space="preserve"/>
      </w:r>
    </w:p>
    <w:p>
      <w:pPr>
        <w:pStyle w:val="Heading1"/>
        <w:pBdr>
          <w:bottom w:val="single" w:color="1F5C99" w:sz="8" w:space="4"/>
        </w:pBdr>
        <w:spacing w:after="160" w:before="400"/>
      </w:pPr>
      <w:r>
        <w:rPr>
          <w:rFonts w:ascii="Arial" w:cs="Arial" w:eastAsia="Arial" w:hAnsi="Arial"/>
          <w:b/>
          <w:bCs/>
          <w:color w:val="1A3F6F"/>
          <w:sz w:val="32"/>
          <w:szCs w:val="32"/>
        </w:rPr>
        <w:t xml:space="preserve">12. Conclusion</w:t>
      </w:r>
    </w:p>
    <w:p>
      <w:pPr>
        <w:spacing w:after="120" w:before="80"/>
      </w:pPr>
      <w:r>
        <w:rPr>
          <w:rFonts w:ascii="Arial" w:cs="Arial" w:eastAsia="Arial" w:hAnsi="Arial"/>
          <w:sz w:val="22"/>
          <w:szCs w:val="22"/>
        </w:rPr>
        <w:t xml:space="preserve">SWMS started as a practicum project and is now a working desktop application with a complete feature set for the core waste management workflow. The mock detection engine allows the full system, from login to report generation, to be demonstrated and evaluated without a trained ML model. The codebase is structured so that replacing the mock with a real model does not require changes to the database schema, the UI, or the alert logic.</w:t>
      </w:r>
    </w:p>
    <w:p>
      <w:pPr>
        <w:spacing w:after="120" w:before="80"/>
      </w:pPr>
      <w:r>
        <w:rPr>
          <w:rFonts w:ascii="Arial" w:cs="Arial" w:eastAsia="Arial" w:hAnsi="Arial"/>
          <w:sz w:val="22"/>
          <w:szCs w:val="22"/>
        </w:rPr>
        <w:t xml:space="preserve">Phase 2 will bring the system closer to a real operational tool. Phase 3 will add the test coverage and production hardening needed for deployment. The foundation for both is already in place.</w:t>
      </w:r>
    </w:p>
    <w:p>
      <w:pPr>
        <w:spacing w:after="0" w:before="0"/>
      </w:pPr>
      <w:r>
        <w:t xml:space="preserve"/>
      </w:r>
    </w:p>
    <w:p>
      <w:pPr>
        <w:spacing w:after="0" w:before="0"/>
      </w:pPr>
      <w:r>
        <w:t xml:space="preserve"/>
      </w:r>
    </w:p>
    <w:p>
      <w:pPr>
        <w:pBdr>
          <w:top w:val="single" w:color="1F5C99" w:sz="4" w:space="4"/>
        </w:pBdr>
        <w:spacing w:after="80" w:before="120"/>
      </w:pPr>
      <w:r>
        <w:rPr>
          <w:rFonts w:ascii="Arial" w:cs="Arial" w:eastAsia="Arial" w:hAnsi="Arial"/>
          <w:i/>
          <w:iCs/>
          <w:color w:val="6B7280"/>
          <w:sz w:val="20"/>
          <w:szCs w:val="20"/>
        </w:rPr>
        <w:t xml:space="preserve">End of Proposal Document</w:t>
      </w:r>
    </w:p>
    <w:p>
      <w:pPr>
        <w:spacing w:after="0" w:before="0"/>
      </w:pPr>
      <w:r>
        <w:rPr>
          <w:rFonts w:ascii="Arial" w:cs="Arial" w:eastAsia="Arial" w:hAnsi="Arial"/>
          <w:color w:val="6B7280"/>
          <w:sz w:val="18"/>
          <w:szCs w:val="18"/>
        </w:rPr>
        <w:t xml:space="preserve">Smart Waste Management System  |  April 2026  |  Practicum Project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5C99" w:sz="6" w:space="4"/>
      </w:pBdr>
      <w:spacing w:after="0" w:before="120"/>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r>
      <w:rPr>
        <w:rFonts w:ascii="Arial" w:cs="Arial" w:eastAsia="Arial" w:hAnsi="Arial"/>
        <w:color w:val="6B7280"/>
        <w:sz w:val="18"/>
        <w:szCs w:val="18"/>
      </w:rPr>
      <w:t xml:space="preserve">  |  Confidential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C99" w:sz="6" w:space="4"/>
      </w:pBdr>
      <w:spacing w:after="120" w:before="0"/>
    </w:pPr>
    <w:r>
      <w:rPr>
        <w:rFonts w:ascii="Arial" w:cs="Arial" w:eastAsia="Arial" w:hAnsi="Arial"/>
        <w:color w:val="6B7280"/>
        <w:sz w:val="18"/>
        <w:szCs w:val="18"/>
      </w:rPr>
      <w:t xml:space="preserve">Smart Waste Management System  |  Project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3F6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F5C9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2026-04-10T21:26:30.063Z</dcterms:created>
  <dcterms:modified xsi:type="dcterms:W3CDTF">2026-04-10T21:26:30.064Z</dcterms:modified>
</cp:coreProperties>
</file>

<file path=docProps/custom.xml><?xml version="1.0" encoding="utf-8"?>
<Properties xmlns="http://schemas.openxmlformats.org/officeDocument/2006/custom-properties" xmlns:vt="http://schemas.openxmlformats.org/officeDocument/2006/docPropsVTypes"/>
</file>