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Conference Paper Draft</w:t>
      </w:r>
    </w:p>
    <w:p>
      <w:r>
        <w:t>Leakage-aware classical machine learning for flood susceptibility mapping under a strict spatial holdout.</w:t>
      </w:r>
    </w:p>
    <w:p>
      <w:pPr>
        <w:pStyle w:val="Heading1"/>
      </w:pPr>
      <w:r>
        <w:t>Abstract</w:t>
      </w:r>
    </w:p>
    <w:p>
      <w:r>
        <w:t>This study evaluates classical machine learning models for flood susceptibility mapping using a tabular geospatial dataset and a strict spatial holdout design. Mixed predictor types were handled through categorical encoding of land use/land cover, cyclic encoding of aspect, missing-indicator engineering, median imputation, and reproducible preprocessing. Eight classical models were compared: Decision Tree, Random Forest, Extra Trees, AdaBoost, Gradient Boosting, HistGradientBoosting, XGBoost, and LightGBM. Under spatial evaluation, Random Forest achieved the highest test ROC-AUC, while XGBoost achieved the strongest average precision and F1 score, supporting tree-based ensembles as the most effective family for this dataset.</w:t>
      </w:r>
    </w:p>
    <w:p>
      <w:pPr>
        <w:pStyle w:val="Heading1"/>
      </w:pPr>
      <w:r>
        <w:t>Dataset Summary</w:t>
      </w:r>
    </w:p>
    <w:p>
      <w:pPr>
        <w:pStyle w:val="ListBullet"/>
      </w:pPr>
      <w:r>
        <w:t>original_rows: 15000.0</w:t>
      </w:r>
    </w:p>
    <w:p>
      <w:pPr>
        <w:pStyle w:val="ListBullet"/>
      </w:pPr>
      <w:r>
        <w:t>missing_target_rows: 12.0</w:t>
      </w:r>
    </w:p>
    <w:p>
      <w:pPr>
        <w:pStyle w:val="ListBullet"/>
      </w:pPr>
      <w:r>
        <w:t>labeled_rows: 14988.0</w:t>
      </w:r>
    </w:p>
    <w:p>
      <w:pPr>
        <w:pStyle w:val="ListBullet"/>
      </w:pPr>
      <w:r>
        <w:t>class_0_count: 10879.0</w:t>
      </w:r>
    </w:p>
    <w:p>
      <w:pPr>
        <w:pStyle w:val="ListBullet"/>
      </w:pPr>
      <w:r>
        <w:t>class_1_count: 4109.0</w:t>
      </w:r>
    </w:p>
    <w:p>
      <w:pPr>
        <w:pStyle w:val="ListBullet"/>
      </w:pPr>
      <w:r>
        <w:t>positive_rate: 0.2741526554576995</w:t>
      </w:r>
    </w:p>
    <w:p>
      <w:pPr>
        <w:pStyle w:val="ListBullet"/>
      </w:pPr>
      <w:r>
        <w:t>duplicate_rows: 0.0</w:t>
      </w:r>
    </w:p>
    <w:p>
      <w:pPr>
        <w:pStyle w:val="ListBullet"/>
      </w:pPr>
      <w:r>
        <w:t>duplicate_coordinate_pairs: 0.0</w:t>
      </w:r>
    </w:p>
    <w:p>
      <w:pPr>
        <w:pStyle w:val="ListBullet"/>
      </w:pPr>
      <w:r>
        <w:t>point_x_min: 258603.0099</w:t>
      </w:r>
    </w:p>
    <w:p>
      <w:pPr>
        <w:pStyle w:val="ListBullet"/>
      </w:pPr>
      <w:r>
        <w:t>point_x_max: 353806.5372</w:t>
      </w:r>
    </w:p>
    <w:p>
      <w:pPr>
        <w:pStyle w:val="ListBullet"/>
      </w:pPr>
      <w:r>
        <w:t>point_y_min: 2436798.937</w:t>
      </w:r>
    </w:p>
    <w:p>
      <w:pPr>
        <w:pStyle w:val="ListBullet"/>
      </w:pPr>
      <w:r>
        <w:t>point_y_max: 2575469.264</w:t>
      </w:r>
    </w:p>
    <w:p>
      <w:pPr>
        <w:pStyle w:val="Heading1"/>
      </w:pPr>
      <w:r>
        <w:t>Validation Results</w:t>
      </w:r>
    </w:p>
    <w:p>
      <w:r>
        <w:t>Top validation performance was achieved by XGBoost, LightGBM, and Random Forest under the spatial split.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roc_auc</w:t>
            </w:r>
          </w:p>
        </w:tc>
        <w:tc>
          <w:tcPr>
            <w:tcW w:type="dxa" w:w="2160"/>
          </w:tcPr>
          <w:p>
            <w:r>
              <w:t>average_precision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0.6692</w:t>
            </w:r>
          </w:p>
        </w:tc>
        <w:tc>
          <w:tcPr>
            <w:tcW w:type="dxa" w:w="2160"/>
          </w:tcPr>
          <w:p>
            <w:r>
              <w:t>0.4679</w:t>
            </w:r>
          </w:p>
        </w:tc>
        <w:tc>
          <w:tcPr>
            <w:tcW w:type="dxa" w:w="2160"/>
          </w:tcPr>
          <w:p>
            <w:r>
              <w:t>0.4720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0.6687</w:t>
            </w:r>
          </w:p>
        </w:tc>
        <w:tc>
          <w:tcPr>
            <w:tcW w:type="dxa" w:w="2160"/>
          </w:tcPr>
          <w:p>
            <w:r>
              <w:t>0.4543</w:t>
            </w:r>
          </w:p>
        </w:tc>
        <w:tc>
          <w:tcPr>
            <w:tcW w:type="dxa" w:w="2160"/>
          </w:tcPr>
          <w:p>
            <w:r>
              <w:t>0.4704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0.6586</w:t>
            </w:r>
          </w:p>
        </w:tc>
        <w:tc>
          <w:tcPr>
            <w:tcW w:type="dxa" w:w="2160"/>
          </w:tcPr>
          <w:p>
            <w:r>
              <w:t>0.4382</w:t>
            </w:r>
          </w:p>
        </w:tc>
        <w:tc>
          <w:tcPr>
            <w:tcW w:type="dxa" w:w="2160"/>
          </w:tcPr>
          <w:p>
            <w:r>
              <w:t>0.4695</w:t>
            </w:r>
          </w:p>
        </w:tc>
      </w:tr>
      <w:tr>
        <w:tc>
          <w:tcPr>
            <w:tcW w:type="dxa" w:w="2160"/>
          </w:tcPr>
          <w:p>
            <w:r>
              <w:t>HistGradientBoosting</w:t>
            </w:r>
          </w:p>
        </w:tc>
        <w:tc>
          <w:tcPr>
            <w:tcW w:type="dxa" w:w="2160"/>
          </w:tcPr>
          <w:p>
            <w:r>
              <w:t>0.6552</w:t>
            </w:r>
          </w:p>
        </w:tc>
        <w:tc>
          <w:tcPr>
            <w:tcW w:type="dxa" w:w="2160"/>
          </w:tcPr>
          <w:p>
            <w:r>
              <w:t>0.4576</w:t>
            </w:r>
          </w:p>
        </w:tc>
        <w:tc>
          <w:tcPr>
            <w:tcW w:type="dxa" w:w="2160"/>
          </w:tcPr>
          <w:p>
            <w:r>
              <w:t>0.4590</w:t>
            </w:r>
          </w:p>
        </w:tc>
      </w:tr>
      <w:tr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2160"/>
          </w:tcPr>
          <w:p>
            <w:r>
              <w:t>0.6521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0.4701</w:t>
            </w:r>
          </w:p>
        </w:tc>
      </w:tr>
    </w:tbl>
    <w:p>
      <w:pPr>
        <w:pStyle w:val="Heading1"/>
      </w:pPr>
      <w:r>
        <w:t>Test Results</w:t>
      </w:r>
    </w:p>
    <w:p>
      <w:r>
        <w:t>Random Forest produced the best ROC-AUC, while XGBoost produced the highest average precision and F1.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model</w:t>
            </w:r>
          </w:p>
        </w:tc>
        <w:tc>
          <w:tcPr>
            <w:tcW w:type="dxa" w:w="864"/>
          </w:tcPr>
          <w:p>
            <w:r>
              <w:t>family</w:t>
            </w:r>
          </w:p>
        </w:tc>
        <w:tc>
          <w:tcPr>
            <w:tcW w:type="dxa" w:w="864"/>
          </w:tcPr>
          <w:p>
            <w:r>
              <w:t>roc_auc</w:t>
            </w:r>
          </w:p>
        </w:tc>
        <w:tc>
          <w:tcPr>
            <w:tcW w:type="dxa" w:w="864"/>
          </w:tcPr>
          <w:p>
            <w:r>
              <w:t>average_precision</w:t>
            </w:r>
          </w:p>
        </w:tc>
        <w:tc>
          <w:tcPr>
            <w:tcW w:type="dxa" w:w="864"/>
          </w:tcPr>
          <w:p>
            <w:r>
              <w:t>accuracy</w:t>
            </w:r>
          </w:p>
        </w:tc>
        <w:tc>
          <w:tcPr>
            <w:tcW w:type="dxa" w:w="864"/>
          </w:tcPr>
          <w:p>
            <w:r>
              <w:t>balanced_accuracy</w:t>
            </w:r>
          </w:p>
        </w:tc>
        <w:tc>
          <w:tcPr>
            <w:tcW w:type="dxa" w:w="864"/>
          </w:tcPr>
          <w:p>
            <w:r>
              <w:t>precision</w:t>
            </w:r>
          </w:p>
        </w:tc>
        <w:tc>
          <w:tcPr>
            <w:tcW w:type="dxa" w:w="864"/>
          </w:tcPr>
          <w:p>
            <w:r>
              <w:t>recall</w:t>
            </w:r>
          </w:p>
        </w:tc>
        <w:tc>
          <w:tcPr>
            <w:tcW w:type="dxa" w:w="864"/>
          </w:tcPr>
          <w:p>
            <w:r>
              <w:t>f1</w:t>
            </w:r>
          </w:p>
        </w:tc>
        <w:tc>
          <w:tcPr>
            <w:tcW w:type="dxa" w:w="864"/>
          </w:tcPr>
          <w:p>
            <w:r>
              <w:t>mcc</w:t>
            </w:r>
          </w:p>
        </w:tc>
      </w:tr>
      <w:tr>
        <w:tc>
          <w:tcPr>
            <w:tcW w:type="dxa" w:w="864"/>
          </w:tcPr>
          <w:p>
            <w:r>
              <w:t>Random Forest</w:t>
            </w:r>
          </w:p>
        </w:tc>
        <w:tc>
          <w:tcPr>
            <w:tcW w:type="dxa" w:w="864"/>
          </w:tcPr>
          <w:p>
            <w:r>
              <w:t>tree_ensemble</w:t>
            </w:r>
          </w:p>
        </w:tc>
        <w:tc>
          <w:tcPr>
            <w:tcW w:type="dxa" w:w="864"/>
          </w:tcPr>
          <w:p>
            <w:r>
              <w:t>0.6270</w:t>
            </w:r>
          </w:p>
        </w:tc>
        <w:tc>
          <w:tcPr>
            <w:tcW w:type="dxa" w:w="864"/>
          </w:tcPr>
          <w:p>
            <w:r>
              <w:t>0.3879</w:t>
            </w:r>
          </w:p>
        </w:tc>
        <w:tc>
          <w:tcPr>
            <w:tcW w:type="dxa" w:w="864"/>
          </w:tcPr>
          <w:p>
            <w:r>
              <w:t>0.6025</w:t>
            </w:r>
          </w:p>
        </w:tc>
        <w:tc>
          <w:tcPr>
            <w:tcW w:type="dxa" w:w="864"/>
          </w:tcPr>
          <w:p>
            <w:r>
              <w:t>0.6014</w:t>
            </w:r>
          </w:p>
        </w:tc>
        <w:tc>
          <w:tcPr>
            <w:tcW w:type="dxa" w:w="864"/>
          </w:tcPr>
          <w:p>
            <w:r>
              <w:t>0.3565</w:t>
            </w:r>
          </w:p>
        </w:tc>
        <w:tc>
          <w:tcPr>
            <w:tcW w:type="dxa" w:w="864"/>
          </w:tcPr>
          <w:p>
            <w:r>
              <w:t>0.5990</w:t>
            </w:r>
          </w:p>
        </w:tc>
        <w:tc>
          <w:tcPr>
            <w:tcW w:type="dxa" w:w="864"/>
          </w:tcPr>
          <w:p>
            <w:r>
              <w:t>0.4470</w:t>
            </w:r>
          </w:p>
        </w:tc>
        <w:tc>
          <w:tcPr>
            <w:tcW w:type="dxa" w:w="864"/>
          </w:tcPr>
          <w:p>
            <w:r>
              <w:t>0.1805</w:t>
            </w:r>
          </w:p>
        </w:tc>
      </w:tr>
      <w:tr>
        <w:tc>
          <w:tcPr>
            <w:tcW w:type="dxa" w:w="864"/>
          </w:tcPr>
          <w:p>
            <w:r>
              <w:t>XGBoost</w:t>
            </w:r>
          </w:p>
        </w:tc>
        <w:tc>
          <w:tcPr>
            <w:tcW w:type="dxa" w:w="864"/>
          </w:tcPr>
          <w:p>
            <w:r>
              <w:t>boosting</w:t>
            </w:r>
          </w:p>
        </w:tc>
        <w:tc>
          <w:tcPr>
            <w:tcW w:type="dxa" w:w="864"/>
          </w:tcPr>
          <w:p>
            <w:r>
              <w:t>0.6256</w:t>
            </w:r>
          </w:p>
        </w:tc>
        <w:tc>
          <w:tcPr>
            <w:tcW w:type="dxa" w:w="864"/>
          </w:tcPr>
          <w:p>
            <w:r>
              <w:t>0.4024</w:t>
            </w:r>
          </w:p>
        </w:tc>
        <w:tc>
          <w:tcPr>
            <w:tcW w:type="dxa" w:w="864"/>
          </w:tcPr>
          <w:p>
            <w:r>
              <w:t>0.5718</w:t>
            </w:r>
          </w:p>
        </w:tc>
        <w:tc>
          <w:tcPr>
            <w:tcW w:type="dxa" w:w="864"/>
          </w:tcPr>
          <w:p>
            <w:r>
              <w:t>0.5989</w:t>
            </w:r>
          </w:p>
        </w:tc>
        <w:tc>
          <w:tcPr>
            <w:tcW w:type="dxa" w:w="864"/>
          </w:tcPr>
          <w:p>
            <w:r>
              <w:t>0.3440</w:t>
            </w:r>
          </w:p>
        </w:tc>
        <w:tc>
          <w:tcPr>
            <w:tcW w:type="dxa" w:w="864"/>
          </w:tcPr>
          <w:p>
            <w:r>
              <w:t>0.6574</w:t>
            </w:r>
          </w:p>
        </w:tc>
        <w:tc>
          <w:tcPr>
            <w:tcW w:type="dxa" w:w="864"/>
          </w:tcPr>
          <w:p>
            <w:r>
              <w:t>0.4516</w:t>
            </w:r>
          </w:p>
        </w:tc>
        <w:tc>
          <w:tcPr>
            <w:tcW w:type="dxa" w:w="864"/>
          </w:tcPr>
          <w:p>
            <w:r>
              <w:t>0.1753</w:t>
            </w:r>
          </w:p>
        </w:tc>
      </w:tr>
      <w:tr>
        <w:tc>
          <w:tcPr>
            <w:tcW w:type="dxa" w:w="864"/>
          </w:tcPr>
          <w:p>
            <w:r>
              <w:t>LightGBM</w:t>
            </w:r>
          </w:p>
        </w:tc>
        <w:tc>
          <w:tcPr>
            <w:tcW w:type="dxa" w:w="864"/>
          </w:tcPr>
          <w:p>
            <w:r>
              <w:t>boosting</w:t>
            </w:r>
          </w:p>
        </w:tc>
        <w:tc>
          <w:tcPr>
            <w:tcW w:type="dxa" w:w="864"/>
          </w:tcPr>
          <w:p>
            <w:r>
              <w:t>0.6254</w:t>
            </w:r>
          </w:p>
        </w:tc>
        <w:tc>
          <w:tcPr>
            <w:tcW w:type="dxa" w:w="864"/>
          </w:tcPr>
          <w:p>
            <w:r>
              <w:t>0.3971</w:t>
            </w:r>
          </w:p>
        </w:tc>
        <w:tc>
          <w:tcPr>
            <w:tcW w:type="dxa" w:w="864"/>
          </w:tcPr>
          <w:p>
            <w:r>
              <w:t>0.6331</w:t>
            </w:r>
          </w:p>
        </w:tc>
        <w:tc>
          <w:tcPr>
            <w:tcW w:type="dxa" w:w="864"/>
          </w:tcPr>
          <w:p>
            <w:r>
              <w:t>0.5684</w:t>
            </w:r>
          </w:p>
        </w:tc>
        <w:tc>
          <w:tcPr>
            <w:tcW w:type="dxa" w:w="864"/>
          </w:tcPr>
          <w:p>
            <w:r>
              <w:t>0.3499</w:t>
            </w:r>
          </w:p>
        </w:tc>
        <w:tc>
          <w:tcPr>
            <w:tcW w:type="dxa" w:w="864"/>
          </w:tcPr>
          <w:p>
            <w:r>
              <w:t>0.4289</w:t>
            </w:r>
          </w:p>
        </w:tc>
        <w:tc>
          <w:tcPr>
            <w:tcW w:type="dxa" w:w="864"/>
          </w:tcPr>
          <w:p>
            <w:r>
              <w:t>0.3854</w:t>
            </w:r>
          </w:p>
        </w:tc>
        <w:tc>
          <w:tcPr>
            <w:tcW w:type="dxa" w:w="864"/>
          </w:tcPr>
          <w:p>
            <w:r>
              <w:t>0.1290</w:t>
            </w:r>
          </w:p>
        </w:tc>
      </w:tr>
      <w:tr>
        <w:tc>
          <w:tcPr>
            <w:tcW w:type="dxa" w:w="864"/>
          </w:tcPr>
          <w:p>
            <w:r>
              <w:t>Extra Trees</w:t>
            </w:r>
          </w:p>
        </w:tc>
        <w:tc>
          <w:tcPr>
            <w:tcW w:type="dxa" w:w="864"/>
          </w:tcPr>
          <w:p>
            <w:r>
              <w:t>tree_ensemble</w:t>
            </w:r>
          </w:p>
        </w:tc>
        <w:tc>
          <w:tcPr>
            <w:tcW w:type="dxa" w:w="864"/>
          </w:tcPr>
          <w:p>
            <w:r>
              <w:t>0.6227</w:t>
            </w:r>
          </w:p>
        </w:tc>
        <w:tc>
          <w:tcPr>
            <w:tcW w:type="dxa" w:w="864"/>
          </w:tcPr>
          <w:p>
            <w:r>
              <w:t>0.3738</w:t>
            </w:r>
          </w:p>
        </w:tc>
        <w:tc>
          <w:tcPr>
            <w:tcW w:type="dxa" w:w="864"/>
          </w:tcPr>
          <w:p>
            <w:r>
              <w:t>0.5977</w:t>
            </w:r>
          </w:p>
        </w:tc>
        <w:tc>
          <w:tcPr>
            <w:tcW w:type="dxa" w:w="864"/>
          </w:tcPr>
          <w:p>
            <w:r>
              <w:t>0.5941</w:t>
            </w:r>
          </w:p>
        </w:tc>
        <w:tc>
          <w:tcPr>
            <w:tcW w:type="dxa" w:w="864"/>
          </w:tcPr>
          <w:p>
            <w:r>
              <w:t>0.3505</w:t>
            </w:r>
          </w:p>
        </w:tc>
        <w:tc>
          <w:tcPr>
            <w:tcW w:type="dxa" w:w="864"/>
          </w:tcPr>
          <w:p>
            <w:r>
              <w:t>0.5863</w:t>
            </w:r>
          </w:p>
        </w:tc>
        <w:tc>
          <w:tcPr>
            <w:tcW w:type="dxa" w:w="864"/>
          </w:tcPr>
          <w:p>
            <w:r>
              <w:t>0.4387</w:t>
            </w:r>
          </w:p>
        </w:tc>
        <w:tc>
          <w:tcPr>
            <w:tcW w:type="dxa" w:w="864"/>
          </w:tcPr>
          <w:p>
            <w:r>
              <w:t>0.1676</w:t>
            </w:r>
          </w:p>
        </w:tc>
      </w:tr>
      <w:tr>
        <w:tc>
          <w:tcPr>
            <w:tcW w:type="dxa" w:w="864"/>
          </w:tcPr>
          <w:p>
            <w:r>
              <w:t>HistGradientBoosting</w:t>
            </w:r>
          </w:p>
        </w:tc>
        <w:tc>
          <w:tcPr>
            <w:tcW w:type="dxa" w:w="864"/>
          </w:tcPr>
          <w:p>
            <w:r>
              <w:t>boosting</w:t>
            </w:r>
          </w:p>
        </w:tc>
        <w:tc>
          <w:tcPr>
            <w:tcW w:type="dxa" w:w="864"/>
          </w:tcPr>
          <w:p>
            <w:r>
              <w:t>0.6208</w:t>
            </w:r>
          </w:p>
        </w:tc>
        <w:tc>
          <w:tcPr>
            <w:tcW w:type="dxa" w:w="864"/>
          </w:tcPr>
          <w:p>
            <w:r>
              <w:t>0.3686</w:t>
            </w:r>
          </w:p>
        </w:tc>
        <w:tc>
          <w:tcPr>
            <w:tcW w:type="dxa" w:w="864"/>
          </w:tcPr>
          <w:p>
            <w:r>
              <w:t>0.6501</w:t>
            </w:r>
          </w:p>
        </w:tc>
        <w:tc>
          <w:tcPr>
            <w:tcW w:type="dxa" w:w="864"/>
          </w:tcPr>
          <w:p>
            <w:r>
              <w:t>0.5624</w:t>
            </w:r>
          </w:p>
        </w:tc>
        <w:tc>
          <w:tcPr>
            <w:tcW w:type="dxa" w:w="864"/>
          </w:tcPr>
          <w:p>
            <w:r>
              <w:t>0.3551</w:t>
            </w:r>
          </w:p>
        </w:tc>
        <w:tc>
          <w:tcPr>
            <w:tcW w:type="dxa" w:w="864"/>
          </w:tcPr>
          <w:p>
            <w:r>
              <w:t>0.3731</w:t>
            </w:r>
          </w:p>
        </w:tc>
        <w:tc>
          <w:tcPr>
            <w:tcW w:type="dxa" w:w="864"/>
          </w:tcPr>
          <w:p>
            <w:r>
              <w:t>0.3639</w:t>
            </w:r>
          </w:p>
        </w:tc>
        <w:tc>
          <w:tcPr>
            <w:tcW w:type="dxa" w:w="864"/>
          </w:tcPr>
          <w:p>
            <w:r>
              <w:t>0.1228</w:t>
            </w:r>
          </w:p>
        </w:tc>
      </w:tr>
      <w:tr>
        <w:tc>
          <w:tcPr>
            <w:tcW w:type="dxa" w:w="864"/>
          </w:tcPr>
          <w:p>
            <w:r>
              <w:t>Gradient Boosting</w:t>
            </w:r>
          </w:p>
        </w:tc>
        <w:tc>
          <w:tcPr>
            <w:tcW w:type="dxa" w:w="864"/>
          </w:tcPr>
          <w:p>
            <w:r>
              <w:t>boosting</w:t>
            </w:r>
          </w:p>
        </w:tc>
        <w:tc>
          <w:tcPr>
            <w:tcW w:type="dxa" w:w="864"/>
          </w:tcPr>
          <w:p>
            <w:r>
              <w:t>0.6207</w:t>
            </w:r>
          </w:p>
        </w:tc>
        <w:tc>
          <w:tcPr>
            <w:tcW w:type="dxa" w:w="864"/>
          </w:tcPr>
          <w:p>
            <w:r>
              <w:t>0.3707</w:t>
            </w:r>
          </w:p>
        </w:tc>
        <w:tc>
          <w:tcPr>
            <w:tcW w:type="dxa" w:w="864"/>
          </w:tcPr>
          <w:p>
            <w:r>
              <w:t>0.5970</w:t>
            </w:r>
          </w:p>
        </w:tc>
        <w:tc>
          <w:tcPr>
            <w:tcW w:type="dxa" w:w="864"/>
          </w:tcPr>
          <w:p>
            <w:r>
              <w:t>0.5856</w:t>
            </w:r>
          </w:p>
        </w:tc>
        <w:tc>
          <w:tcPr>
            <w:tcW w:type="dxa" w:w="864"/>
          </w:tcPr>
          <w:p>
            <w:r>
              <w:t>0.3453</w:t>
            </w:r>
          </w:p>
        </w:tc>
        <w:tc>
          <w:tcPr>
            <w:tcW w:type="dxa" w:w="864"/>
          </w:tcPr>
          <w:p>
            <w:r>
              <w:t>0.5609</w:t>
            </w:r>
          </w:p>
        </w:tc>
        <w:tc>
          <w:tcPr>
            <w:tcW w:type="dxa" w:w="864"/>
          </w:tcPr>
          <w:p>
            <w:r>
              <w:t>0.4275</w:t>
            </w:r>
          </w:p>
        </w:tc>
        <w:tc>
          <w:tcPr>
            <w:tcW w:type="dxa" w:w="864"/>
          </w:tcPr>
          <w:p>
            <w:r>
              <w:t>0.1529</w:t>
            </w:r>
          </w:p>
        </w:tc>
      </w:tr>
      <w:tr>
        <w:tc>
          <w:tcPr>
            <w:tcW w:type="dxa" w:w="864"/>
          </w:tcPr>
          <w:p>
            <w:r>
              <w:t>AdaBoost</w:t>
            </w:r>
          </w:p>
        </w:tc>
        <w:tc>
          <w:tcPr>
            <w:tcW w:type="dxa" w:w="864"/>
          </w:tcPr>
          <w:p>
            <w:r>
              <w:t>boosting</w:t>
            </w:r>
          </w:p>
        </w:tc>
        <w:tc>
          <w:tcPr>
            <w:tcW w:type="dxa" w:w="864"/>
          </w:tcPr>
          <w:p>
            <w:r>
              <w:t>0.6193</w:t>
            </w:r>
          </w:p>
        </w:tc>
        <w:tc>
          <w:tcPr>
            <w:tcW w:type="dxa" w:w="864"/>
          </w:tcPr>
          <w:p>
            <w:r>
              <w:t>0.3749</w:t>
            </w:r>
          </w:p>
        </w:tc>
        <w:tc>
          <w:tcPr>
            <w:tcW w:type="dxa" w:w="864"/>
          </w:tcPr>
          <w:p>
            <w:r>
              <w:t>0.5943</w:t>
            </w:r>
          </w:p>
        </w:tc>
        <w:tc>
          <w:tcPr>
            <w:tcW w:type="dxa" w:w="864"/>
          </w:tcPr>
          <w:p>
            <w:r>
              <w:t>0.5877</w:t>
            </w:r>
          </w:p>
        </w:tc>
        <w:tc>
          <w:tcPr>
            <w:tcW w:type="dxa" w:w="864"/>
          </w:tcPr>
          <w:p>
            <w:r>
              <w:t>0.3456</w:t>
            </w:r>
          </w:p>
        </w:tc>
        <w:tc>
          <w:tcPr>
            <w:tcW w:type="dxa" w:w="864"/>
          </w:tcPr>
          <w:p>
            <w:r>
              <w:t>0.5736</w:t>
            </w:r>
          </w:p>
        </w:tc>
        <w:tc>
          <w:tcPr>
            <w:tcW w:type="dxa" w:w="864"/>
          </w:tcPr>
          <w:p>
            <w:r>
              <w:t>0.4313</w:t>
            </w:r>
          </w:p>
        </w:tc>
        <w:tc>
          <w:tcPr>
            <w:tcW w:type="dxa" w:w="864"/>
          </w:tcPr>
          <w:p>
            <w:r>
              <w:t>0.1564</w:t>
            </w:r>
          </w:p>
        </w:tc>
      </w:tr>
      <w:tr>
        <w:tc>
          <w:tcPr>
            <w:tcW w:type="dxa" w:w="864"/>
          </w:tcPr>
          <w:p>
            <w:r>
              <w:t>Decision Tree</w:t>
            </w:r>
          </w:p>
        </w:tc>
        <w:tc>
          <w:tcPr>
            <w:tcW w:type="dxa" w:w="864"/>
          </w:tcPr>
          <w:p>
            <w:r>
              <w:t>tree</w:t>
            </w:r>
          </w:p>
        </w:tc>
        <w:tc>
          <w:tcPr>
            <w:tcW w:type="dxa" w:w="864"/>
          </w:tcPr>
          <w:p>
            <w:r>
              <w:t>0.5689</w:t>
            </w:r>
          </w:p>
        </w:tc>
        <w:tc>
          <w:tcPr>
            <w:tcW w:type="dxa" w:w="864"/>
          </w:tcPr>
          <w:p>
            <w:r>
              <w:t>0.3410</w:t>
            </w:r>
          </w:p>
        </w:tc>
        <w:tc>
          <w:tcPr>
            <w:tcW w:type="dxa" w:w="864"/>
          </w:tcPr>
          <w:p>
            <w:r>
              <w:t>0.4425</w:t>
            </w:r>
          </w:p>
        </w:tc>
        <w:tc>
          <w:tcPr>
            <w:tcW w:type="dxa" w:w="864"/>
          </w:tcPr>
          <w:p>
            <w:r>
              <w:t>0.5371</w:t>
            </w:r>
          </w:p>
        </w:tc>
        <w:tc>
          <w:tcPr>
            <w:tcW w:type="dxa" w:w="864"/>
          </w:tcPr>
          <w:p>
            <w:r>
              <w:t>0.2894</w:t>
            </w:r>
          </w:p>
        </w:tc>
        <w:tc>
          <w:tcPr>
            <w:tcW w:type="dxa" w:w="864"/>
          </w:tcPr>
          <w:p>
            <w:r>
              <w:t>0.7411</w:t>
            </w:r>
          </w:p>
        </w:tc>
        <w:tc>
          <w:tcPr>
            <w:tcW w:type="dxa" w:w="864"/>
          </w:tcPr>
          <w:p>
            <w:r>
              <w:t>0.4163</w:t>
            </w:r>
          </w:p>
        </w:tc>
        <w:tc>
          <w:tcPr>
            <w:tcW w:type="dxa" w:w="864"/>
          </w:tcPr>
          <w:p>
            <w:r>
              <w:t>0.0708</w:t>
            </w:r>
          </w:p>
        </w:tc>
      </w:tr>
    </w:tbl>
    <w:p>
      <w:pPr>
        <w:pStyle w:val="Heading1"/>
      </w:pPr>
      <w:r>
        <w:t>Discussion</w:t>
      </w:r>
    </w:p>
    <w:p>
      <w:r>
        <w:t>The results suggest that leakage-aware spatial validation is substantially more difficult than random splitting, which explains the moderate but realistic performance range. Tree-based ensembles remained the strongest family, likely because the dataset contains skewed continuous variables, categorical land-cover information, and nonlinear interactions that are well handled by ensemble trees.</w:t>
      </w:r>
    </w:p>
    <w:p>
      <w:pPr>
        <w:pStyle w:val="Heading1"/>
      </w:pPr>
      <w:r>
        <w:t>Key Figure</w:t>
      </w:r>
    </w:p>
    <w:p>
      <w:r>
        <w:drawing>
          <wp:inline xmlns:a="http://schemas.openxmlformats.org/drawingml/2006/main" xmlns:pic="http://schemas.openxmlformats.org/drawingml/2006/picture">
            <wp:extent cx="5943600" cy="2148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6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