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48"/>
        </w:rPr>
        <w:t>Trusted Recommendations MVP</w:t>
      </w:r>
    </w:p>
    <w:p>
      <w:pPr>
        <w:jc w:val="center"/>
      </w:pPr>
      <w:r>
        <w:rPr>
          <w:rFonts w:ascii="Arial" w:hAnsi="Arial"/>
          <w:i/>
          <w:color w:val="666666"/>
          <w:sz w:val="22"/>
        </w:rPr>
        <w:t>Screen Inventory and UX Flow Specification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EAF2F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2F9"/>
          </w:tcPr>
          <w:p>
            <w:pPr>
              <w:jc w:val="left"/>
            </w:pPr>
            <w:r>
              <w:rPr>
                <w:b/>
                <w:color w:val="1F4E79"/>
                <w:sz w:val="21"/>
              </w:rPr>
              <w:t>Product</w:t>
            </w:r>
          </w:p>
        </w:tc>
        <w:tc>
          <w:tcPr>
            <w:tcW w:type="dxa" w:w="5040"/>
            <w:shd w:fill="EAF2F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b w:val="0"/>
                <w:color w:val="222222"/>
                <w:sz w:val="21"/>
              </w:rPr>
              <w:t>Trusted Recommendations MVP (PWA)</w:t>
            </w:r>
          </w:p>
        </w:tc>
      </w:tr>
      <w:tr>
        <w:tc>
          <w:tcPr>
            <w:tcW w:type="dxa" w:w="50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AF2F9"/>
          </w:tcPr>
          <w:p>
            <w:pPr>
              <w:jc w:val="left"/>
            </w:pPr>
            <w:r>
              <w:rPr>
                <w:b/>
                <w:color w:val="1F4E79"/>
                <w:sz w:val="21"/>
              </w:rPr>
              <w:t>Version</w:t>
            </w:r>
          </w:p>
        </w:tc>
        <w:tc>
          <w:tcPr>
            <w:tcW w:type="dxa" w:w="50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>
              <w:rPr>
                <w:b w:val="0"/>
                <w:color w:val="222222"/>
                <w:sz w:val="21"/>
              </w:rPr>
              <w:t>v1.0</w:t>
            </w:r>
          </w:p>
        </w:tc>
      </w:tr>
      <w:tr>
        <w:tc>
          <w:tcPr>
            <w:tcW w:type="dxa" w:w="50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AF2F9"/>
          </w:tcPr>
          <w:p>
            <w:pPr>
              <w:jc w:val="left"/>
            </w:pPr>
            <w:r>
              <w:rPr>
                <w:b/>
                <w:color w:val="1F4E79"/>
                <w:sz w:val="21"/>
              </w:rPr>
              <w:t>Date</w:t>
            </w:r>
          </w:p>
        </w:tc>
        <w:tc>
          <w:tcPr>
            <w:tcW w:type="dxa" w:w="50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>
              <w:rPr>
                <w:b w:val="0"/>
                <w:color w:val="222222"/>
                <w:sz w:val="21"/>
              </w:rPr>
              <w:t>15 March 2026</w:t>
            </w:r>
          </w:p>
        </w:tc>
      </w:tr>
      <w:tr>
        <w:tc>
          <w:tcPr>
            <w:tcW w:type="dxa" w:w="50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AF2F9"/>
          </w:tcPr>
          <w:p>
            <w:pPr>
              <w:jc w:val="left"/>
            </w:pPr>
            <w:r>
              <w:rPr>
                <w:b/>
                <w:color w:val="1F4E79"/>
                <w:sz w:val="21"/>
              </w:rPr>
              <w:t>Audience</w:t>
            </w:r>
          </w:p>
        </w:tc>
        <w:tc>
          <w:tcPr>
            <w:tcW w:type="dxa" w:w="50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>
              <w:rPr>
                <w:b w:val="0"/>
                <w:color w:val="222222"/>
                <w:sz w:val="21"/>
              </w:rPr>
              <w:t>Business Analysis &amp; AI-assisted implementation</w:t>
            </w:r>
          </w:p>
        </w:tc>
      </w:tr>
    </w:tbl>
    <w:p/>
    <w:p>
      <w:pPr>
        <w:jc w:val="center"/>
      </w:pPr>
      <w:r>
        <w:rPr>
          <w:rFonts w:ascii="Arial" w:hAnsi="Arial"/>
          <w:color w:val="444444"/>
          <w:sz w:val="21"/>
        </w:rPr>
        <w:t>Prepared as a structured documentation pack to support product alignment, scoping, and AI-assisted software delivery.</w:t>
      </w:r>
    </w:p>
    <w:p>
      <w:r>
        <w:br w:type="page"/>
      </w:r>
    </w:p>
    <w:p>
      <w:pPr>
        <w:pStyle w:val="Heading1"/>
      </w:pPr>
      <w:r>
        <w:t>1. Purpose</w:t>
      </w:r>
    </w:p>
    <w:p>
      <w:pPr>
        <w:spacing w:after="80"/>
      </w:pPr>
      <w:r>
        <w:rPr>
          <w:rFonts w:ascii="Arial" w:hAnsi="Arial"/>
          <w:sz w:val="21"/>
        </w:rPr>
        <w:t>This document defines the minimum screen set, navigation paths, and behavioral states required for the MVP.</w:t>
      </w:r>
    </w:p>
    <w:p>
      <w:pPr>
        <w:pStyle w:val="Heading1"/>
      </w:pPr>
      <w:r>
        <w:t>2. Screen inventory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1872"/>
            <w:shd w:fill="1F4E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Screen</w:t>
            </w:r>
          </w:p>
        </w:tc>
        <w:tc>
          <w:tcPr>
            <w:tcW w:type="dxa" w:w="2880"/>
            <w:shd w:fill="1F4E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Purpose</w:t>
            </w:r>
          </w:p>
        </w:tc>
        <w:tc>
          <w:tcPr>
            <w:tcW w:type="dxa" w:w="2304"/>
            <w:shd w:fill="1F4E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Entry point</w:t>
            </w:r>
          </w:p>
        </w:tc>
        <w:tc>
          <w:tcPr>
            <w:tcW w:type="dxa" w:w="3024"/>
            <w:shd w:fill="1F4E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Key elements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S-01 Splash / entry</w:t>
            </w:r>
          </w:p>
        </w:tc>
        <w:tc>
          <w:tcPr>
            <w:tcW w:type="dxa" w:w="28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Initial entry and session routing</w:t>
            </w:r>
          </w:p>
        </w:tc>
        <w:tc>
          <w:tcPr>
            <w:tcW w:type="dxa" w:w="230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Open app</w:t>
            </w:r>
          </w:p>
        </w:tc>
        <w:tc>
          <w:tcPr>
            <w:tcW w:type="dxa" w:w="30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Route to sign in or home based on session</w:t>
            </w:r>
          </w:p>
        </w:tc>
      </w:tr>
      <w:tr>
        <w:tc>
          <w:tcPr>
            <w:tcW w:type="dxa" w:w="1872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S-02 Sign up</w:t>
            </w:r>
          </w:p>
        </w:tc>
        <w:tc>
          <w:tcPr>
            <w:tcW w:type="dxa" w:w="2880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Create account</w:t>
            </w:r>
          </w:p>
        </w:tc>
        <w:tc>
          <w:tcPr>
            <w:tcW w:type="dxa" w:w="2304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Entry route / invite</w:t>
            </w:r>
          </w:p>
        </w:tc>
        <w:tc>
          <w:tcPr>
            <w:tcW w:type="dxa" w:w="3024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Required fields, validation, submit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S-03 Sign in</w:t>
            </w:r>
          </w:p>
        </w:tc>
        <w:tc>
          <w:tcPr>
            <w:tcW w:type="dxa" w:w="28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Authenticate existing user</w:t>
            </w:r>
          </w:p>
        </w:tc>
        <w:tc>
          <w:tcPr>
            <w:tcW w:type="dxa" w:w="230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Entry route</w:t>
            </w:r>
          </w:p>
        </w:tc>
        <w:tc>
          <w:tcPr>
            <w:tcW w:type="dxa" w:w="30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Credential form, errors, recovery link placeholder</w:t>
            </w:r>
          </w:p>
        </w:tc>
      </w:tr>
      <w:tr>
        <w:tc>
          <w:tcPr>
            <w:tcW w:type="dxa" w:w="1872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S-04 Home / feed</w:t>
            </w:r>
          </w:p>
        </w:tc>
        <w:tc>
          <w:tcPr>
            <w:tcW w:type="dxa" w:w="2880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Primary activity screen</w:t>
            </w:r>
          </w:p>
        </w:tc>
        <w:tc>
          <w:tcPr>
            <w:tcW w:type="dxa" w:w="2304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After auth</w:t>
            </w:r>
          </w:p>
        </w:tc>
        <w:tc>
          <w:tcPr>
            <w:tcW w:type="dxa" w:w="3024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Feed cards, create ask CTA, notifications access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S-05 Create ask</w:t>
            </w:r>
          </w:p>
        </w:tc>
        <w:tc>
          <w:tcPr>
            <w:tcW w:type="dxa" w:w="28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Publish a new ask</w:t>
            </w:r>
          </w:p>
        </w:tc>
        <w:tc>
          <w:tcPr>
            <w:tcW w:type="dxa" w:w="230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CTA from home</w:t>
            </w:r>
          </w:p>
        </w:tc>
        <w:tc>
          <w:tcPr>
            <w:tcW w:type="dxa" w:w="30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Text, category, audience, city, submit</w:t>
            </w:r>
          </w:p>
        </w:tc>
      </w:tr>
      <w:tr>
        <w:tc>
          <w:tcPr>
            <w:tcW w:type="dxa" w:w="1872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S-06 Ask details</w:t>
            </w:r>
          </w:p>
        </w:tc>
        <w:tc>
          <w:tcPr>
            <w:tcW w:type="dxa" w:w="2880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View a single ask</w:t>
            </w:r>
          </w:p>
        </w:tc>
        <w:tc>
          <w:tcPr>
            <w:tcW w:type="dxa" w:w="2304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Tap feed card or notification</w:t>
            </w:r>
          </w:p>
        </w:tc>
        <w:tc>
          <w:tcPr>
            <w:tcW w:type="dxa" w:w="3024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Ask metadata, reply CTA, replies for asker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S-07 Reply composer</w:t>
            </w:r>
          </w:p>
        </w:tc>
        <w:tc>
          <w:tcPr>
            <w:tcW w:type="dxa" w:w="28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Create private reply</w:t>
            </w:r>
          </w:p>
        </w:tc>
        <w:tc>
          <w:tcPr>
            <w:tcW w:type="dxa" w:w="230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From ask details</w:t>
            </w:r>
          </w:p>
        </w:tc>
        <w:tc>
          <w:tcPr>
            <w:tcW w:type="dxa" w:w="30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Name, phone, link, note, submit</w:t>
            </w:r>
          </w:p>
        </w:tc>
      </w:tr>
      <w:tr>
        <w:tc>
          <w:tcPr>
            <w:tcW w:type="dxa" w:w="1872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S-08 Notifications</w:t>
            </w:r>
          </w:p>
        </w:tc>
        <w:tc>
          <w:tcPr>
            <w:tcW w:type="dxa" w:w="2880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View notification list</w:t>
            </w:r>
          </w:p>
        </w:tc>
        <w:tc>
          <w:tcPr>
            <w:tcW w:type="dxa" w:w="2304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Header icon</w:t>
            </w:r>
          </w:p>
        </w:tc>
        <w:tc>
          <w:tcPr>
            <w:tcW w:type="dxa" w:w="3024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Unread items, deep links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S-09 Connections</w:t>
            </w:r>
          </w:p>
        </w:tc>
        <w:tc>
          <w:tcPr>
            <w:tcW w:type="dxa" w:w="28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Manage trusted network</w:t>
            </w:r>
          </w:p>
        </w:tc>
        <w:tc>
          <w:tcPr>
            <w:tcW w:type="dxa" w:w="230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Menu/profile</w:t>
            </w:r>
          </w:p>
        </w:tc>
        <w:tc>
          <w:tcPr>
            <w:tcW w:type="dxa" w:w="30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Pending invites, accepted connections</w:t>
            </w:r>
          </w:p>
        </w:tc>
      </w:tr>
      <w:tr>
        <w:tc>
          <w:tcPr>
            <w:tcW w:type="dxa" w:w="1872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S-10 Profile</w:t>
            </w:r>
          </w:p>
        </w:tc>
        <w:tc>
          <w:tcPr>
            <w:tcW w:type="dxa" w:w="2880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View and edit profile</w:t>
            </w:r>
          </w:p>
        </w:tc>
        <w:tc>
          <w:tcPr>
            <w:tcW w:type="dxa" w:w="2304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Menu/avatar</w:t>
            </w:r>
          </w:p>
        </w:tc>
        <w:tc>
          <w:tcPr>
            <w:tcW w:type="dxa" w:w="3024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Name, photo, city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S-11 Report / block sheet</w:t>
            </w:r>
          </w:p>
        </w:tc>
        <w:tc>
          <w:tcPr>
            <w:tcW w:type="dxa" w:w="28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Safety action entry</w:t>
            </w:r>
          </w:p>
        </w:tc>
        <w:tc>
          <w:tcPr>
            <w:tcW w:type="dxa" w:w="230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Ask or profile actions</w:t>
            </w:r>
          </w:p>
        </w:tc>
        <w:tc>
          <w:tcPr>
            <w:tcW w:type="dxa" w:w="30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Reason selection, confirm action</w:t>
            </w:r>
          </w:p>
        </w:tc>
      </w:tr>
      <w:tr>
        <w:tc>
          <w:tcPr>
            <w:tcW w:type="dxa" w:w="1872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S-12 Admin moderation queue</w:t>
            </w:r>
          </w:p>
        </w:tc>
        <w:tc>
          <w:tcPr>
            <w:tcW w:type="dxa" w:w="2880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Review reports</w:t>
            </w:r>
          </w:p>
        </w:tc>
        <w:tc>
          <w:tcPr>
            <w:tcW w:type="dxa" w:w="2304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Admin only</w:t>
            </w:r>
          </w:p>
        </w:tc>
        <w:tc>
          <w:tcPr>
            <w:tcW w:type="dxa" w:w="3024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Report list, status filters, action panel</w:t>
            </w:r>
          </w:p>
        </w:tc>
      </w:tr>
    </w:tbl>
    <w:p/>
    <w:p>
      <w:pPr>
        <w:pStyle w:val="Heading1"/>
      </w:pPr>
      <w:r>
        <w:t>3. Primary navigation model</w:t>
      </w:r>
    </w:p>
    <w:p>
      <w:pPr>
        <w:pStyle w:val="ListBullet"/>
        <w:spacing w:after="40"/>
        <w:ind w:left="0"/>
      </w:pPr>
      <w:r>
        <w:rPr>
          <w:rFonts w:ascii="Arial" w:hAnsi="Arial"/>
          <w:sz w:val="21"/>
        </w:rPr>
        <w:t>The default post-authentication landing screen is the feed.</w:t>
      </w:r>
    </w:p>
    <w:p>
      <w:pPr>
        <w:pStyle w:val="ListBullet"/>
        <w:spacing w:after="40"/>
        <w:ind w:left="0"/>
      </w:pPr>
      <w:r>
        <w:rPr>
          <w:rFonts w:ascii="Arial" w:hAnsi="Arial"/>
          <w:sz w:val="21"/>
        </w:rPr>
        <w:t>Global navigation should be lightweight and mobile-first.</w:t>
      </w:r>
    </w:p>
    <w:p>
      <w:pPr>
        <w:pStyle w:val="ListBullet"/>
        <w:spacing w:after="40"/>
        <w:ind w:left="0"/>
      </w:pPr>
      <w:r>
        <w:rPr>
          <w:rFonts w:ascii="Arial" w:hAnsi="Arial"/>
          <w:sz w:val="21"/>
        </w:rPr>
        <w:t>The create ask action should remain highly discoverable from the feed.</w:t>
      </w:r>
    </w:p>
    <w:p>
      <w:pPr>
        <w:pStyle w:val="ListBullet"/>
        <w:spacing w:after="40"/>
        <w:ind w:left="0"/>
      </w:pPr>
      <w:r>
        <w:rPr>
          <w:rFonts w:ascii="Arial" w:hAnsi="Arial"/>
          <w:sz w:val="21"/>
        </w:rPr>
        <w:t>Notifications and profile/navigation affordances should be accessible from the top bar or equivalent compact navigation.</w:t>
      </w:r>
    </w:p>
    <w:p>
      <w:pPr>
        <w:pStyle w:val="Heading1"/>
      </w:pPr>
      <w:r>
        <w:t>4. Key UX flows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1584"/>
            <w:shd w:fill="1F4E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Flow</w:t>
            </w:r>
          </w:p>
        </w:tc>
        <w:tc>
          <w:tcPr>
            <w:tcW w:type="dxa" w:w="1728"/>
            <w:shd w:fill="1F4E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Start</w:t>
            </w:r>
          </w:p>
        </w:tc>
        <w:tc>
          <w:tcPr>
            <w:tcW w:type="dxa" w:w="4608"/>
            <w:shd w:fill="1F4E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Critical transitions</w:t>
            </w:r>
          </w:p>
        </w:tc>
        <w:tc>
          <w:tcPr>
            <w:tcW w:type="dxa" w:w="1728"/>
            <w:shd w:fill="1F4E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Exit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F-01 Onboarding</w:t>
            </w:r>
          </w:p>
        </w:tc>
        <w:tc>
          <w:tcPr>
            <w:tcW w:type="dxa" w:w="172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Sign up or invite</w:t>
            </w:r>
          </w:p>
        </w:tc>
        <w:tc>
          <w:tcPr>
            <w:tcW w:type="dxa" w:w="460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Create account -&gt; basic profile -&gt; home</w:t>
            </w:r>
          </w:p>
        </w:tc>
        <w:tc>
          <w:tcPr>
            <w:tcW w:type="dxa" w:w="172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Authenticated feed</w:t>
            </w:r>
          </w:p>
        </w:tc>
      </w:tr>
      <w:tr>
        <w:tc>
          <w:tcPr>
            <w:tcW w:type="dxa" w:w="1584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F-02 Create ask</w:t>
            </w:r>
          </w:p>
        </w:tc>
        <w:tc>
          <w:tcPr>
            <w:tcW w:type="dxa" w:w="1728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Home</w:t>
            </w:r>
          </w:p>
        </w:tc>
        <w:tc>
          <w:tcPr>
            <w:tcW w:type="dxa" w:w="4608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Create ask -&gt; validate -&gt; publish</w:t>
            </w:r>
          </w:p>
        </w:tc>
        <w:tc>
          <w:tcPr>
            <w:tcW w:type="dxa" w:w="1728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Ask detail or feed confirmation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F-03 Reply to ask</w:t>
            </w:r>
          </w:p>
        </w:tc>
        <w:tc>
          <w:tcPr>
            <w:tcW w:type="dxa" w:w="172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Feed or notification</w:t>
            </w:r>
          </w:p>
        </w:tc>
        <w:tc>
          <w:tcPr>
            <w:tcW w:type="dxa" w:w="460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Open ask -&gt; compose reply -&gt; submit</w:t>
            </w:r>
          </w:p>
        </w:tc>
        <w:tc>
          <w:tcPr>
            <w:tcW w:type="dxa" w:w="172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Ask detail with success state</w:t>
            </w:r>
          </w:p>
        </w:tc>
      </w:tr>
      <w:tr>
        <w:tc>
          <w:tcPr>
            <w:tcW w:type="dxa" w:w="1584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F-04 Manage network</w:t>
            </w:r>
          </w:p>
        </w:tc>
        <w:tc>
          <w:tcPr>
            <w:tcW w:type="dxa" w:w="1728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Connections</w:t>
            </w:r>
          </w:p>
        </w:tc>
        <w:tc>
          <w:tcPr>
            <w:tcW w:type="dxa" w:w="4608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Invite / accept / reject / remove</w:t>
            </w:r>
          </w:p>
        </w:tc>
        <w:tc>
          <w:tcPr>
            <w:tcW w:type="dxa" w:w="1728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Updated list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F-05 Safety</w:t>
            </w:r>
          </w:p>
        </w:tc>
        <w:tc>
          <w:tcPr>
            <w:tcW w:type="dxa" w:w="172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Ask / profile action menu</w:t>
            </w:r>
          </w:p>
        </w:tc>
        <w:tc>
          <w:tcPr>
            <w:tcW w:type="dxa" w:w="460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Report or block confirmation</w:t>
            </w:r>
          </w:p>
        </w:tc>
        <w:tc>
          <w:tcPr>
            <w:tcW w:type="dxa" w:w="172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Success toast / state change</w:t>
            </w:r>
          </w:p>
        </w:tc>
      </w:tr>
      <w:tr>
        <w:tc>
          <w:tcPr>
            <w:tcW w:type="dxa" w:w="1584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F-06 Moderation</w:t>
            </w:r>
          </w:p>
        </w:tc>
        <w:tc>
          <w:tcPr>
            <w:tcW w:type="dxa" w:w="1728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Admin queue</w:t>
            </w:r>
          </w:p>
        </w:tc>
        <w:tc>
          <w:tcPr>
            <w:tcW w:type="dxa" w:w="4608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Open report -&gt; resolve -&gt; action note</w:t>
            </w:r>
          </w:p>
        </w:tc>
        <w:tc>
          <w:tcPr>
            <w:tcW w:type="dxa" w:w="1728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Resolved queue state</w:t>
            </w:r>
          </w:p>
        </w:tc>
      </w:tr>
    </w:tbl>
    <w:p/>
    <w:p>
      <w:pPr>
        <w:pStyle w:val="Heading1"/>
      </w:pPr>
      <w:r>
        <w:t>5. Required screen states</w:t>
      </w:r>
    </w:p>
    <w:p>
      <w:pPr>
        <w:pStyle w:val="ListBullet"/>
        <w:spacing w:after="40"/>
        <w:ind w:left="0"/>
      </w:pPr>
      <w:r>
        <w:rPr>
          <w:rFonts w:ascii="Arial" w:hAnsi="Arial"/>
          <w:sz w:val="21"/>
        </w:rPr>
        <w:t>Loading state for every server-backed screen.</w:t>
      </w:r>
    </w:p>
    <w:p>
      <w:pPr>
        <w:pStyle w:val="ListBullet"/>
        <w:spacing w:after="40"/>
        <w:ind w:left="0"/>
      </w:pPr>
      <w:r>
        <w:rPr>
          <w:rFonts w:ascii="Arial" w:hAnsi="Arial"/>
          <w:sz w:val="21"/>
        </w:rPr>
        <w:t>Empty state for feed, notifications, replies, connections, and moderation queue.</w:t>
      </w:r>
    </w:p>
    <w:p>
      <w:pPr>
        <w:pStyle w:val="ListBullet"/>
        <w:spacing w:after="40"/>
        <w:ind w:left="0"/>
      </w:pPr>
      <w:r>
        <w:rPr>
          <w:rFonts w:ascii="Arial" w:hAnsi="Arial"/>
          <w:sz w:val="21"/>
        </w:rPr>
        <w:t>Validation error states for create ask, sign in, sign up, and reply form.</w:t>
      </w:r>
    </w:p>
    <w:p>
      <w:pPr>
        <w:pStyle w:val="ListBullet"/>
        <w:spacing w:after="40"/>
        <w:ind w:left="0"/>
      </w:pPr>
      <w:r>
        <w:rPr>
          <w:rFonts w:ascii="Arial" w:hAnsi="Arial"/>
          <w:sz w:val="21"/>
        </w:rPr>
        <w:t>Permission error state when a user opens content they are not allowed to view.</w:t>
      </w:r>
    </w:p>
    <w:p>
      <w:pPr>
        <w:pStyle w:val="ListBullet"/>
        <w:spacing w:after="40"/>
        <w:ind w:left="0"/>
      </w:pPr>
      <w:r>
        <w:rPr>
          <w:rFonts w:ascii="Arial" w:hAnsi="Arial"/>
          <w:sz w:val="21"/>
        </w:rPr>
        <w:t>Expired ask state explaining why the ask is no longer active.</w:t>
      </w:r>
    </w:p>
    <w:p>
      <w:pPr>
        <w:pStyle w:val="Heading1"/>
      </w:pPr>
      <w:r>
        <w:t>6. UX principles for implementation</w:t>
      </w:r>
    </w:p>
    <w:p>
      <w:pPr>
        <w:pStyle w:val="ListNumber"/>
        <w:spacing w:after="40"/>
      </w:pPr>
      <w:r>
        <w:rPr>
          <w:rFonts w:ascii="Arial" w:hAnsi="Arial"/>
          <w:sz w:val="21"/>
        </w:rPr>
        <w:t>Optimize for one-handed mobile use even though the product is a web PWA.</w:t>
      </w:r>
    </w:p>
    <w:p>
      <w:pPr>
        <w:pStyle w:val="ListNumber"/>
        <w:spacing w:after="40"/>
      </w:pPr>
      <w:r>
        <w:rPr>
          <w:rFonts w:ascii="Arial" w:hAnsi="Arial"/>
          <w:sz w:val="21"/>
        </w:rPr>
        <w:t>Keep asks short and scan-friendly.</w:t>
      </w:r>
    </w:p>
    <w:p>
      <w:pPr>
        <w:pStyle w:val="ListNumber"/>
        <w:spacing w:after="40"/>
      </w:pPr>
      <w:r>
        <w:rPr>
          <w:rFonts w:ascii="Arial" w:hAnsi="Arial"/>
          <w:sz w:val="21"/>
        </w:rPr>
        <w:t>Use progressive disclosure instead of showing every option at once.</w:t>
      </w:r>
    </w:p>
    <w:p>
      <w:pPr>
        <w:pStyle w:val="ListNumber"/>
        <w:spacing w:after="40"/>
      </w:pPr>
      <w:r>
        <w:rPr>
          <w:rFonts w:ascii="Arial" w:hAnsi="Arial"/>
          <w:sz w:val="21"/>
        </w:rPr>
        <w:t>Preserve trust through private reply mechanics and restrained social signals.</w:t>
      </w:r>
    </w:p>
    <w:p>
      <w:pPr>
        <w:pStyle w:val="ListNumber"/>
        <w:spacing w:after="40"/>
      </w:pPr>
      <w:r>
        <w:rPr>
          <w:rFonts w:ascii="Arial" w:hAnsi="Arial"/>
          <w:sz w:val="21"/>
        </w:rPr>
        <w:t>Avoid dark patterns around ads or sponsored content in MVP.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936" w:left="108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66666"/>
        <w:sz w:val="16"/>
      </w:rPr>
      <w:t>Trusted Recommendations MVP | Screen Inventory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66666"/>
        <w:sz w:val="16"/>
      </w:rPr>
      <w:t>Screen Inventory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44F7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55E8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666666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