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Trusted Recommendations MVP</w:t>
      </w:r>
    </w:p>
    <w:p>
      <w:pPr>
        <w:jc w:val="center"/>
      </w:pPr>
      <w:r>
        <w:rPr>
          <w:rFonts w:ascii="Arial" w:hAnsi="Arial"/>
          <w:i/>
          <w:color w:val="666666"/>
          <w:sz w:val="22"/>
        </w:rPr>
        <w:t>API Contract Draft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EAF2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Product</w:t>
            </w:r>
          </w:p>
        </w:tc>
        <w:tc>
          <w:tcPr>
            <w:tcW w:type="dxa" w:w="5040"/>
            <w:shd w:fill="EAF2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Trusted Recommendations MVP (PWA)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Version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v1.0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Date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15 March 2026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Audience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Business Analysis &amp; AI-assisted implementation</w:t>
            </w:r>
          </w:p>
        </w:tc>
      </w:tr>
    </w:tbl>
    <w:p/>
    <w:p>
      <w:pPr>
        <w:jc w:val="center"/>
      </w:pPr>
      <w:r>
        <w:rPr>
          <w:rFonts w:ascii="Arial" w:hAnsi="Arial"/>
          <w:color w:val="444444"/>
          <w:sz w:val="21"/>
        </w:rPr>
        <w:t>Prepared as a structured documentation pack to support product alignment, scoping, and AI-assisted software delivery.</w:t>
      </w:r>
    </w:p>
    <w:p>
      <w:r>
        <w:br w:type="page"/>
      </w:r>
    </w:p>
    <w:p>
      <w:pPr>
        <w:pStyle w:val="Heading1"/>
      </w:pPr>
      <w:r>
        <w:t>1. Purpose</w:t>
      </w:r>
    </w:p>
    <w:p>
      <w:pPr>
        <w:spacing w:after="80"/>
      </w:pPr>
      <w:r>
        <w:rPr>
          <w:rFonts w:ascii="Arial" w:hAnsi="Arial"/>
          <w:sz w:val="21"/>
        </w:rPr>
        <w:t>This is a draft REST-style API contract for MVP implementation planning. Final endpoint names may change, but semantics and permission boundaries should remain stable.</w:t>
      </w:r>
    </w:p>
    <w:p>
      <w:pPr>
        <w:pStyle w:val="Heading1"/>
      </w:pPr>
      <w:r>
        <w:t>2. Common conventions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JSON request and response bodies.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Authenticated endpoints require a valid session or token.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List endpoints support pagination through cursor or page/limit depending on implementation choice.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Validation errors return structured field-level errors where possible.</w:t>
      </w:r>
    </w:p>
    <w:p>
      <w:pPr>
        <w:pStyle w:val="Heading1"/>
      </w:pPr>
      <w:r>
        <w:t>3. Suggested endpoint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15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31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403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44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/auth/register</w:t>
            </w:r>
          </w:p>
        </w:tc>
        <w:tc>
          <w:tcPr>
            <w:tcW w:type="dxa" w:w="40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Create new account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1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/auth/login</w:t>
            </w:r>
          </w:p>
        </w:tc>
        <w:tc>
          <w:tcPr>
            <w:tcW w:type="dxa" w:w="403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Create authenticated session</w:t>
            </w:r>
          </w:p>
        </w:tc>
        <w:tc>
          <w:tcPr>
            <w:tcW w:type="dxa" w:w="144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/auth/logout</w:t>
            </w:r>
          </w:p>
        </w:tc>
        <w:tc>
          <w:tcPr>
            <w:tcW w:type="dxa" w:w="40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Destroy session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Authenticated</w:t>
            </w:r>
          </w:p>
        </w:tc>
      </w:tr>
      <w:tr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1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/me</w:t>
            </w:r>
          </w:p>
        </w:tc>
        <w:tc>
          <w:tcPr>
            <w:tcW w:type="dxa" w:w="403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Fetch current user and profile</w:t>
            </w:r>
          </w:p>
        </w:tc>
        <w:tc>
          <w:tcPr>
            <w:tcW w:type="dxa" w:w="144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Authenticated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/me</w:t>
            </w:r>
          </w:p>
        </w:tc>
        <w:tc>
          <w:tcPr>
            <w:tcW w:type="dxa" w:w="40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Update profile fields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Authenticated</w:t>
            </w:r>
          </w:p>
        </w:tc>
      </w:tr>
      <w:tr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1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/connections/invites</w:t>
            </w:r>
          </w:p>
        </w:tc>
        <w:tc>
          <w:tcPr>
            <w:tcW w:type="dxa" w:w="403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Send connection invite</w:t>
            </w:r>
          </w:p>
        </w:tc>
        <w:tc>
          <w:tcPr>
            <w:tcW w:type="dxa" w:w="144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Authenticated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/connections</w:t>
            </w:r>
          </w:p>
        </w:tc>
        <w:tc>
          <w:tcPr>
            <w:tcW w:type="dxa" w:w="40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List accepted connections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Authenticated</w:t>
            </w:r>
          </w:p>
        </w:tc>
      </w:tr>
      <w:tr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1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/connections/invites</w:t>
            </w:r>
          </w:p>
        </w:tc>
        <w:tc>
          <w:tcPr>
            <w:tcW w:type="dxa" w:w="403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List incoming/outgoing invites</w:t>
            </w:r>
          </w:p>
        </w:tc>
        <w:tc>
          <w:tcPr>
            <w:tcW w:type="dxa" w:w="144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Authenticated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/connections/invites/{id}/accept</w:t>
            </w:r>
          </w:p>
        </w:tc>
        <w:tc>
          <w:tcPr>
            <w:tcW w:type="dxa" w:w="40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Accept invite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Authenticated recipient</w:t>
            </w:r>
          </w:p>
        </w:tc>
      </w:tr>
      <w:tr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1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/connections/invites/{id}/reject</w:t>
            </w:r>
          </w:p>
        </w:tc>
        <w:tc>
          <w:tcPr>
            <w:tcW w:type="dxa" w:w="403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Reject invite</w:t>
            </w:r>
          </w:p>
        </w:tc>
        <w:tc>
          <w:tcPr>
            <w:tcW w:type="dxa" w:w="144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Authenticated recipient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/asks</w:t>
            </w:r>
          </w:p>
        </w:tc>
        <w:tc>
          <w:tcPr>
            <w:tcW w:type="dxa" w:w="40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Create ask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Authenticated</w:t>
            </w:r>
          </w:p>
        </w:tc>
      </w:tr>
      <w:tr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1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/asks/feed</w:t>
            </w:r>
          </w:p>
        </w:tc>
        <w:tc>
          <w:tcPr>
            <w:tcW w:type="dxa" w:w="403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List visible active asks</w:t>
            </w:r>
          </w:p>
        </w:tc>
        <w:tc>
          <w:tcPr>
            <w:tcW w:type="dxa" w:w="144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Authenticated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/asks/{id}</w:t>
            </w:r>
          </w:p>
        </w:tc>
        <w:tc>
          <w:tcPr>
            <w:tcW w:type="dxa" w:w="40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Get ask details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Authorized viewer</w:t>
            </w:r>
          </w:p>
        </w:tc>
      </w:tr>
      <w:tr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1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/asks/{id}/replies</w:t>
            </w:r>
          </w:p>
        </w:tc>
        <w:tc>
          <w:tcPr>
            <w:tcW w:type="dxa" w:w="403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Create private reply</w:t>
            </w:r>
          </w:p>
        </w:tc>
        <w:tc>
          <w:tcPr>
            <w:tcW w:type="dxa" w:w="144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Authorized viewer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/asks/{id}/replies</w:t>
            </w:r>
          </w:p>
        </w:tc>
        <w:tc>
          <w:tcPr>
            <w:tcW w:type="dxa" w:w="40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List replies for ask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Ask author or reply author scope</w:t>
            </w:r>
          </w:p>
        </w:tc>
      </w:tr>
      <w:tr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1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/notifications</w:t>
            </w:r>
          </w:p>
        </w:tc>
        <w:tc>
          <w:tcPr>
            <w:tcW w:type="dxa" w:w="403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List notifications</w:t>
            </w:r>
          </w:p>
        </w:tc>
        <w:tc>
          <w:tcPr>
            <w:tcW w:type="dxa" w:w="144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Authenticated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/notifications/{id}/read</w:t>
            </w:r>
          </w:p>
        </w:tc>
        <w:tc>
          <w:tcPr>
            <w:tcW w:type="dxa" w:w="40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Mark one notification as read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Authenticated owner</w:t>
            </w:r>
          </w:p>
        </w:tc>
      </w:tr>
      <w:tr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1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/reports</w:t>
            </w:r>
          </w:p>
        </w:tc>
        <w:tc>
          <w:tcPr>
            <w:tcW w:type="dxa" w:w="403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Submit report</w:t>
            </w:r>
          </w:p>
        </w:tc>
        <w:tc>
          <w:tcPr>
            <w:tcW w:type="dxa" w:w="144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Authenticated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/blocks</w:t>
            </w:r>
          </w:p>
        </w:tc>
        <w:tc>
          <w:tcPr>
            <w:tcW w:type="dxa" w:w="40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Block user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Authenticated</w:t>
            </w:r>
          </w:p>
        </w:tc>
      </w:tr>
      <w:tr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331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/blocks/{id}</w:t>
            </w:r>
          </w:p>
        </w:tc>
        <w:tc>
          <w:tcPr>
            <w:tcW w:type="dxa" w:w="403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Remove block</w:t>
            </w:r>
          </w:p>
        </w:tc>
        <w:tc>
          <w:tcPr>
            <w:tcW w:type="dxa" w:w="144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Authenticated owner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/admin/reports</w:t>
            </w:r>
          </w:p>
        </w:tc>
        <w:tc>
          <w:tcPr>
            <w:tcW w:type="dxa" w:w="40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Moderation queue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1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/admin/reports/{id}/resolve</w:t>
            </w:r>
          </w:p>
        </w:tc>
        <w:tc>
          <w:tcPr>
            <w:tcW w:type="dxa" w:w="403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Resolve moderation report</w:t>
            </w:r>
          </w:p>
        </w:tc>
        <w:tc>
          <w:tcPr>
            <w:tcW w:type="dxa" w:w="144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Admin</w:t>
            </w:r>
          </w:p>
        </w:tc>
      </w:tr>
    </w:tbl>
    <w:p/>
    <w:p>
      <w:pPr>
        <w:pStyle w:val="Heading1"/>
      </w:pPr>
      <w:r>
        <w:t>4. Contract notes by area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72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8064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80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Use secure cookies or token pattern consistently; session identity must be authoritative server-side.</w:t>
            </w:r>
          </w:p>
        </w:tc>
      </w:tr>
      <w:tr>
        <w:tc>
          <w:tcPr>
            <w:tcW w:type="dxa" w:w="172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Feed</w:t>
            </w:r>
          </w:p>
        </w:tc>
        <w:tc>
          <w:tcPr>
            <w:tcW w:type="dxa" w:w="806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Server must enforce visibility and expiry; the client must not decide authorization.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Replies</w:t>
            </w:r>
          </w:p>
        </w:tc>
        <w:tc>
          <w:tcPr>
            <w:tcW w:type="dxa" w:w="80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Create endpoint must reject replies to expired or unauthorized asks.</w:t>
            </w:r>
          </w:p>
        </w:tc>
      </w:tr>
      <w:tr>
        <w:tc>
          <w:tcPr>
            <w:tcW w:type="dxa" w:w="172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Notifications</w:t>
            </w:r>
          </w:p>
        </w:tc>
        <w:tc>
          <w:tcPr>
            <w:tcW w:type="dxa" w:w="806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Unread state should be explicit to support badges and filtering.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Moderation</w:t>
            </w:r>
          </w:p>
        </w:tc>
        <w:tc>
          <w:tcPr>
            <w:tcW w:type="dxa" w:w="80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Admin endpoints should return enough metadata for review and audit notes.</w:t>
            </w:r>
          </w:p>
        </w:tc>
      </w:tr>
    </w:tbl>
    <w:p/>
    <w:p>
      <w:pPr>
        <w:pStyle w:val="Heading1"/>
      </w:pPr>
      <w:r>
        <w:t>5. Example object shapes</w:t>
      </w:r>
    </w:p>
    <w:p>
      <w:pPr>
        <w:spacing w:after="80"/>
      </w:pPr>
      <w:r>
        <w:rPr>
          <w:rFonts w:ascii="Arial" w:hAnsi="Arial"/>
          <w:sz w:val="21"/>
        </w:rPr>
        <w:t>Ask response shape: { id, author, text, category, city, visibilityMode, createdAt, expiresAt, isExpired }</w:t>
      </w:r>
    </w:p>
    <w:p>
      <w:pPr>
        <w:spacing w:after="80"/>
      </w:pPr>
      <w:r>
        <w:rPr>
          <w:rFonts w:ascii="Arial" w:hAnsi="Arial"/>
          <w:sz w:val="21"/>
        </w:rPr>
        <w:t>Reply response shape: { id, askId, author, note, recommendedName, phone, url, createdAt }</w:t>
      </w:r>
    </w:p>
    <w:p>
      <w:pPr>
        <w:spacing w:after="80"/>
      </w:pPr>
      <w:r>
        <w:rPr>
          <w:rFonts w:ascii="Arial" w:hAnsi="Arial"/>
          <w:sz w:val="21"/>
        </w:rPr>
        <w:t>Notification shape: { id, type, subjectType, subjectId, isRead, createdAt }</w:t>
      </w:r>
    </w:p>
    <w:p>
      <w:pPr>
        <w:pStyle w:val="Heading1"/>
      </w:pPr>
      <w:r>
        <w:t>6. Error response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15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59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619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response semantics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Validation failure</w:t>
            </w:r>
          </w:p>
        </w:tc>
        <w:tc>
          <w:tcPr>
            <w:tcW w:type="dxa" w:w="61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Return field errors and user-safe message</w:t>
            </w:r>
          </w:p>
        </w:tc>
      </w:tr>
      <w:tr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401</w:t>
            </w:r>
          </w:p>
        </w:tc>
        <w:tc>
          <w:tcPr>
            <w:tcW w:type="dxa" w:w="259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Not authenticated</w:t>
            </w:r>
          </w:p>
        </w:tc>
        <w:tc>
          <w:tcPr>
            <w:tcW w:type="dxa" w:w="619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Prompt re-authentication or session refresh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403</w:t>
            </w:r>
          </w:p>
        </w:tc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Authenticated but forbidden</w:t>
            </w:r>
          </w:p>
        </w:tc>
        <w:tc>
          <w:tcPr>
            <w:tcW w:type="dxa" w:w="61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Explain permission issue without leaking data</w:t>
            </w:r>
          </w:p>
        </w:tc>
      </w:tr>
      <w:tr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404</w:t>
            </w:r>
          </w:p>
        </w:tc>
        <w:tc>
          <w:tcPr>
            <w:tcW w:type="dxa" w:w="259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Object not found or not visible</w:t>
            </w:r>
          </w:p>
        </w:tc>
        <w:tc>
          <w:tcPr>
            <w:tcW w:type="dxa" w:w="619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Avoid confirming hidden object existence where needed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409</w:t>
            </w:r>
          </w:p>
        </w:tc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State conflict</w:t>
            </w:r>
          </w:p>
        </w:tc>
        <w:tc>
          <w:tcPr>
            <w:tcW w:type="dxa" w:w="61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Duplicate invite or invalid transition</w:t>
            </w:r>
          </w:p>
        </w:tc>
      </w:tr>
      <w:tr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429</w:t>
            </w:r>
          </w:p>
        </w:tc>
        <w:tc>
          <w:tcPr>
            <w:tcW w:type="dxa" w:w="259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Rate limited</w:t>
            </w:r>
          </w:p>
        </w:tc>
        <w:tc>
          <w:tcPr>
            <w:tcW w:type="dxa" w:w="619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Reserved for abuse protection</w:t>
            </w:r>
          </w:p>
        </w:tc>
      </w:tr>
    </w:tbl>
    <w:p/>
    <w:p>
      <w:pPr>
        <w:pStyle w:val="Heading1"/>
      </w:pPr>
      <w:r>
        <w:t>7. API design guardrails for AI-generated code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Never trust client-supplied visibility or authorization decisions without server verification.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Keep DTO validation explicit and close to endpoint boundaries.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Do not silently broaden response shapes in one endpoint only; shared types should remain consistent.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Every write endpoint should consider analytics emission and audit logging requirements.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Trusted Recommendations MVP | API Contract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API Contract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4F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55E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