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9E8B1" w14:textId="5B2C6020" w:rsidR="00CF0FDE" w:rsidRPr="00CF0FDE" w:rsidRDefault="00CF0FDE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FDE">
        <w:rPr>
          <w:rFonts w:ascii="Times New Roman" w:hAnsi="Times New Roman" w:cs="Times New Roman"/>
          <w:b/>
          <w:bCs/>
          <w:sz w:val="28"/>
          <w:szCs w:val="28"/>
        </w:rPr>
        <w:t>Количество и типы полевых приборов (датчиков/измерителей, исполнительных устройств):</w:t>
      </w:r>
    </w:p>
    <w:p w14:paraId="3530A5BE" w14:textId="300EF692" w:rsidR="00CF0FDE" w:rsidRPr="00CF0FDE" w:rsidRDefault="00CF0FDE" w:rsidP="00CF0FDE">
      <w:pPr>
        <w:pStyle w:val="ac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Указать, сколько аналоговых датчиков температуры (термопары, СТС) задействовано («ТС-100: 4 шт.»).</w:t>
      </w:r>
    </w:p>
    <w:p w14:paraId="265342E4" w14:textId="2189FE6D" w:rsidR="00CF0FDE" w:rsidRPr="00CF0FDE" w:rsidRDefault="00CF0FDE" w:rsidP="00CF0FDE">
      <w:pPr>
        <w:pStyle w:val="ac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Сколько расходомеров (вихревой, электромагнитный) установлено и их тип (8″, 12″ и </w:t>
      </w:r>
      <w:proofErr w:type="spellStart"/>
      <w:r w:rsidR="001A1A8D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).</w:t>
      </w:r>
    </w:p>
    <w:p w14:paraId="6339E8A3" w14:textId="77777777" w:rsidR="00CF0FDE" w:rsidRPr="00CF0FDE" w:rsidRDefault="00CF0FDE" w:rsidP="00CF0FDE">
      <w:pPr>
        <w:pStyle w:val="ac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Количество уровнемеров (поплавковых, ультразвуковых, радиометрических) и их условные обозначения.</w:t>
      </w:r>
    </w:p>
    <w:p w14:paraId="3F9E9DD1" w14:textId="77777777" w:rsidR="00CF0FDE" w:rsidRPr="00CF0FDE" w:rsidRDefault="00CF0FDE" w:rsidP="00CF0FDE">
      <w:pPr>
        <w:pStyle w:val="ac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Сколько (и каких) шаровых или задвижечных клапанов (приводов) входит в систему.</w:t>
      </w:r>
    </w:p>
    <w:p w14:paraId="43192448" w14:textId="53B75AF8" w:rsidR="00CF0FDE" w:rsidRPr="00CF0FDE" w:rsidRDefault="001A1A8D" w:rsidP="00CF0FDE">
      <w:pPr>
        <w:pStyle w:val="ac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Показать </w:t>
      </w:r>
      <w:r w:rsidR="00CF0FDE" w:rsidRPr="00CF0FDE">
        <w:rPr>
          <w:rFonts w:ascii="Times New Roman" w:hAnsi="Times New Roman" w:cs="Times New Roman"/>
          <w:sz w:val="28"/>
          <w:szCs w:val="28"/>
        </w:rPr>
        <w:t>дополнительные дискретные датчики (концевые выключатели, датчики пламени, сигнализаторы давления), тоже отразить их число и тип.</w:t>
      </w:r>
    </w:p>
    <w:p w14:paraId="3691B154" w14:textId="2F311E5C" w:rsidR="00CF0FDE" w:rsidRPr="00CF0FDE" w:rsidRDefault="001A1A8D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A8D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 xml:space="preserve">Протоколы и способы связи «датчик </w:t>
      </w:r>
      <w:r>
        <w:rPr>
          <w:rFonts w:ascii="Cambria Math" w:hAnsi="Cambria Math" w:cs="Cambria Math"/>
          <w:b/>
          <w:bCs/>
          <w:sz w:val="28"/>
          <w:szCs w:val="28"/>
        </w:rPr>
        <w:t>--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 xml:space="preserve"> ПЛК»:</w:t>
      </w:r>
    </w:p>
    <w:p w14:paraId="0E4CAED2" w14:textId="38208E32" w:rsidR="00CF0FDE" w:rsidRPr="00CF0FDE" w:rsidRDefault="00CF0FDE" w:rsidP="00CF0FDE">
      <w:pPr>
        <w:pStyle w:val="ac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Для каждого типа аналогового датчика указать способ передачи сигнала (4–20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, HART, Foundation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Fieldbus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Profibus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PA,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RTU и </w:t>
      </w:r>
      <w:proofErr w:type="spellStart"/>
      <w:r w:rsidR="001A1A8D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).</w:t>
      </w:r>
    </w:p>
    <w:p w14:paraId="2EDB76D2" w14:textId="58FD8D5B" w:rsidR="00CF0FDE" w:rsidRPr="00CF0FDE" w:rsidRDefault="00CF0FDE" w:rsidP="00CF0FDE">
      <w:pPr>
        <w:pStyle w:val="ac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Для цифровых/дискретных датчиков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концевики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, пожарные сигнализаторы) уточнить, является ли это сухим контактом, транзисторным выходом, RS-485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), или, IO-Link.</w:t>
      </w:r>
    </w:p>
    <w:p w14:paraId="346A2989" w14:textId="1224CD5A" w:rsidR="00CF0FDE" w:rsidRPr="00CF0FDE" w:rsidRDefault="00CF0FDE" w:rsidP="00CF0FDE">
      <w:pPr>
        <w:pStyle w:val="ac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в системе есть pH-метры, анализаторы газа или весы, обозначить их интерфейс (RS-485, Ethernet/IP, OPC UA).</w:t>
      </w:r>
    </w:p>
    <w:p w14:paraId="67C83F0A" w14:textId="77777777" w:rsidR="00CF0FDE" w:rsidRPr="00CF0FDE" w:rsidRDefault="00CF0FDE" w:rsidP="00CF0FDE">
      <w:pPr>
        <w:pStyle w:val="ac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При наличии устройств с «умным» интерфейсом (HART/FF) отметить, где расположен HART-мультиплексор или HART-коммуникатор.</w:t>
      </w:r>
    </w:p>
    <w:p w14:paraId="08274D69" w14:textId="1EDEB439" w:rsidR="00CF0FDE" w:rsidRPr="00CF0FDE" w:rsidRDefault="001A1A8D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A8D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I/O-модули ПЛК (S7-1500F) и их назначение:</w:t>
      </w:r>
    </w:p>
    <w:p w14:paraId="66D16266" w14:textId="77777777" w:rsidR="00CF0FDE" w:rsidRPr="00CF0FDE" w:rsidRDefault="00CF0FDE" w:rsidP="00CF0FDE">
      <w:pPr>
        <w:pStyle w:val="ac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Перечислить, какие модули ввода/вывода установлены в раме ПЛК:</w:t>
      </w:r>
    </w:p>
    <w:p w14:paraId="09B8D82C" w14:textId="28E6C1C0" w:rsidR="00CF0FDE" w:rsidRPr="00CF0FDE" w:rsidRDefault="00CF0FDE" w:rsidP="00CF0FDE">
      <w:pPr>
        <w:pStyle w:val="ac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AI-модули (аналог-входы): артикул, количество каналов (SM 1231 AI, 8 каналов, 4–20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).</w:t>
      </w:r>
    </w:p>
    <w:p w14:paraId="1349BFCB" w14:textId="37A3A43D" w:rsidR="00CF0FDE" w:rsidRPr="00CF0FDE" w:rsidRDefault="00CF0FDE" w:rsidP="00CF0FDE">
      <w:pPr>
        <w:pStyle w:val="ac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AO-модули (аналог-выходы): описание (SM 1232 AO, 4 канала, 0–10 V).</w:t>
      </w:r>
    </w:p>
    <w:p w14:paraId="0F4F7DE1" w14:textId="1BE08890" w:rsidR="00CF0FDE" w:rsidRPr="00CF0FDE" w:rsidRDefault="00CF0FDE" w:rsidP="00CF0FDE">
      <w:pPr>
        <w:pStyle w:val="ac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lastRenderedPageBreak/>
        <w:t>DI-модули (дискретные входы): артикул и число точек (SM 1234 DI, 16 каналов).</w:t>
      </w:r>
    </w:p>
    <w:p w14:paraId="779CDDE0" w14:textId="0FE3ABF8" w:rsidR="00CF0FDE" w:rsidRPr="00CF0FDE" w:rsidRDefault="00CF0FDE" w:rsidP="00CF0FDE">
      <w:pPr>
        <w:pStyle w:val="ac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DO-модули (дискретные выходы): артикул и число точек (SM 1236 DO, 16 каналов, транзисторные).</w:t>
      </w:r>
    </w:p>
    <w:p w14:paraId="57F8E2F8" w14:textId="77777777" w:rsidR="00CF0FDE" w:rsidRPr="00CF0FDE" w:rsidRDefault="00CF0FDE" w:rsidP="00CF0FDE">
      <w:pPr>
        <w:pStyle w:val="ac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0FDE">
        <w:rPr>
          <w:rFonts w:ascii="Times New Roman" w:hAnsi="Times New Roman" w:cs="Times New Roman"/>
          <w:sz w:val="28"/>
          <w:szCs w:val="28"/>
        </w:rPr>
        <w:t>Спецмодули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(термопара/RTD, HART-модуль, счетчики импульсов) – если есть, указать модель и количество точек.</w:t>
      </w:r>
    </w:p>
    <w:p w14:paraId="02282308" w14:textId="003D2CB1" w:rsidR="00CF0FDE" w:rsidRPr="00CF0FDE" w:rsidRDefault="00CF0FDE" w:rsidP="00CF0FDE">
      <w:pPr>
        <w:pStyle w:val="ac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 физические адреса/номера слотов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2 и </w:t>
      </w:r>
      <w:proofErr w:type="spellStart"/>
      <w:r w:rsidR="001A1A8D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 для каждого модуля, чтобы было понятно, где именно подключается та или иная линия.</w:t>
      </w:r>
    </w:p>
    <w:p w14:paraId="58D4A2B3" w14:textId="422BE5D9" w:rsidR="00CF0FDE" w:rsidRPr="00CF0FDE" w:rsidRDefault="001A1A8D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A8D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Питание и резервирование:</w:t>
      </w:r>
    </w:p>
    <w:p w14:paraId="7072A117" w14:textId="77777777" w:rsidR="00CF0FDE" w:rsidRPr="00CF0FDE" w:rsidRDefault="00CF0FDE" w:rsidP="00CF0FDE">
      <w:pPr>
        <w:pStyle w:val="ac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Источник питания ПЛК (PS S7-1500): напряжение (24 В DC), тип (PS S7-1500 10 A), а также наличие резервного блока питания или UPS.</w:t>
      </w:r>
    </w:p>
    <w:p w14:paraId="789AEE0E" w14:textId="77777777" w:rsidR="00CF0FDE" w:rsidRPr="00CF0FDE" w:rsidRDefault="00CF0FDE" w:rsidP="00CF0FDE">
      <w:pPr>
        <w:pStyle w:val="ac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Схема питания полевых приборов: 24 В DC распределение, предохранители, клеммные блоки.</w:t>
      </w:r>
    </w:p>
    <w:p w14:paraId="6AAB9548" w14:textId="77777777" w:rsidR="00CF0FDE" w:rsidRPr="00CF0FDE" w:rsidRDefault="00CF0FDE" w:rsidP="00CF0FDE">
      <w:pPr>
        <w:pStyle w:val="ac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реализована избыточность ПЛК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redundancy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), указать два контроллера (CF 1500R) и соответствующие шины обмена.</w:t>
      </w:r>
    </w:p>
    <w:p w14:paraId="538AD148" w14:textId="31B63530" w:rsidR="00CF0FDE" w:rsidRPr="00CF0FDE" w:rsidRDefault="001A1A8D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A8D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Сетевые соединения и топология Ethernet/</w:t>
      </w:r>
      <w:proofErr w:type="spellStart"/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Fieldbus</w:t>
      </w:r>
      <w:proofErr w:type="spellEnd"/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8BA71A" w14:textId="77777777" w:rsidR="00CF0FDE" w:rsidRPr="00CF0FDE" w:rsidRDefault="00CF0FDE" w:rsidP="00CF0FDE">
      <w:pPr>
        <w:pStyle w:val="ac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Обозначить, какие каналы Ethernet использует S7-1500F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Profinet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, MPI, PROFIBUS DP, OPC UA) и через какие коммутаторы/роутеры проходит связь.</w:t>
      </w:r>
    </w:p>
    <w:p w14:paraId="7B965227" w14:textId="6B030A00" w:rsidR="00CF0FDE" w:rsidRPr="00CF0FDE" w:rsidRDefault="00CF0FDE" w:rsidP="00CF0FDE">
      <w:pPr>
        <w:pStyle w:val="ac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Явно отметить «Web-сервер </w:t>
      </w:r>
      <w:r w:rsidR="001A1A8D">
        <w:rPr>
          <w:rFonts w:ascii="Cambria Math" w:hAnsi="Cambria Math" w:cs="Cambria Math"/>
          <w:sz w:val="28"/>
          <w:szCs w:val="28"/>
        </w:rPr>
        <w:t>--</w:t>
      </w:r>
      <w:r w:rsidRPr="00CF0FDE">
        <w:rPr>
          <w:rFonts w:ascii="Times New Roman" w:hAnsi="Times New Roman" w:cs="Times New Roman"/>
          <w:sz w:val="28"/>
          <w:szCs w:val="28"/>
        </w:rPr>
        <w:t xml:space="preserve"> ПЛК» </w:t>
      </w:r>
      <w:r w:rsidR="001A1A8D">
        <w:rPr>
          <w:rFonts w:ascii="Times New Roman" w:hAnsi="Times New Roman" w:cs="Times New Roman"/>
          <w:sz w:val="28"/>
          <w:szCs w:val="28"/>
        </w:rPr>
        <w:t>-</w:t>
      </w:r>
      <w:r w:rsidRPr="00CF0FDE">
        <w:rPr>
          <w:rFonts w:ascii="Times New Roman" w:hAnsi="Times New Roman" w:cs="Times New Roman"/>
          <w:sz w:val="28"/>
          <w:szCs w:val="28"/>
        </w:rPr>
        <w:t xml:space="preserve"> по какому протоколу (HTTP/HTTPS, REST-API, OPC UA, S7COMM).</w:t>
      </w:r>
    </w:p>
    <w:p w14:paraId="50DAADD5" w14:textId="0A109C0E" w:rsidR="00CF0FDE" w:rsidRPr="00CF0FDE" w:rsidRDefault="00CF0FDE" w:rsidP="00CF0FDE">
      <w:pPr>
        <w:pStyle w:val="ac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Указать, есть ли в схеме сетевой коммутатор (Ethernet-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), его модель и портовая конфигурация («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SCALA 16 × RJ45»).</w:t>
      </w:r>
    </w:p>
    <w:p w14:paraId="704BB465" w14:textId="77777777" w:rsidR="00CF0FDE" w:rsidRPr="00CF0FDE" w:rsidRDefault="00CF0FDE" w:rsidP="00CF0FDE">
      <w:pPr>
        <w:pStyle w:val="ac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При наличии сегмента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Profibus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DP/PA/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Profinet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IO показать шину и устройства, подключенные к ней.</w:t>
      </w:r>
    </w:p>
    <w:p w14:paraId="235475BD" w14:textId="31F1CEAD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SCADA/АСУ ТП:</w:t>
      </w:r>
    </w:p>
    <w:p w14:paraId="7A358EA0" w14:textId="14BE63B9" w:rsidR="00CF0FDE" w:rsidRPr="00CF0FDE" w:rsidRDefault="00CF0FDE" w:rsidP="00CF0FDE">
      <w:pPr>
        <w:pStyle w:val="ac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Название или тип SCADA-системы, через которую станции инженера (АСУ ТП) обмениваются данными с контроллером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WinCC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Citect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, AVEVA, INCON</w:t>
      </w:r>
      <w:proofErr w:type="gramStart"/>
      <w:r w:rsidRPr="00CF0FDE">
        <w:rPr>
          <w:rFonts w:ascii="Times New Roman" w:hAnsi="Times New Roman" w:cs="Times New Roman"/>
          <w:sz w:val="28"/>
          <w:szCs w:val="28"/>
        </w:rPr>
        <w:t>, )</w:t>
      </w:r>
      <w:proofErr w:type="gramEnd"/>
      <w:r w:rsidRPr="00CF0FDE">
        <w:rPr>
          <w:rFonts w:ascii="Times New Roman" w:hAnsi="Times New Roman" w:cs="Times New Roman"/>
          <w:sz w:val="28"/>
          <w:szCs w:val="28"/>
        </w:rPr>
        <w:t>.</w:t>
      </w:r>
    </w:p>
    <w:p w14:paraId="73AD8E74" w14:textId="3A3F8034" w:rsidR="00CF0FDE" w:rsidRPr="00CF0FDE" w:rsidRDefault="00CF0FDE" w:rsidP="00CF0FDE">
      <w:pPr>
        <w:pStyle w:val="ac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lastRenderedPageBreak/>
        <w:t>Указать, по какому протоколу SCADA общается с ПЛК (OPC DA/UA, OLE DB, S7-TCP).</w:t>
      </w:r>
    </w:p>
    <w:p w14:paraId="643EDB92" w14:textId="6D276A99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Оборудование оперативного контроля (HMI/OPC, панель оператора):</w:t>
      </w:r>
    </w:p>
    <w:p w14:paraId="5A7A4B60" w14:textId="77777777" w:rsidR="00CF0FDE" w:rsidRPr="00CF0FDE" w:rsidRDefault="00CF0FDE" w:rsidP="00CF0FDE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есть отдельные панели оператора (HMI), показать их связь с сетью и контроллером, либо отметить, что функции HMI реализованы на рабочих станциях инженерной станции.</w:t>
      </w:r>
    </w:p>
    <w:p w14:paraId="20AA8BD3" w14:textId="77777777" w:rsidR="00CF0FDE" w:rsidRPr="00CF0FDE" w:rsidRDefault="00CF0FDE" w:rsidP="00CF0FDE">
      <w:pPr>
        <w:pStyle w:val="ac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 тип дисплеев, если они есть (SIMATIC TP1200, SIMATIC HMI Comfort).</w:t>
      </w:r>
    </w:p>
    <w:p w14:paraId="49C2F159" w14:textId="409B4133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Резервная система архивации и резервирования базы данных:</w:t>
      </w:r>
    </w:p>
    <w:p w14:paraId="56B1B90D" w14:textId="312630CB" w:rsidR="00CF0FDE" w:rsidRPr="00CF0FDE" w:rsidRDefault="00CF0FDE" w:rsidP="00CF0FDE">
      <w:pPr>
        <w:pStyle w:val="ac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Где хранится исторические данные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Historian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, SQL-сервер)? Указать, MS SQL Server 2019, и дать схему резервирования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-шлюз, NAS).</w:t>
      </w:r>
    </w:p>
    <w:p w14:paraId="7B14F9C4" w14:textId="77777777" w:rsidR="00CF0FDE" w:rsidRPr="00CF0FDE" w:rsidRDefault="00CF0FDE" w:rsidP="00CF0FDE">
      <w:pPr>
        <w:pStyle w:val="ac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 наличие RAID, кластеризации БД, репликации.</w:t>
      </w:r>
    </w:p>
    <w:p w14:paraId="6EBED06F" w14:textId="14849738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Взаимодействие с внешними системами:</w:t>
      </w:r>
    </w:p>
    <w:p w14:paraId="294F1275" w14:textId="212AB6C9" w:rsidR="00CF0FDE" w:rsidRPr="00CF0FDE" w:rsidRDefault="00CF0FDE" w:rsidP="00CF0FDE">
      <w:pPr>
        <w:pStyle w:val="ac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есть интеграция с MES (SAP PI, 1С Предприятие) или ERP, отметить интерфейс (XML, OLE, REST-API).</w:t>
      </w:r>
    </w:p>
    <w:p w14:paraId="5983EE24" w14:textId="77777777" w:rsidR="00CF0FDE" w:rsidRPr="00CF0FDE" w:rsidRDefault="00CF0FDE" w:rsidP="00CF0FDE">
      <w:pPr>
        <w:pStyle w:val="ac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необходимо отправлять данные на уровень корпоративной сети (CIO), показать канал связи (Firewall, DMZ).</w:t>
      </w:r>
    </w:p>
    <w:p w14:paraId="3553BA8A" w14:textId="0B5EA609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 xml:space="preserve">Кабели и </w:t>
      </w:r>
      <w:proofErr w:type="spellStart"/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клеммники</w:t>
      </w:r>
      <w:proofErr w:type="spellEnd"/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280357" w14:textId="77777777" w:rsidR="00CF0FDE" w:rsidRPr="00CF0FDE" w:rsidRDefault="00CF0FDE" w:rsidP="00CF0FDE">
      <w:pPr>
        <w:pStyle w:val="ac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Указать, что к каждому модулю ПЛК идут сигнальные кабели к клеммным блокам (Terminal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), а далее к полевому оборудованию. Часто на структурных схемах рисуют «шинку» +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клеммник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.</w:t>
      </w:r>
    </w:p>
    <w:p w14:paraId="62151E2F" w14:textId="77777777" w:rsidR="00CF0FDE" w:rsidRPr="00CF0FDE" w:rsidRDefault="00CF0FDE" w:rsidP="00CF0FDE">
      <w:pPr>
        <w:pStyle w:val="ac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При необходимости отметить, какой стандарт экранирования использован (кручёная пара, экранированный кабель, витая пара, экранированный кабель для термопар).</w:t>
      </w:r>
    </w:p>
    <w:p w14:paraId="5F33DB65" w14:textId="74DF6117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11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Защита и изоляция:</w:t>
      </w:r>
    </w:p>
    <w:p w14:paraId="6374A83A" w14:textId="75366990" w:rsidR="00CF0FDE" w:rsidRPr="00CF0FDE" w:rsidRDefault="00CF0FDE" w:rsidP="00CF0FDE">
      <w:pPr>
        <w:pStyle w:val="ac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Наличие барьеров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искрозащиты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(для взрывозащищённых зон), если оборудование находится во взрывоопасной атмосфере. Указать «взрывозащищённый барьер», модель, зона (1/21, 2/22 и </w:t>
      </w:r>
      <w:proofErr w:type="spellStart"/>
      <w:r w:rsidR="001A1A8D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).</w:t>
      </w:r>
    </w:p>
    <w:p w14:paraId="0D66A08D" w14:textId="77777777" w:rsidR="00CF0FDE" w:rsidRPr="00CF0FDE" w:rsidRDefault="00CF0FDE" w:rsidP="00CF0FDE">
      <w:pPr>
        <w:pStyle w:val="ac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lastRenderedPageBreak/>
        <w:t xml:space="preserve">Если применяются трансмиттеры с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искрозащитой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>, обозначить I.S. трансмиттеры и барьеры.</w:t>
      </w:r>
    </w:p>
    <w:p w14:paraId="3529EEC8" w14:textId="158025B6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12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Схема сигналов аварий/сигнализации:</w:t>
      </w:r>
    </w:p>
    <w:p w14:paraId="24BA32EB" w14:textId="7EB30B17" w:rsidR="00CF0FDE" w:rsidRPr="00CF0FDE" w:rsidRDefault="00CF0FDE" w:rsidP="00CF0FDE">
      <w:pPr>
        <w:pStyle w:val="ac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Показать, какие аварийные сигналы (сухие контакты, релейные выходы) идут на щит аварийной сигнализации или ПЛК. Их число и назначение («Авария ТП 1 – DO 1 на модуле SM 1236»).</w:t>
      </w:r>
    </w:p>
    <w:p w14:paraId="1640270F" w14:textId="77777777" w:rsidR="00CF0FDE" w:rsidRPr="00CF0FDE" w:rsidRDefault="00CF0FDE" w:rsidP="00CF0FDE">
      <w:pPr>
        <w:pStyle w:val="ac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Указать наличие звуковой/световой сигнализации, системы оповещения персонала.</w:t>
      </w:r>
    </w:p>
    <w:p w14:paraId="36271B14" w14:textId="3779A863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13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Краткая легенда/условные обозначения:</w:t>
      </w:r>
    </w:p>
    <w:p w14:paraId="1546A3B0" w14:textId="35BD7BE6" w:rsidR="00CF0FDE" w:rsidRPr="00CF0FDE" w:rsidRDefault="00CF0FDE" w:rsidP="00CF0FDE">
      <w:pPr>
        <w:pStyle w:val="ac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Дать пояснения к условным графическим символам (датчик температуры – кружок с буквой «Т», клапан – зигзаг/линия с присоединением).</w:t>
      </w:r>
    </w:p>
    <w:p w14:paraId="52024D1C" w14:textId="4146FAD9" w:rsidR="00CF0FDE" w:rsidRPr="00CF0FDE" w:rsidRDefault="00CF0FDE" w:rsidP="00CF0FDE">
      <w:pPr>
        <w:pStyle w:val="ac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Нумерация кабелей и проводников («Хвост кабеля 1: X1,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клеммник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TB1»).</w:t>
      </w:r>
    </w:p>
    <w:p w14:paraId="3D551186" w14:textId="100756E3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14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Физические границы шкафов и распределительных щитов:</w:t>
      </w:r>
    </w:p>
    <w:p w14:paraId="038E202B" w14:textId="77777777" w:rsidR="00CF0FDE" w:rsidRPr="00CF0FDE" w:rsidRDefault="00CF0FDE" w:rsidP="00CF0FDE">
      <w:pPr>
        <w:pStyle w:val="ac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Обозначить «ШУ ТП» (шкаф управления технологическим процессом), «ГРЩ», «ПС (щит питания)». Показать, что ПЛК и источники питания смонтированы в шкафу ШУ.</w:t>
      </w:r>
    </w:p>
    <w:p w14:paraId="7E74C6F7" w14:textId="5B123DEF" w:rsidR="00CF0FDE" w:rsidRPr="00CF0FDE" w:rsidRDefault="00CF0FDE" w:rsidP="00CF0FDE">
      <w:pPr>
        <w:pStyle w:val="ac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Схема расположения 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клеммников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и межсоединений между шкафами (кабельная магистраль).</w:t>
      </w:r>
    </w:p>
    <w:p w14:paraId="6101FE85" w14:textId="1D0202B1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15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Дополнительные функции безопасности:</w:t>
      </w:r>
    </w:p>
    <w:p w14:paraId="248E19D9" w14:textId="77777777" w:rsidR="00CF0FDE" w:rsidRPr="00CF0FDE" w:rsidRDefault="00CF0FDE" w:rsidP="00CF0FDE">
      <w:pPr>
        <w:pStyle w:val="ac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контроллер S7-1500F выполняет функции F-машины (</w:t>
      </w:r>
      <w:proofErr w:type="spellStart"/>
      <w:r w:rsidRPr="00CF0FDE">
        <w:rPr>
          <w:rFonts w:ascii="Times New Roman" w:hAnsi="Times New Roman" w:cs="Times New Roman"/>
          <w:sz w:val="28"/>
          <w:szCs w:val="28"/>
        </w:rPr>
        <w:t>Functional</w:t>
      </w:r>
      <w:proofErr w:type="spellEnd"/>
      <w:r w:rsidRPr="00CF0FDE">
        <w:rPr>
          <w:rFonts w:ascii="Times New Roman" w:hAnsi="Times New Roman" w:cs="Times New Roman"/>
          <w:sz w:val="28"/>
          <w:szCs w:val="28"/>
        </w:rPr>
        <w:t xml:space="preserve"> Safety), указать, что задействован Safety CPU, и какие сигналы безопасности (SIL 2/3) реализованы.</w:t>
      </w:r>
    </w:p>
    <w:p w14:paraId="7A825206" w14:textId="77777777" w:rsidR="00CF0FDE" w:rsidRPr="00CF0FDE" w:rsidRDefault="00CF0FDE" w:rsidP="00CF0FDE">
      <w:pPr>
        <w:pStyle w:val="ac"/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Описание модулей безопасности (SM I/O для F-CPU), наличие резервирования входов/выходов безопасности.</w:t>
      </w:r>
    </w:p>
    <w:p w14:paraId="7491B938" w14:textId="794309FD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t xml:space="preserve">16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Сетевая и кибербезопасность:</w:t>
      </w:r>
    </w:p>
    <w:p w14:paraId="157BA217" w14:textId="65DED143" w:rsidR="00CF0FDE" w:rsidRPr="00CF0FDE" w:rsidRDefault="00CF0FDE" w:rsidP="00CF0FDE">
      <w:pPr>
        <w:pStyle w:val="ac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Если используется Firewall или VLAN для сегментации сети, обозначить их на схеме (сетевой экран Cisco ASA, VLAN 10).</w:t>
      </w:r>
    </w:p>
    <w:p w14:paraId="430612DD" w14:textId="4A932D2F" w:rsidR="00CF0FDE" w:rsidRPr="00CF0FDE" w:rsidRDefault="00CF0FDE" w:rsidP="00CF0FDE">
      <w:pPr>
        <w:pStyle w:val="ac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 xml:space="preserve">Указание, что соединение Web-сервер </w:t>
      </w:r>
      <w:r w:rsidR="001A1A8D">
        <w:rPr>
          <w:rFonts w:ascii="Cambria Math" w:hAnsi="Cambria Math" w:cs="Cambria Math"/>
          <w:sz w:val="28"/>
          <w:szCs w:val="28"/>
        </w:rPr>
        <w:t>--</w:t>
      </w:r>
      <w:r w:rsidRPr="00CF0FDE">
        <w:rPr>
          <w:rFonts w:ascii="Times New Roman" w:hAnsi="Times New Roman" w:cs="Times New Roman"/>
          <w:sz w:val="28"/>
          <w:szCs w:val="28"/>
        </w:rPr>
        <w:t xml:space="preserve"> PLC защищено протоколом TLS, VPN-туннелем или OPC UA с шифрованием.</w:t>
      </w:r>
    </w:p>
    <w:p w14:paraId="5B0E7F33" w14:textId="7B439216" w:rsidR="00CF0FDE" w:rsidRPr="00CF0FDE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B7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17 </w:t>
      </w:r>
      <w:r w:rsidR="00CF0FDE" w:rsidRPr="00CF0FDE">
        <w:rPr>
          <w:rFonts w:ascii="Times New Roman" w:hAnsi="Times New Roman" w:cs="Times New Roman"/>
          <w:b/>
          <w:bCs/>
          <w:sz w:val="28"/>
          <w:szCs w:val="28"/>
        </w:rPr>
        <w:t>Номенклатурные обозначения и документация:</w:t>
      </w:r>
    </w:p>
    <w:p w14:paraId="5632BC57" w14:textId="77777777" w:rsidR="00CF0FDE" w:rsidRPr="00CF0FDE" w:rsidRDefault="00CF0FDE" w:rsidP="00CF0FDE">
      <w:pPr>
        <w:pStyle w:val="ac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Номера клеммных цепей, маркеров проводов, номеров модулей ввода/вывода.</w:t>
      </w:r>
    </w:p>
    <w:p w14:paraId="73703643" w14:textId="77777777" w:rsidR="00CF0FDE" w:rsidRPr="00CF0FDE" w:rsidRDefault="00CF0FDE" w:rsidP="00CF0FDE">
      <w:pPr>
        <w:pStyle w:val="ac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Ссылки на спецификации кабелей (марка, сечение, количество жил).</w:t>
      </w:r>
    </w:p>
    <w:p w14:paraId="32DE8E52" w14:textId="77777777" w:rsidR="00CF0FDE" w:rsidRPr="00CF0FDE" w:rsidRDefault="00CF0FDE" w:rsidP="00CF0FDE">
      <w:pPr>
        <w:pStyle w:val="ac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DE">
        <w:rPr>
          <w:rFonts w:ascii="Times New Roman" w:hAnsi="Times New Roman" w:cs="Times New Roman"/>
          <w:sz w:val="28"/>
          <w:szCs w:val="28"/>
        </w:rPr>
        <w:t>Даты и номера документации (ревизия схемы, версия проекта).</w:t>
      </w:r>
    </w:p>
    <w:p w14:paraId="05B10DB2" w14:textId="77777777" w:rsidR="00D5636D" w:rsidRDefault="00D5636D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F3D1D" w14:textId="77777777" w:rsidR="00601B74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026C9" w14:textId="49CF6746" w:rsidR="00601B74" w:rsidRDefault="00601B74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9D48D" w14:textId="77777777" w:rsidR="00601B74" w:rsidRDefault="00601B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71D736" w14:textId="3198A0A2" w:rsidR="00251D27" w:rsidRDefault="00251D27" w:rsidP="00251D27">
      <w:pPr>
        <w:pStyle w:val="ac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1D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итогового описания (в виде текста, сопровождающего схему)</w:t>
      </w:r>
    </w:p>
    <w:p w14:paraId="172EA1B1" w14:textId="77777777" w:rsidR="00251D27" w:rsidRDefault="00251D27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7D024" w14:textId="4D5A2AF4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B0C2F">
        <w:rPr>
          <w:rFonts w:ascii="Times New Roman" w:hAnsi="Times New Roman" w:cs="Times New Roman"/>
          <w:b/>
          <w:bCs/>
          <w:sz w:val="28"/>
          <w:szCs w:val="28"/>
        </w:rPr>
        <w:t>1. Полевые приборы и исполнительные устройства:</w:t>
      </w:r>
    </w:p>
    <w:p w14:paraId="581CAA31" w14:textId="1118C601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Датчики температуры: ТС-100 (термопара) – 4 шт., подключены к AI S7-1500F (M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 2, каналы 1–4, 4–20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>).</w:t>
      </w:r>
    </w:p>
    <w:p w14:paraId="48AC4965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Расходомеры: вихревой расходомер F VX–250 – 2 шт., протокол HART, подключены через HART-мультиплексор к AI 4–20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>.</w:t>
      </w:r>
    </w:p>
    <w:p w14:paraId="6D05D27A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Уровнемеры ультразвуковые – 3 шт., выход 4–20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, подключены к AI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 3, каналы 1–3.</w:t>
      </w:r>
    </w:p>
    <w:p w14:paraId="623E9A3A" w14:textId="13687B39" w:rsidR="008B0C2F" w:rsidRP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Клапаны с электроприводом (двигатель ~24 V DC) – 5 шт., управляемые через DO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Slot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 4 (SM 1236, 16 каналов).</w:t>
      </w:r>
    </w:p>
    <w:p w14:paraId="3F8BE217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B0C2F">
        <w:rPr>
          <w:rFonts w:ascii="Times New Roman" w:hAnsi="Times New Roman" w:cs="Times New Roman"/>
          <w:b/>
          <w:bCs/>
          <w:sz w:val="28"/>
          <w:szCs w:val="28"/>
        </w:rPr>
        <w:t>2. Протоколы связи:</w:t>
      </w:r>
    </w:p>
    <w:p w14:paraId="499EBB28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Аналоговые сигналы (AI/AO) – 4–20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>, HART; HART-мультиплексор – MUX 340 (HART) между расходомерами и AI.</w:t>
      </w:r>
    </w:p>
    <w:p w14:paraId="702ACF92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>• Дискретные сигналы (DI/DO) – 24 V DC, транзисторный выход (PNP).</w:t>
      </w:r>
    </w:p>
    <w:p w14:paraId="16AF9484" w14:textId="36BE5A43" w:rsidR="008B0C2F" w:rsidRP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0C2F">
        <w:rPr>
          <w:rFonts w:ascii="Times New Roman" w:hAnsi="Times New Roman" w:cs="Times New Roman"/>
          <w:sz w:val="28"/>
          <w:szCs w:val="28"/>
        </w:rPr>
        <w:t xml:space="preserve">• Сетевые интерфейсы: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Profinet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--</w:t>
      </w:r>
      <w:r w:rsidRPr="008B0C2F">
        <w:rPr>
          <w:rFonts w:ascii="Times New Roman" w:hAnsi="Times New Roman" w:cs="Times New Roman"/>
          <w:sz w:val="28"/>
          <w:szCs w:val="28"/>
        </w:rPr>
        <w:t xml:space="preserve"> Ethernet (100 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) между S7-1500F и </w:t>
      </w:r>
      <w:proofErr w:type="gramStart"/>
      <w:r w:rsidRPr="008B0C2F">
        <w:rPr>
          <w:rFonts w:ascii="Times New Roman" w:hAnsi="Times New Roman" w:cs="Times New Roman"/>
          <w:sz w:val="28"/>
          <w:szCs w:val="28"/>
        </w:rPr>
        <w:t>SCADA (</w:t>
      </w:r>
      <w:proofErr w:type="spellStart"/>
      <w:r w:rsidRPr="008B0C2F">
        <w:rPr>
          <w:rFonts w:ascii="Times New Roman" w:hAnsi="Times New Roman" w:cs="Times New Roman"/>
          <w:sz w:val="28"/>
          <w:szCs w:val="28"/>
        </w:rPr>
        <w:t>WinCC</w:t>
      </w:r>
      <w:proofErr w:type="spellEnd"/>
      <w:r w:rsidRPr="008B0C2F">
        <w:rPr>
          <w:rFonts w:ascii="Times New Roman" w:hAnsi="Times New Roman" w:cs="Times New Roman"/>
          <w:sz w:val="28"/>
          <w:szCs w:val="28"/>
        </w:rPr>
        <w:t xml:space="preserve"> Professional)</w:t>
      </w:r>
      <w:proofErr w:type="gramEnd"/>
      <w:r w:rsidRPr="008B0C2F">
        <w:rPr>
          <w:rFonts w:ascii="Times New Roman" w:hAnsi="Times New Roman" w:cs="Times New Roman"/>
          <w:sz w:val="28"/>
          <w:szCs w:val="28"/>
        </w:rPr>
        <w:t xml:space="preserve"> и Web-сервером.</w:t>
      </w:r>
    </w:p>
    <w:p w14:paraId="6979C384" w14:textId="77777777" w:rsidR="008B0C2F" w:rsidRDefault="008B0C2F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3CEA5" w14:textId="77777777" w:rsidR="008B0C2F" w:rsidRDefault="008B0C2F" w:rsidP="008B0C2F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C2F">
        <w:rPr>
          <w:rFonts w:ascii="Times New Roman" w:hAnsi="Times New Roman" w:cs="Times New Roman"/>
          <w:b/>
          <w:bCs/>
          <w:sz w:val="28"/>
          <w:szCs w:val="28"/>
        </w:rPr>
        <w:t>3. Структура ПЛК (Siemens S7-1500F):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2472"/>
        <w:gridCol w:w="3192"/>
        <w:gridCol w:w="1579"/>
      </w:tblGrid>
      <w:tr w:rsidR="00FB64D1" w:rsidRPr="00FB64D1" w14:paraId="653CB041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7DD03B8F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Модуль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3889CF71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19E7EA82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711C4980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Физический адрес</w:t>
            </w:r>
          </w:p>
        </w:tc>
      </w:tr>
      <w:tr w:rsidR="00FB64D1" w:rsidRPr="00FB64D1" w14:paraId="071F5452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64429816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PS 7 10 A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69D1621A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Источник питания 24 V DC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20AD5EAE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ПЛК + I/O модули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36160DE1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0</w:t>
            </w:r>
          </w:p>
        </w:tc>
      </w:tr>
      <w:tr w:rsidR="00FB64D1" w:rsidRPr="00FB64D1" w14:paraId="789EA9DB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57F290A0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CPU 1515F-2 PN/DP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0FA324DE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CPU с функциями безопасности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00CA0ADB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Контроль технологического процесса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620F1B7E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1</w:t>
            </w:r>
          </w:p>
        </w:tc>
      </w:tr>
      <w:tr w:rsidR="00FB64D1" w:rsidRPr="00FB64D1" w14:paraId="5C9DB1D5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79E7303D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SM 1231 AI (8×4–20 </w:t>
            </w: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353293C4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Аналоговые входы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705B8690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ТС, уровнемеры, расходомеры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024643A5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2</w:t>
            </w:r>
          </w:p>
        </w:tc>
      </w:tr>
      <w:tr w:rsidR="00FB64D1" w:rsidRPr="00FB64D1" w14:paraId="74D6BD83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28BC2E9F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SM 1232 AO (4×0–10 V)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56554601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Аналоговые выходы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206B6FB4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Регулирование заслонок, заслонок сирены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54A90FFA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3</w:t>
            </w:r>
          </w:p>
        </w:tc>
      </w:tr>
      <w:tr w:rsidR="00FB64D1" w:rsidRPr="00FB64D1" w14:paraId="63423006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6D3146AB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SM 1234 DI (16×24 V DC)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16710689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Дискретные входы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0914655A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Концевые и аварийные сигналы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6E80EE48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4</w:t>
            </w:r>
          </w:p>
        </w:tc>
      </w:tr>
      <w:tr w:rsidR="00FB64D1" w:rsidRPr="00FB64D1" w14:paraId="6308F7F1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7D39375C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SM 1236 DO (16×24 V DC)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170DB4D1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Дискретные выходы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03DE7B17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Исполнители, внешние сигналы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0924C793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5</w:t>
            </w:r>
          </w:p>
        </w:tc>
      </w:tr>
      <w:tr w:rsidR="00FB64D1" w:rsidRPr="00FB64D1" w14:paraId="32A905B5" w14:textId="77777777" w:rsidTr="00FB64D1">
        <w:trPr>
          <w:trHeight w:val="300"/>
        </w:trPr>
        <w:tc>
          <w:tcPr>
            <w:tcW w:w="1062" w:type="pct"/>
            <w:shd w:val="clear" w:color="auto" w:fill="auto"/>
            <w:noWrap/>
            <w:hideMark/>
          </w:tcPr>
          <w:p w14:paraId="6A1CB276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PM HF (HART-модуль)</w:t>
            </w:r>
          </w:p>
        </w:tc>
        <w:tc>
          <w:tcPr>
            <w:tcW w:w="1344" w:type="pct"/>
            <w:shd w:val="clear" w:color="auto" w:fill="auto"/>
            <w:noWrap/>
            <w:hideMark/>
          </w:tcPr>
          <w:p w14:paraId="69F757DE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HART Bridge</w:t>
            </w:r>
          </w:p>
        </w:tc>
        <w:tc>
          <w:tcPr>
            <w:tcW w:w="1826" w:type="pct"/>
            <w:shd w:val="clear" w:color="auto" w:fill="auto"/>
            <w:noWrap/>
            <w:hideMark/>
          </w:tcPr>
          <w:p w14:paraId="50F2DB48" w14:textId="77777777" w:rsidR="00FB64D1" w:rsidRPr="00FB64D1" w:rsidRDefault="00FB64D1" w:rsidP="00FB6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Связь с HART расходомерами</w:t>
            </w:r>
          </w:p>
        </w:tc>
        <w:tc>
          <w:tcPr>
            <w:tcW w:w="768" w:type="pct"/>
            <w:shd w:val="clear" w:color="auto" w:fill="auto"/>
            <w:noWrap/>
            <w:hideMark/>
          </w:tcPr>
          <w:p w14:paraId="0FD327C2" w14:textId="77777777" w:rsidR="00FB64D1" w:rsidRPr="00FB64D1" w:rsidRDefault="00FB64D1" w:rsidP="00FB6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Slot</w:t>
            </w:r>
            <w:proofErr w:type="spellEnd"/>
            <w:r w:rsidRPr="00FB6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6</w:t>
            </w:r>
          </w:p>
        </w:tc>
      </w:tr>
    </w:tbl>
    <w:p w14:paraId="3992F0B2" w14:textId="77777777" w:rsidR="004561B5" w:rsidRDefault="004561B5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165FF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1B5">
        <w:rPr>
          <w:rFonts w:ascii="Times New Roman" w:hAnsi="Times New Roman" w:cs="Times New Roman"/>
          <w:b/>
          <w:bCs/>
          <w:sz w:val="28"/>
          <w:szCs w:val="28"/>
        </w:rPr>
        <w:t>4. IT-инфраструктура и SCADA:</w:t>
      </w:r>
    </w:p>
    <w:p w14:paraId="62E4CE97" w14:textId="4111EAF3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lastRenderedPageBreak/>
        <w:t xml:space="preserve">• Сеть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Profinet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 xml:space="preserve">: ПЛК </w:t>
      </w:r>
      <w:r w:rsidR="00741CE2">
        <w:rPr>
          <w:rFonts w:ascii="Cambria Math" w:hAnsi="Cambria Math" w:cs="Cambria Math"/>
          <w:sz w:val="28"/>
          <w:szCs w:val="28"/>
        </w:rPr>
        <w:t>--</w:t>
      </w:r>
      <w:r w:rsidRPr="004561B5">
        <w:rPr>
          <w:rFonts w:ascii="Times New Roman" w:hAnsi="Times New Roman" w:cs="Times New Roman"/>
          <w:sz w:val="28"/>
          <w:szCs w:val="28"/>
        </w:rPr>
        <w:t xml:space="preserve"> SCADA (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WinCC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 xml:space="preserve"> Professional 7.5) </w:t>
      </w:r>
      <w:r w:rsidR="00741CE2">
        <w:rPr>
          <w:rFonts w:ascii="Cambria Math" w:hAnsi="Cambria Math" w:cs="Cambria Math"/>
          <w:sz w:val="28"/>
          <w:szCs w:val="28"/>
        </w:rPr>
        <w:t>--</w:t>
      </w:r>
      <w:r w:rsidRPr="004561B5">
        <w:rPr>
          <w:rFonts w:ascii="Times New Roman" w:hAnsi="Times New Roman" w:cs="Times New Roman"/>
          <w:sz w:val="28"/>
          <w:szCs w:val="28"/>
        </w:rPr>
        <w:t xml:space="preserve"> Web-сервер </w:t>
      </w:r>
      <w:r w:rsidR="00741CE2">
        <w:rPr>
          <w:rFonts w:ascii="Cambria Math" w:hAnsi="Cambria Math" w:cs="Cambria Math"/>
          <w:sz w:val="28"/>
          <w:szCs w:val="28"/>
        </w:rPr>
        <w:t>--</w:t>
      </w:r>
      <w:r w:rsidRPr="004561B5">
        <w:rPr>
          <w:rFonts w:ascii="Times New Roman" w:hAnsi="Times New Roman" w:cs="Times New Roman"/>
          <w:sz w:val="28"/>
          <w:szCs w:val="28"/>
        </w:rPr>
        <w:t xml:space="preserve"> Станция инженера и станция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инженеринга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>.</w:t>
      </w:r>
    </w:p>
    <w:p w14:paraId="7733D05B" w14:textId="342986D5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 xml:space="preserve">• Ethernet-коммутатор: SCALA 16 </w:t>
      </w:r>
      <w:r w:rsidR="00741CE2">
        <w:rPr>
          <w:rFonts w:ascii="Times New Roman" w:hAnsi="Times New Roman" w:cs="Times New Roman"/>
          <w:sz w:val="28"/>
          <w:szCs w:val="28"/>
        </w:rPr>
        <w:t>х</w:t>
      </w:r>
      <w:r w:rsidRPr="004561B5">
        <w:rPr>
          <w:rFonts w:ascii="Times New Roman" w:hAnsi="Times New Roman" w:cs="Times New Roman"/>
          <w:sz w:val="28"/>
          <w:szCs w:val="28"/>
        </w:rPr>
        <w:t xml:space="preserve"> RJ45 (коммутатор управляемый, VLAN 10 – «OT Network»).</w:t>
      </w:r>
    </w:p>
    <w:p w14:paraId="7D0EC210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• Web-сервер: Windows Server 2019, IIS, обеспечивает веб-просмотр архивных данных через HTTP/HTTPS.</w:t>
      </w:r>
    </w:p>
    <w:p w14:paraId="7BBF80FB" w14:textId="3A37DA9F" w:rsidR="004561B5" w:rsidRP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• База данных: SQL Server 2019 (модель «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Historian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>»), резервирование RAID 1, ежедневный бэкап.</w:t>
      </w:r>
    </w:p>
    <w:p w14:paraId="7F477BC1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1B5">
        <w:rPr>
          <w:rFonts w:ascii="Times New Roman" w:hAnsi="Times New Roman" w:cs="Times New Roman"/>
          <w:b/>
          <w:bCs/>
          <w:sz w:val="28"/>
          <w:szCs w:val="28"/>
        </w:rPr>
        <w:t>5. Дополнительные узлы и защиты:</w:t>
      </w:r>
    </w:p>
    <w:p w14:paraId="3C322EC2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 xml:space="preserve">• Барьер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искрозащиты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Pepperl+Fuchs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 xml:space="preserve"> IS-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Barrier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>» между I.S. датчиками уровня и AI модулем.</w:t>
      </w:r>
    </w:p>
    <w:p w14:paraId="08723A12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• UPS для шкафа управления (ИБП – 24 В DC, 10 минут автономии).</w:t>
      </w:r>
    </w:p>
    <w:p w14:paraId="3E49775F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• Firewall: Cisco ASA 5506 – сегментация сети OT/IT, защищённый VPN-канал для удалённого доступа.</w:t>
      </w:r>
    </w:p>
    <w:p w14:paraId="7CC4251A" w14:textId="5F927763" w:rsidR="004561B5" w:rsidRP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 xml:space="preserve">• Система аварийной сигнализации: двумя релейными выходами CPU 1515F </w:t>
      </w:r>
      <w:r w:rsidR="00236332">
        <w:rPr>
          <w:rFonts w:ascii="Times New Roman" w:hAnsi="Times New Roman" w:cs="Times New Roman"/>
          <w:sz w:val="28"/>
          <w:szCs w:val="28"/>
        </w:rPr>
        <w:t>-</w:t>
      </w:r>
      <w:r w:rsidRPr="004561B5">
        <w:rPr>
          <w:rFonts w:ascii="Times New Roman" w:hAnsi="Times New Roman" w:cs="Times New Roman"/>
          <w:sz w:val="28"/>
          <w:szCs w:val="28"/>
        </w:rPr>
        <w:t xml:space="preserve"> Шкаф АСУ: DI 1 (DO 1).</w:t>
      </w:r>
    </w:p>
    <w:p w14:paraId="7CF5324A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1B5">
        <w:rPr>
          <w:rFonts w:ascii="Times New Roman" w:hAnsi="Times New Roman" w:cs="Times New Roman"/>
          <w:b/>
          <w:bCs/>
          <w:sz w:val="28"/>
          <w:szCs w:val="28"/>
        </w:rPr>
        <w:t>6. Легенда и условные обозначения:</w:t>
      </w:r>
    </w:p>
    <w:p w14:paraId="2A9FA2D9" w14:textId="77777777" w:rsid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 xml:space="preserve">• ○ – датчик температуры (ТС), </w:t>
      </w:r>
      <w:r w:rsidRPr="004561B5">
        <w:rPr>
          <w:rFonts w:ascii="Times New Roman" w:hAnsi="Times New Roman" w:cs="Times New Roman"/>
          <w:b/>
          <w:bCs/>
          <w:sz w:val="28"/>
          <w:szCs w:val="28"/>
        </w:rPr>
        <w:t>□</w:t>
      </w:r>
      <w:r w:rsidRPr="004561B5">
        <w:rPr>
          <w:rFonts w:ascii="Times New Roman" w:hAnsi="Times New Roman" w:cs="Times New Roman"/>
          <w:sz w:val="28"/>
          <w:szCs w:val="28"/>
        </w:rPr>
        <w:t xml:space="preserve"> – уровнемер ультразвуковой, ─ – аналоговый кабель 4–20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>, …</w:t>
      </w:r>
    </w:p>
    <w:p w14:paraId="0BD04378" w14:textId="49372B7C" w:rsidR="004561B5" w:rsidRP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Клеммники</w:t>
      </w:r>
      <w:proofErr w:type="spellEnd"/>
      <w:r w:rsidRPr="004561B5">
        <w:rPr>
          <w:rFonts w:ascii="Times New Roman" w:hAnsi="Times New Roman" w:cs="Times New Roman"/>
          <w:sz w:val="28"/>
          <w:szCs w:val="28"/>
          <w:lang w:val="en-US"/>
        </w:rPr>
        <w:t xml:space="preserve">: TB1 (AI), TB2 (AO), TB3 (DI), TB4 (DO). </w:t>
      </w:r>
      <w:r w:rsidRPr="004561B5">
        <w:rPr>
          <w:rFonts w:ascii="Times New Roman" w:hAnsi="Times New Roman" w:cs="Times New Roman"/>
          <w:sz w:val="28"/>
          <w:szCs w:val="28"/>
        </w:rPr>
        <w:t>Маркировка «X1.1», «X1.2» и т. д.</w:t>
      </w:r>
    </w:p>
    <w:p w14:paraId="4FB91129" w14:textId="648C06EA" w:rsidR="004561B5" w:rsidRPr="004561B5" w:rsidRDefault="004561B5" w:rsidP="004561B5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Таким образом дополненная структурная схема должна не только показывать сами компоненты (ПЛК, рабочие станции, датчики, исполнительные устройства), но и отображать:</w:t>
      </w:r>
    </w:p>
    <w:p w14:paraId="09D41F13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Количество и классификацию полевых приборов.</w:t>
      </w:r>
    </w:p>
    <w:p w14:paraId="29B8D2D4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Способы и протоколы передачи данных.</w:t>
      </w:r>
    </w:p>
    <w:p w14:paraId="327CC7F6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Номера и типы I/O модулей ПЛК с привязкой к слотам и адресам.</w:t>
      </w:r>
    </w:p>
    <w:p w14:paraId="78100400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 xml:space="preserve">Сетевую топологию (протоколы, коммутаторы, VLAN, </w:t>
      </w:r>
      <w:proofErr w:type="spellStart"/>
      <w:r w:rsidRPr="004561B5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4561B5">
        <w:rPr>
          <w:rFonts w:ascii="Times New Roman" w:hAnsi="Times New Roman" w:cs="Times New Roman"/>
          <w:sz w:val="28"/>
          <w:szCs w:val="28"/>
        </w:rPr>
        <w:t>).</w:t>
      </w:r>
    </w:p>
    <w:p w14:paraId="197679D3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Систему питания и резервирования.</w:t>
      </w:r>
    </w:p>
    <w:p w14:paraId="712C5703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Базу данных (архив, резервирование).</w:t>
      </w:r>
    </w:p>
    <w:p w14:paraId="4D12F33E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lastRenderedPageBreak/>
        <w:t>Средства кибербезопасности (VPN, Firewall).</w:t>
      </w:r>
    </w:p>
    <w:p w14:paraId="6B0A73C1" w14:textId="77777777" w:rsidR="004561B5" w:rsidRPr="004561B5" w:rsidRDefault="004561B5" w:rsidP="004561B5">
      <w:pPr>
        <w:pStyle w:val="ac"/>
        <w:numPr>
          <w:ilvl w:val="0"/>
          <w:numId w:val="1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B5">
        <w:rPr>
          <w:rFonts w:ascii="Times New Roman" w:hAnsi="Times New Roman" w:cs="Times New Roman"/>
          <w:sz w:val="28"/>
          <w:szCs w:val="28"/>
        </w:rPr>
        <w:t>Легенду условных графических обозначений.</w:t>
      </w:r>
    </w:p>
    <w:p w14:paraId="13BADDE3" w14:textId="77777777" w:rsidR="004561B5" w:rsidRPr="00CF0FDE" w:rsidRDefault="004561B5" w:rsidP="00CF0FDE">
      <w:pPr>
        <w:pStyle w:val="ac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561B5" w:rsidRPr="00CF0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3FFC"/>
    <w:multiLevelType w:val="multilevel"/>
    <w:tmpl w:val="DB2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8E2"/>
    <w:multiLevelType w:val="multilevel"/>
    <w:tmpl w:val="CD9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44C0"/>
    <w:multiLevelType w:val="multilevel"/>
    <w:tmpl w:val="9760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68AA"/>
    <w:multiLevelType w:val="multilevel"/>
    <w:tmpl w:val="3BD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16081"/>
    <w:multiLevelType w:val="multilevel"/>
    <w:tmpl w:val="184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2CB8"/>
    <w:multiLevelType w:val="multilevel"/>
    <w:tmpl w:val="9F2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4BF8"/>
    <w:multiLevelType w:val="multilevel"/>
    <w:tmpl w:val="7C4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55730"/>
    <w:multiLevelType w:val="multilevel"/>
    <w:tmpl w:val="456A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B51FD"/>
    <w:multiLevelType w:val="multilevel"/>
    <w:tmpl w:val="46F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16974"/>
    <w:multiLevelType w:val="multilevel"/>
    <w:tmpl w:val="976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85735"/>
    <w:multiLevelType w:val="multilevel"/>
    <w:tmpl w:val="AE92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06060"/>
    <w:multiLevelType w:val="multilevel"/>
    <w:tmpl w:val="1E5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B0A5C"/>
    <w:multiLevelType w:val="multilevel"/>
    <w:tmpl w:val="24A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71E1C"/>
    <w:multiLevelType w:val="multilevel"/>
    <w:tmpl w:val="8A5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51632"/>
    <w:multiLevelType w:val="multilevel"/>
    <w:tmpl w:val="6CA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97603"/>
    <w:multiLevelType w:val="multilevel"/>
    <w:tmpl w:val="450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D6A30"/>
    <w:multiLevelType w:val="multilevel"/>
    <w:tmpl w:val="219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71D54"/>
    <w:multiLevelType w:val="multilevel"/>
    <w:tmpl w:val="A6B6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00836">
    <w:abstractNumId w:val="3"/>
  </w:num>
  <w:num w:numId="2" w16cid:durableId="1931309668">
    <w:abstractNumId w:val="11"/>
  </w:num>
  <w:num w:numId="3" w16cid:durableId="868689516">
    <w:abstractNumId w:val="8"/>
  </w:num>
  <w:num w:numId="4" w16cid:durableId="475220750">
    <w:abstractNumId w:val="5"/>
  </w:num>
  <w:num w:numId="5" w16cid:durableId="1199702348">
    <w:abstractNumId w:val="4"/>
  </w:num>
  <w:num w:numId="6" w16cid:durableId="1510560729">
    <w:abstractNumId w:val="14"/>
  </w:num>
  <w:num w:numId="7" w16cid:durableId="1101410728">
    <w:abstractNumId w:val="15"/>
  </w:num>
  <w:num w:numId="8" w16cid:durableId="1068263282">
    <w:abstractNumId w:val="9"/>
  </w:num>
  <w:num w:numId="9" w16cid:durableId="447823076">
    <w:abstractNumId w:val="10"/>
  </w:num>
  <w:num w:numId="10" w16cid:durableId="351273300">
    <w:abstractNumId w:val="6"/>
  </w:num>
  <w:num w:numId="11" w16cid:durableId="2034066702">
    <w:abstractNumId w:val="0"/>
  </w:num>
  <w:num w:numId="12" w16cid:durableId="1440372367">
    <w:abstractNumId w:val="1"/>
  </w:num>
  <w:num w:numId="13" w16cid:durableId="701442613">
    <w:abstractNumId w:val="12"/>
  </w:num>
  <w:num w:numId="14" w16cid:durableId="832373139">
    <w:abstractNumId w:val="16"/>
  </w:num>
  <w:num w:numId="15" w16cid:durableId="1152714611">
    <w:abstractNumId w:val="2"/>
  </w:num>
  <w:num w:numId="16" w16cid:durableId="2040813152">
    <w:abstractNumId w:val="13"/>
  </w:num>
  <w:num w:numId="17" w16cid:durableId="774446796">
    <w:abstractNumId w:val="17"/>
  </w:num>
  <w:num w:numId="18" w16cid:durableId="592084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D7"/>
    <w:rsid w:val="001A1A8D"/>
    <w:rsid w:val="00236332"/>
    <w:rsid w:val="00251D27"/>
    <w:rsid w:val="004561B5"/>
    <w:rsid w:val="00601B74"/>
    <w:rsid w:val="006630D7"/>
    <w:rsid w:val="00741CE2"/>
    <w:rsid w:val="007A493B"/>
    <w:rsid w:val="008775B3"/>
    <w:rsid w:val="00886555"/>
    <w:rsid w:val="008B0C2F"/>
    <w:rsid w:val="00B60899"/>
    <w:rsid w:val="00BC1A27"/>
    <w:rsid w:val="00CF0FDE"/>
    <w:rsid w:val="00D5636D"/>
    <w:rsid w:val="00FB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06816"/>
  <w15:chartTrackingRefBased/>
  <w15:docId w15:val="{E325DF2C-635C-4C6A-A502-D07810BE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0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0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0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0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0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0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0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0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0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0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0D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F0F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5</cp:revision>
  <dcterms:created xsi:type="dcterms:W3CDTF">2025-06-01T17:01:00Z</dcterms:created>
  <dcterms:modified xsi:type="dcterms:W3CDTF">2025-06-01T17:11:00Z</dcterms:modified>
</cp:coreProperties>
</file>