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Титульный слайд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Введение (актуальность, цель, задачи и т. д.)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Обзор литературы и существующих решений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Постановка задачи и архитектура решения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Техническое решение и реализация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6. Математическое моделирование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7. Результаты моделирования и анализ по ТАУ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Экономическая оценка проекта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9. Заключение и научная новизна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10. "Спасибо за внимание" - список научных достижений автора, апробация - тезисы, научные статьи и т.д.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