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50C9B" w14:textId="77777777" w:rsidR="00BC7A74" w:rsidRDefault="00000000">
      <w:pPr>
        <w:pStyle w:val="Title"/>
      </w:pPr>
      <w:r>
        <w:t>Day 5 Deliverable — Bounded Context Interfaces &amp; Domain Event Catalog v1.0</w:t>
      </w:r>
    </w:p>
    <w:p w14:paraId="61115CD0" w14:textId="77777777" w:rsidR="00BC7A74" w:rsidRDefault="00000000">
      <w:r>
        <w:rPr>
          <w:b/>
        </w:rPr>
        <w:t>Phase: Phase -1 (Architecture &amp; Engineering Preparation)</w:t>
      </w:r>
    </w:p>
    <w:p w14:paraId="722294D7" w14:textId="77777777" w:rsidR="00BC7A74" w:rsidRDefault="00000000">
      <w:r>
        <w:t>Day: 5 of 20</w:t>
      </w:r>
    </w:p>
    <w:p w14:paraId="33B4F0EB" w14:textId="77777777" w:rsidR="00BC7A74" w:rsidRDefault="00000000">
      <w:r>
        <w:t>Jurisdiction: India (MVP)</w:t>
      </w:r>
    </w:p>
    <w:p w14:paraId="3F8B481B" w14:textId="77777777" w:rsidR="00BC7A74" w:rsidRDefault="00000000">
      <w:r>
        <w:t>Source: ER Diagram v1.1 (Days 2-4 + multimodal integration), 17 bounded contexts + Shipment Management sub-contexts</w:t>
      </w:r>
    </w:p>
    <w:p w14:paraId="5D59FA64" w14:textId="77777777" w:rsidR="00BC7A74" w:rsidRDefault="00000000">
      <w:r>
        <w:t>Deliverable per plan: Context map + domain event catalog v1.0</w:t>
      </w:r>
    </w:p>
    <w:p w14:paraId="5FE7AC36" w14:textId="77777777" w:rsidR="00BC7A74" w:rsidRDefault="00000000">
      <w:pPr>
        <w:pStyle w:val="Heading1"/>
      </w:pPr>
      <w:r>
        <w:t>0. Assumptions Carried Forward Without Objection</w:t>
      </w:r>
    </w:p>
    <w:p w14:paraId="55C6844F" w14:textId="77777777" w:rsidR="00BC7A74" w:rsidRDefault="00000000">
      <w:r>
        <w:t>Two open items from the multimodal re-validation were not specifically answered; proceeding on the recommended defaults, flagged explicitly so they remain visible decisions rather than silent ones:</w:t>
      </w:r>
    </w:p>
    <w:p w14:paraId="3BCEABBB" w14:textId="77777777" w:rsidR="00BC7A74" w:rsidRDefault="00000000">
      <w:pPr>
        <w:pStyle w:val="ListBullet"/>
      </w:pPr>
      <w:r>
        <w:t>1:1 Shipment-to-Journey for MVP confirmed (no mid-journey re-routing/re-planning support in V1).</w:t>
      </w:r>
    </w:p>
    <w:p w14:paraId="029F0765" w14:textId="77777777" w:rsidR="00BC7A74" w:rsidRDefault="00000000">
      <w:pPr>
        <w:pStyle w:val="ListBullet"/>
      </w:pPr>
      <w:r>
        <w:t>Container entity confirmed fully deferred beyond MVP (ContainerRef string field on TransportLeg is sufficient for now).</w:t>
      </w:r>
    </w:p>
    <w:p w14:paraId="29EB54BB" w14:textId="77777777" w:rsidR="00BC7A74" w:rsidRDefault="00000000">
      <w:pPr>
        <w:pStyle w:val="Heading1"/>
      </w:pPr>
      <w:r>
        <w:t>1. Interaction Style Decision: Events vs Direct Calls</w:t>
      </w:r>
    </w:p>
    <w:p w14:paraId="441E55C3" w14:textId="77777777" w:rsidR="00BC7A74" w:rsidRDefault="00000000">
      <w:r>
        <w:t>Per the Day 1 ownership-boundary note (Section 4.1): "other contexts consume via events or read models, not direct writes." Day 5 makes this concrete by classifying every cross-context interaction as either an Event (asynchronous, published to the Phase 0 event bus) or a Direct Call (synchronous, request/response, used only where the caller genuinely cannot proceed without an immediate answer).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C7A74" w14:paraId="000F4999" w14:textId="77777777" w:rsidTr="00BC7A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ACD03CA" w14:textId="77777777" w:rsidR="00BC7A74" w:rsidRDefault="00000000">
            <w:r>
              <w:t>Interaction Type</w:t>
            </w:r>
          </w:p>
        </w:tc>
        <w:tc>
          <w:tcPr>
            <w:tcW w:w="2880" w:type="dxa"/>
          </w:tcPr>
          <w:p w14:paraId="06173015" w14:textId="77777777" w:rsidR="00BC7A7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When Used</w:t>
            </w:r>
          </w:p>
        </w:tc>
        <w:tc>
          <w:tcPr>
            <w:tcW w:w="2880" w:type="dxa"/>
          </w:tcPr>
          <w:p w14:paraId="429C44FC" w14:textId="77777777" w:rsidR="00BC7A7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Example</w:t>
            </w:r>
          </w:p>
        </w:tc>
      </w:tr>
      <w:tr w:rsidR="00BC7A74" w14:paraId="4D283F9C" w14:textId="77777777" w:rsidTr="00BC7A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5872216" w14:textId="77777777" w:rsidR="00BC7A74" w:rsidRDefault="00000000">
            <w:r>
              <w:t>Event (async)</w:t>
            </w:r>
          </w:p>
        </w:tc>
        <w:tc>
          <w:tcPr>
            <w:tcW w:w="2880" w:type="dxa"/>
          </w:tcPr>
          <w:p w14:paraId="0C3385FB" w14:textId="77777777" w:rsidR="00BC7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One context's state change should trigger work in another, but the originating context does not need to wait for or know the outcome</w:t>
            </w:r>
          </w:p>
        </w:tc>
        <w:tc>
          <w:tcPr>
            <w:tcW w:w="2880" w:type="dxa"/>
          </w:tcPr>
          <w:p w14:paraId="2FA7A316" w14:textId="77777777" w:rsidR="00BC7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ShipmentValidated triggers Segregation Engine evaluation</w:t>
            </w:r>
          </w:p>
        </w:tc>
      </w:tr>
      <w:tr w:rsidR="00BC7A74" w14:paraId="3FB9B1AF" w14:textId="77777777" w:rsidTr="00BC7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C1D1B7E" w14:textId="77777777" w:rsidR="00BC7A74" w:rsidRDefault="00000000">
            <w:r>
              <w:t>Direct Call (sync)</w:t>
            </w:r>
          </w:p>
        </w:tc>
        <w:tc>
          <w:tcPr>
            <w:tcW w:w="2880" w:type="dxa"/>
          </w:tcPr>
          <w:p w14:paraId="23B45FC1" w14:textId="77777777" w:rsidR="00BC7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The caller needs an immediate answer to proceed with its own current operation, and the </w:t>
            </w:r>
            <w:r>
              <w:lastRenderedPageBreak/>
              <w:t>data is not naturally eventually-consistent</w:t>
            </w:r>
          </w:p>
        </w:tc>
        <w:tc>
          <w:tcPr>
            <w:tcW w:w="2880" w:type="dxa"/>
          </w:tcPr>
          <w:p w14:paraId="59CA44AE" w14:textId="77777777" w:rsidR="00BC7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lastRenderedPageBreak/>
              <w:t xml:space="preserve">Declaration Management calling HS Classification Engine to validate an HS Code before allowing a </w:t>
            </w:r>
            <w:r>
              <w:lastRenderedPageBreak/>
              <w:t>broker to save a commodity line</w:t>
            </w:r>
          </w:p>
        </w:tc>
      </w:tr>
    </w:tbl>
    <w:p w14:paraId="51E264AF" w14:textId="77777777" w:rsidR="00BC7A74" w:rsidRDefault="00BC7A74"/>
    <w:p w14:paraId="753D6CCE" w14:textId="77777777" w:rsidR="00BC7A74" w:rsidRDefault="00000000">
      <w:r>
        <w:rPr>
          <w:i/>
        </w:rPr>
        <w:t>Default bias: Event, per the PRD's own "event-driven architecture" design principle (established at the end of Ch.8). Direct Calls are the exception and must be justified case by case below.</w:t>
      </w:r>
    </w:p>
    <w:p w14:paraId="508415DE" w14:textId="77777777" w:rsidR="00BC7A74" w:rsidRDefault="00000000">
      <w:pPr>
        <w:pStyle w:val="Heading1"/>
      </w:pPr>
      <w:r>
        <w:t>2. Context Interaction Map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520"/>
        <w:gridCol w:w="1750"/>
        <w:gridCol w:w="3303"/>
        <w:gridCol w:w="2283"/>
      </w:tblGrid>
      <w:tr w:rsidR="00BC7A74" w14:paraId="3C8ECF3D" w14:textId="77777777" w:rsidTr="00BC7A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647C960" w14:textId="77777777" w:rsidR="00BC7A74" w:rsidRDefault="00000000">
            <w:r>
              <w:t>From Context</w:t>
            </w:r>
          </w:p>
        </w:tc>
        <w:tc>
          <w:tcPr>
            <w:tcW w:w="2160" w:type="dxa"/>
          </w:tcPr>
          <w:p w14:paraId="3B055F03" w14:textId="77777777" w:rsidR="00BC7A7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To Context</w:t>
            </w:r>
          </w:p>
        </w:tc>
        <w:tc>
          <w:tcPr>
            <w:tcW w:w="2160" w:type="dxa"/>
          </w:tcPr>
          <w:p w14:paraId="581AC8BC" w14:textId="77777777" w:rsidR="00BC7A7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Interaction Type</w:t>
            </w:r>
          </w:p>
        </w:tc>
        <w:tc>
          <w:tcPr>
            <w:tcW w:w="2160" w:type="dxa"/>
          </w:tcPr>
          <w:p w14:paraId="1693BB8D" w14:textId="77777777" w:rsidR="00BC7A7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Reason</w:t>
            </w:r>
          </w:p>
        </w:tc>
      </w:tr>
      <w:tr w:rsidR="00BC7A74" w14:paraId="496CD550" w14:textId="77777777" w:rsidTr="00BC7A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DB127C8" w14:textId="77777777" w:rsidR="00BC7A74" w:rsidRDefault="00000000">
            <w:r>
              <w:t>User / Org Administration</w:t>
            </w:r>
          </w:p>
        </w:tc>
        <w:tc>
          <w:tcPr>
            <w:tcW w:w="2160" w:type="dxa"/>
          </w:tcPr>
          <w:p w14:paraId="20500E95" w14:textId="77777777" w:rsidR="00BC7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All contexts</w:t>
            </w:r>
          </w:p>
        </w:tc>
        <w:tc>
          <w:tcPr>
            <w:tcW w:w="2160" w:type="dxa"/>
          </w:tcPr>
          <w:p w14:paraId="3A4C2553" w14:textId="77777777" w:rsidR="00BC7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Direct Call (auth check only)</w:t>
            </w:r>
          </w:p>
        </w:tc>
        <w:tc>
          <w:tcPr>
            <w:tcW w:w="2160" w:type="dxa"/>
          </w:tcPr>
          <w:p w14:paraId="1640A7AA" w14:textId="77777777" w:rsidR="00BC7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Every request needs synchronous auth/permission validation; not a business event</w:t>
            </w:r>
          </w:p>
        </w:tc>
      </w:tr>
      <w:tr w:rsidR="00BC7A74" w14:paraId="4FACD6FB" w14:textId="77777777" w:rsidTr="00BC7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F402C83" w14:textId="77777777" w:rsidR="00BC7A74" w:rsidRDefault="00000000">
            <w:r>
              <w:t>Party / Customer Management</w:t>
            </w:r>
          </w:p>
        </w:tc>
        <w:tc>
          <w:tcPr>
            <w:tcW w:w="2160" w:type="dxa"/>
          </w:tcPr>
          <w:p w14:paraId="0BF87E40" w14:textId="77777777" w:rsidR="00BC7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Shipment Management</w:t>
            </w:r>
          </w:p>
        </w:tc>
        <w:tc>
          <w:tcPr>
            <w:tcW w:w="2160" w:type="dxa"/>
          </w:tcPr>
          <w:p w14:paraId="57101D03" w14:textId="77777777" w:rsidR="00BC7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Event (PartyUpdated)</w:t>
            </w:r>
          </w:p>
        </w:tc>
        <w:tc>
          <w:tcPr>
            <w:tcW w:w="2160" w:type="dxa"/>
          </w:tcPr>
          <w:p w14:paraId="2035EC09" w14:textId="77777777" w:rsidR="00BC7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Shipment does not need to block on party changes; eventual consistency acceptable</w:t>
            </w:r>
          </w:p>
        </w:tc>
      </w:tr>
      <w:tr w:rsidR="00BC7A74" w14:paraId="3075BA0E" w14:textId="77777777" w:rsidTr="00BC7A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4C0407D" w14:textId="77777777" w:rsidR="00BC7A74" w:rsidRDefault="00000000">
            <w:r>
              <w:t>Shipment Management</w:t>
            </w:r>
          </w:p>
        </w:tc>
        <w:tc>
          <w:tcPr>
            <w:tcW w:w="2160" w:type="dxa"/>
          </w:tcPr>
          <w:p w14:paraId="4E76C510" w14:textId="77777777" w:rsidR="00BC7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Journey/Leg (sub-context)</w:t>
            </w:r>
          </w:p>
        </w:tc>
        <w:tc>
          <w:tcPr>
            <w:tcW w:w="2160" w:type="dxa"/>
          </w:tcPr>
          <w:p w14:paraId="3D72E5DB" w14:textId="77777777" w:rsidR="00BC7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Direct Call</w:t>
            </w:r>
          </w:p>
        </w:tc>
        <w:tc>
          <w:tcPr>
            <w:tcW w:w="2160" w:type="dxa"/>
          </w:tcPr>
          <w:p w14:paraId="7BE8E3BD" w14:textId="77777777" w:rsidR="00BC7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Same bounded context (Day 5 note: Journey/Leg are sub-contexts of #1, not separate services for MVP — internal method calls, not events, per the co-deployment pattern already used for Permit+Compliance</w:t>
            </w:r>
          </w:p>
        </w:tc>
      </w:tr>
      <w:tr w:rsidR="00BC7A74" w14:paraId="5F92FD57" w14:textId="77777777" w:rsidTr="00BC7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F6F703F" w14:textId="77777777" w:rsidR="00BC7A74" w:rsidRDefault="00000000">
            <w:r>
              <w:t>Shipment Management</w:t>
            </w:r>
          </w:p>
        </w:tc>
        <w:tc>
          <w:tcPr>
            <w:tcW w:w="2160" w:type="dxa"/>
          </w:tcPr>
          <w:p w14:paraId="6131ED76" w14:textId="77777777" w:rsidR="00BC7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Segregation Engine</w:t>
            </w:r>
          </w:p>
        </w:tc>
        <w:tc>
          <w:tcPr>
            <w:tcW w:w="2160" w:type="dxa"/>
          </w:tcPr>
          <w:p w14:paraId="536FBA22" w14:textId="77777777" w:rsidR="00BC7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Event (ShipmentValidated, LegArrived)</w:t>
            </w:r>
          </w:p>
        </w:tc>
        <w:tc>
          <w:tcPr>
            <w:tcW w:w="2160" w:type="dxa"/>
          </w:tcPr>
          <w:p w14:paraId="00448445" w14:textId="77777777" w:rsidR="00BC7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Segregation must not block shipment ingestion; re-evaluates asynchronously per PRD Ch.5.3 trigger points</w:t>
            </w:r>
          </w:p>
        </w:tc>
      </w:tr>
      <w:tr w:rsidR="00BC7A74" w14:paraId="0BB1A81F" w14:textId="77777777" w:rsidTr="00BC7A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50DEE3E" w14:textId="77777777" w:rsidR="00BC7A74" w:rsidRDefault="00000000">
            <w:r>
              <w:t>Segregation Engine</w:t>
            </w:r>
          </w:p>
        </w:tc>
        <w:tc>
          <w:tcPr>
            <w:tcW w:w="2160" w:type="dxa"/>
          </w:tcPr>
          <w:p w14:paraId="22797726" w14:textId="77777777" w:rsidR="00BC7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Declaration Management</w:t>
            </w:r>
          </w:p>
        </w:tc>
        <w:tc>
          <w:tcPr>
            <w:tcW w:w="2160" w:type="dxa"/>
          </w:tcPr>
          <w:p w14:paraId="28DCB03E" w14:textId="77777777" w:rsidR="00BC7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Event (ClearanceTypeAssigned)</w:t>
            </w:r>
          </w:p>
        </w:tc>
        <w:tc>
          <w:tcPr>
            <w:tcW w:w="2160" w:type="dxa"/>
          </w:tcPr>
          <w:p w14:paraId="35620048" w14:textId="77777777" w:rsidR="00BC7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Declaration creation is triggered, not requested synchronously, per PRD Ch.6 FR-DEC-001 ("upon successful shipment validation and segregation")</w:t>
            </w:r>
          </w:p>
        </w:tc>
      </w:tr>
      <w:tr w:rsidR="00BC7A74" w14:paraId="698A6BEE" w14:textId="77777777" w:rsidTr="00BC7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98B5832" w14:textId="77777777" w:rsidR="00BC7A74" w:rsidRDefault="00000000">
            <w:r>
              <w:lastRenderedPageBreak/>
              <w:t>Commodity Management</w:t>
            </w:r>
          </w:p>
        </w:tc>
        <w:tc>
          <w:tcPr>
            <w:tcW w:w="2160" w:type="dxa"/>
          </w:tcPr>
          <w:p w14:paraId="31C35314" w14:textId="77777777" w:rsidR="00BC7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HS Classification Engine</w:t>
            </w:r>
          </w:p>
        </w:tc>
        <w:tc>
          <w:tcPr>
            <w:tcW w:w="2160" w:type="dxa"/>
          </w:tcPr>
          <w:p w14:paraId="2D56E2BC" w14:textId="77777777" w:rsidR="00BC7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Direct Call (interactive) + Event (for re-evaluation)</w:t>
            </w:r>
          </w:p>
        </w:tc>
        <w:tc>
          <w:tcPr>
            <w:tcW w:w="2160" w:type="dxa"/>
          </w:tcPr>
          <w:p w14:paraId="7945102C" w14:textId="77777777" w:rsidR="00BC7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Broker needs an immediate candidate HS code while editing a commodity line (sync); but re-classification triggered by tariff updates is async (event)</w:t>
            </w:r>
          </w:p>
        </w:tc>
      </w:tr>
      <w:tr w:rsidR="00BC7A74" w14:paraId="623B9222" w14:textId="77777777" w:rsidTr="00BC7A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E5B84B7" w14:textId="77777777" w:rsidR="00BC7A74" w:rsidRDefault="00000000">
            <w:r>
              <w:t>HS Classification Engine</w:t>
            </w:r>
          </w:p>
        </w:tc>
        <w:tc>
          <w:tcPr>
            <w:tcW w:w="2160" w:type="dxa"/>
          </w:tcPr>
          <w:p w14:paraId="17FF58F8" w14:textId="77777777" w:rsidR="00BC7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Duty &amp; Tax Engine</w:t>
            </w:r>
          </w:p>
        </w:tc>
        <w:tc>
          <w:tcPr>
            <w:tcW w:w="2160" w:type="dxa"/>
          </w:tcPr>
          <w:p w14:paraId="3A04D891" w14:textId="77777777" w:rsidR="00BC7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Event (CommodityClassified)</w:t>
            </w:r>
          </w:p>
        </w:tc>
        <w:tc>
          <w:tcPr>
            <w:tcW w:w="2160" w:type="dxa"/>
          </w:tcPr>
          <w:p w14:paraId="66F50E89" w14:textId="77777777" w:rsidR="00BC7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Duty calculation is a downstream reaction, not a blocking dependency of classification</w:t>
            </w:r>
          </w:p>
        </w:tc>
      </w:tr>
      <w:tr w:rsidR="00BC7A74" w14:paraId="7FB0C54E" w14:textId="77777777" w:rsidTr="00BC7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261FF91" w14:textId="77777777" w:rsidR="00BC7A74" w:rsidRDefault="00000000">
            <w:r>
              <w:t>HS Classification Engine</w:t>
            </w:r>
          </w:p>
        </w:tc>
        <w:tc>
          <w:tcPr>
            <w:tcW w:w="2160" w:type="dxa"/>
          </w:tcPr>
          <w:p w14:paraId="24960FA8" w14:textId="77777777" w:rsidR="00BC7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Permit Management</w:t>
            </w:r>
          </w:p>
        </w:tc>
        <w:tc>
          <w:tcPr>
            <w:tcW w:w="2160" w:type="dxa"/>
          </w:tcPr>
          <w:p w14:paraId="2BE3596E" w14:textId="77777777" w:rsidR="00BC7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Event (CommodityClassified)</w:t>
            </w:r>
          </w:p>
        </w:tc>
        <w:tc>
          <w:tcPr>
            <w:tcW w:w="2160" w:type="dxa"/>
          </w:tcPr>
          <w:p w14:paraId="4BEA89AE" w14:textId="77777777" w:rsidR="00BC7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Permit requirement determination reacts to classification asynchronously</w:t>
            </w:r>
          </w:p>
        </w:tc>
      </w:tr>
      <w:tr w:rsidR="00BC7A74" w14:paraId="5A7DD232" w14:textId="77777777" w:rsidTr="00BC7A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B8E2D29" w14:textId="77777777" w:rsidR="00BC7A74" w:rsidRDefault="00000000">
            <w:r>
              <w:t>Duty &amp; Tax Engine</w:t>
            </w:r>
          </w:p>
        </w:tc>
        <w:tc>
          <w:tcPr>
            <w:tcW w:w="2160" w:type="dxa"/>
          </w:tcPr>
          <w:p w14:paraId="5867400E" w14:textId="77777777" w:rsidR="00BC7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Declaration Management</w:t>
            </w:r>
          </w:p>
        </w:tc>
        <w:tc>
          <w:tcPr>
            <w:tcW w:w="2160" w:type="dxa"/>
          </w:tcPr>
          <w:p w14:paraId="0C1141D7" w14:textId="77777777" w:rsidR="00BC7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Event (ChargesCalculated)</w:t>
            </w:r>
          </w:p>
        </w:tc>
        <w:tc>
          <w:tcPr>
            <w:tcW w:w="2160" w:type="dxa"/>
          </w:tcPr>
          <w:p w14:paraId="0D178609" w14:textId="77777777" w:rsidR="00BC7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Declaration is updated once charges are ready, matching the async design</w:t>
            </w:r>
          </w:p>
        </w:tc>
      </w:tr>
      <w:tr w:rsidR="00BC7A74" w14:paraId="6ABFE98B" w14:textId="77777777" w:rsidTr="00BC7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7F5BA95" w14:textId="77777777" w:rsidR="00BC7A74" w:rsidRDefault="00000000">
            <w:r>
              <w:t>Permit Management</w:t>
            </w:r>
          </w:p>
        </w:tc>
        <w:tc>
          <w:tcPr>
            <w:tcW w:w="2160" w:type="dxa"/>
          </w:tcPr>
          <w:p w14:paraId="1903A79E" w14:textId="77777777" w:rsidR="00BC7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Declaration Management</w:t>
            </w:r>
          </w:p>
        </w:tc>
        <w:tc>
          <w:tcPr>
            <w:tcW w:w="2160" w:type="dxa"/>
          </w:tcPr>
          <w:p w14:paraId="3C4228CC" w14:textId="77777777" w:rsidR="00BC7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Direct Call (submission-time gate) + Event (PermitStatusChanged)</w:t>
            </w:r>
          </w:p>
        </w:tc>
        <w:tc>
          <w:tcPr>
            <w:tcW w:w="2160" w:type="dxa"/>
          </w:tcPr>
          <w:p w14:paraId="5123F020" w14:textId="77777777" w:rsidR="00BC7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Declaration submission must synchronously verify all required permits are Approved (cannot allow submission on stale/eventually-consistent permit data, per BR-DEC-004); status changes otherwise propagate as events</w:t>
            </w:r>
          </w:p>
        </w:tc>
      </w:tr>
      <w:tr w:rsidR="00BC7A74" w14:paraId="2AA8031A" w14:textId="77777777" w:rsidTr="00BC7A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F6F653E" w14:textId="77777777" w:rsidR="00BC7A74" w:rsidRDefault="00000000">
            <w:r>
              <w:t>Compliance Engine</w:t>
            </w:r>
          </w:p>
        </w:tc>
        <w:tc>
          <w:tcPr>
            <w:tcW w:w="2160" w:type="dxa"/>
          </w:tcPr>
          <w:p w14:paraId="4F8BDD01" w14:textId="77777777" w:rsidR="00BC7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Declaration Management</w:t>
            </w:r>
          </w:p>
        </w:tc>
        <w:tc>
          <w:tcPr>
            <w:tcW w:w="2160" w:type="dxa"/>
          </w:tcPr>
          <w:p w14:paraId="43AA5544" w14:textId="77777777" w:rsidR="00BC7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Direct Call (submission-time gate) + Event (ComplianceFlagRaised)</w:t>
            </w:r>
          </w:p>
        </w:tc>
        <w:tc>
          <w:tcPr>
            <w:tcW w:w="2160" w:type="dxa"/>
          </w:tcPr>
          <w:p w14:paraId="7895ECBD" w14:textId="77777777" w:rsidR="00BC7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Same reasoning as Permit — final compliance check before submission must be synchronous and current</w:t>
            </w:r>
          </w:p>
        </w:tc>
      </w:tr>
      <w:tr w:rsidR="00BC7A74" w14:paraId="239CAA08" w14:textId="77777777" w:rsidTr="00BC7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A8BBA6A" w14:textId="77777777" w:rsidR="00BC7A74" w:rsidRDefault="00000000">
            <w:r>
              <w:t>Manifest Management (assoc. sub-context)</w:t>
            </w:r>
          </w:p>
        </w:tc>
        <w:tc>
          <w:tcPr>
            <w:tcW w:w="2160" w:type="dxa"/>
          </w:tcPr>
          <w:p w14:paraId="2D7B304D" w14:textId="77777777" w:rsidR="00BC7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Declaration Management</w:t>
            </w:r>
          </w:p>
        </w:tc>
        <w:tc>
          <w:tcPr>
            <w:tcW w:w="2160" w:type="dxa"/>
          </w:tcPr>
          <w:p w14:paraId="69F8D1DC" w14:textId="77777777" w:rsidR="00BC7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Direct Call (validation) + Event (ManifestFiled)</w:t>
            </w:r>
          </w:p>
        </w:tc>
        <w:tc>
          <w:tcPr>
            <w:tcW w:w="2160" w:type="dxa"/>
          </w:tcPr>
          <w:p w14:paraId="0997E79A" w14:textId="77777777" w:rsidR="00BC7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Declaration submission must synchronously confirm a valid Manifest/leg reference exists (India customs requirement); manifest filing itself is </w:t>
            </w:r>
            <w:r>
              <w:lastRenderedPageBreak/>
              <w:t>announced as an event</w:t>
            </w:r>
          </w:p>
        </w:tc>
      </w:tr>
      <w:tr w:rsidR="00BC7A74" w14:paraId="6D1F2D77" w14:textId="77777777" w:rsidTr="00BC7A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C33B964" w14:textId="77777777" w:rsidR="00BC7A74" w:rsidRDefault="00000000">
            <w:r>
              <w:lastRenderedPageBreak/>
              <w:t>Declaration Management</w:t>
            </w:r>
          </w:p>
        </w:tc>
        <w:tc>
          <w:tcPr>
            <w:tcW w:w="2160" w:type="dxa"/>
          </w:tcPr>
          <w:p w14:paraId="775C0BEA" w14:textId="77777777" w:rsidR="00BC7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Customs Gateway Integration</w:t>
            </w:r>
          </w:p>
        </w:tc>
        <w:tc>
          <w:tcPr>
            <w:tcW w:w="2160" w:type="dxa"/>
          </w:tcPr>
          <w:p w14:paraId="21420100" w14:textId="77777777" w:rsidR="00BC7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Event (DeclarationReadyForSubmission) + Direct Call (submission itself)</w:t>
            </w:r>
          </w:p>
        </w:tc>
        <w:tc>
          <w:tcPr>
            <w:tcW w:w="2160" w:type="dxa"/>
          </w:tcPr>
          <w:p w14:paraId="7C2D338A" w14:textId="77777777" w:rsidR="00BC7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Preparing to submit is event-driven; the actual ICEGATE transmission is a synchronous call since the system needs the immediate transmission acknowledgement</w:t>
            </w:r>
          </w:p>
        </w:tc>
      </w:tr>
      <w:tr w:rsidR="00BC7A74" w14:paraId="437C0B63" w14:textId="77777777" w:rsidTr="00BC7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02023A4" w14:textId="77777777" w:rsidR="00BC7A74" w:rsidRDefault="00000000">
            <w:r>
              <w:t>Customs Gateway Integration</w:t>
            </w:r>
          </w:p>
        </w:tc>
        <w:tc>
          <w:tcPr>
            <w:tcW w:w="2160" w:type="dxa"/>
          </w:tcPr>
          <w:p w14:paraId="4C043CB2" w14:textId="77777777" w:rsidR="00BC7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Declaration Management, Workflow Engine</w:t>
            </w:r>
          </w:p>
        </w:tc>
        <w:tc>
          <w:tcPr>
            <w:tcW w:w="2160" w:type="dxa"/>
          </w:tcPr>
          <w:p w14:paraId="599944A4" w14:textId="77777777" w:rsidR="00BC7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Event (CustomsResponseReceived)</w:t>
            </w:r>
          </w:p>
        </w:tc>
        <w:tc>
          <w:tcPr>
            <w:tcW w:w="2160" w:type="dxa"/>
          </w:tcPr>
          <w:p w14:paraId="67EB2875" w14:textId="77777777" w:rsidR="00BC7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Government responses arrive asynchronously by nature (per PRD Ch.3 Stage 11)</w:t>
            </w:r>
          </w:p>
        </w:tc>
      </w:tr>
      <w:tr w:rsidR="00BC7A74" w14:paraId="2F25CA37" w14:textId="77777777" w:rsidTr="00BC7A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8CDAA9D" w14:textId="77777777" w:rsidR="00BC7A74" w:rsidRDefault="00000000">
            <w:r>
              <w:t>Workflow Engine</w:t>
            </w:r>
          </w:p>
        </w:tc>
        <w:tc>
          <w:tcPr>
            <w:tcW w:w="2160" w:type="dxa"/>
          </w:tcPr>
          <w:p w14:paraId="5516EDC0" w14:textId="77777777" w:rsidR="00BC7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All contexts (task/escalation)</w:t>
            </w:r>
          </w:p>
        </w:tc>
        <w:tc>
          <w:tcPr>
            <w:tcW w:w="2160" w:type="dxa"/>
          </w:tcPr>
          <w:p w14:paraId="6BABB8BD" w14:textId="77777777" w:rsidR="00BC7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Event (subscribes broadly)</w:t>
            </w:r>
          </w:p>
        </w:tc>
        <w:tc>
          <w:tcPr>
            <w:tcW w:w="2160" w:type="dxa"/>
          </w:tcPr>
          <w:p w14:paraId="35DB0A45" w14:textId="77777777" w:rsidR="00BC7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Workflow reacts to status-changing events across contexts to drive task assignment/escalation, per PRD Ch.6.9</w:t>
            </w:r>
          </w:p>
        </w:tc>
      </w:tr>
      <w:tr w:rsidR="00BC7A74" w14:paraId="3D9C44A4" w14:textId="77777777" w:rsidTr="00BC7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7CB6EF4" w14:textId="77777777" w:rsidR="00BC7A74" w:rsidRDefault="00000000">
            <w:r>
              <w:t>Document Management</w:t>
            </w:r>
          </w:p>
        </w:tc>
        <w:tc>
          <w:tcPr>
            <w:tcW w:w="2160" w:type="dxa"/>
          </w:tcPr>
          <w:p w14:paraId="326C71B7" w14:textId="77777777" w:rsidR="00BC7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Shipment / Commodity / Declaration</w:t>
            </w:r>
          </w:p>
        </w:tc>
        <w:tc>
          <w:tcPr>
            <w:tcW w:w="2160" w:type="dxa"/>
          </w:tcPr>
          <w:p w14:paraId="0553429D" w14:textId="77777777" w:rsidR="00BC7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Event (DocumentAttached)</w:t>
            </w:r>
          </w:p>
        </w:tc>
        <w:tc>
          <w:tcPr>
            <w:tcW w:w="2160" w:type="dxa"/>
          </w:tcPr>
          <w:p w14:paraId="662F3F4C" w14:textId="77777777" w:rsidR="00BC7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Non-blocking; no context needs to wait on document upload to proceed</w:t>
            </w:r>
          </w:p>
        </w:tc>
      </w:tr>
      <w:tr w:rsidR="00BC7A74" w14:paraId="68D78F26" w14:textId="77777777" w:rsidTr="00BC7A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F020EFC" w14:textId="77777777" w:rsidR="00BC7A74" w:rsidRDefault="00000000">
            <w:r>
              <w:t>Financial / Charges</w:t>
            </w:r>
          </w:p>
        </w:tc>
        <w:tc>
          <w:tcPr>
            <w:tcW w:w="2160" w:type="dxa"/>
          </w:tcPr>
          <w:p w14:paraId="7D05B75B" w14:textId="77777777" w:rsidR="00BC7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Duty &amp; Tax Engine, Declaration Management</w:t>
            </w:r>
          </w:p>
        </w:tc>
        <w:tc>
          <w:tcPr>
            <w:tcW w:w="2160" w:type="dxa"/>
          </w:tcPr>
          <w:p w14:paraId="5F5807C8" w14:textId="77777777" w:rsidR="00BC7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Event (subscribes to ChargesCalculated, DeclarationReleased)</w:t>
            </w:r>
          </w:p>
        </w:tc>
        <w:tc>
          <w:tcPr>
            <w:tcW w:w="2160" w:type="dxa"/>
          </w:tcPr>
          <w:p w14:paraId="4F2F68E2" w14:textId="77777777" w:rsidR="00BC7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Later-phase context; consumes events only for MVP, no MVP write-back dependency</w:t>
            </w:r>
          </w:p>
        </w:tc>
      </w:tr>
      <w:tr w:rsidR="00BC7A74" w14:paraId="3EB77120" w14:textId="77777777" w:rsidTr="00BC7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09B97F9" w14:textId="77777777" w:rsidR="00BC7A74" w:rsidRDefault="00000000">
            <w:r>
              <w:t>Reporting &amp; Analytics</w:t>
            </w:r>
          </w:p>
        </w:tc>
        <w:tc>
          <w:tcPr>
            <w:tcW w:w="2160" w:type="dxa"/>
          </w:tcPr>
          <w:p w14:paraId="5C21E5E6" w14:textId="77777777" w:rsidR="00BC7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All contexts</w:t>
            </w:r>
          </w:p>
        </w:tc>
        <w:tc>
          <w:tcPr>
            <w:tcW w:w="2160" w:type="dxa"/>
          </w:tcPr>
          <w:p w14:paraId="1B7D9C79" w14:textId="77777777" w:rsidR="00BC7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Event (subscribes broadly, read-only)</w:t>
            </w:r>
          </w:p>
        </w:tc>
        <w:tc>
          <w:tcPr>
            <w:tcW w:w="2160" w:type="dxa"/>
          </w:tcPr>
          <w:p w14:paraId="3CE8815C" w14:textId="77777777" w:rsidR="00BC7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Pure consumer; never a dependency for any other context</w:t>
            </w:r>
          </w:p>
        </w:tc>
      </w:tr>
    </w:tbl>
    <w:p w14:paraId="1E7BB623" w14:textId="77777777" w:rsidR="00BC7A74" w:rsidRDefault="00BC7A74"/>
    <w:p w14:paraId="0B072A92" w14:textId="77777777" w:rsidR="00BC7A74" w:rsidRDefault="00000000">
      <w:pPr>
        <w:pStyle w:val="Heading1"/>
      </w:pPr>
      <w:r>
        <w:t>3. Domain Event Catalog v1.0</w:t>
      </w:r>
    </w:p>
    <w:p w14:paraId="2CF8CBF4" w14:textId="77777777" w:rsidR="00BC7A74" w:rsidRDefault="00000000">
      <w:r>
        <w:t>Events are grouped by originating context. Each entry: event name, trigger, and key payload fields (not exhaustive — full schemas belong to Phase 0 API contract work, not this catalog).</w:t>
      </w:r>
    </w:p>
    <w:p w14:paraId="5FB509DC" w14:textId="77777777" w:rsidR="00BC7A74" w:rsidRDefault="00000000">
      <w:pPr>
        <w:pStyle w:val="Heading2"/>
      </w:pPr>
      <w:r>
        <w:t>3.1 Shipment Management (incl. Journey/Leg/Tracking sub-contexts)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C7A74" w14:paraId="2EA8A367" w14:textId="77777777" w:rsidTr="00BC7A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F481BEE" w14:textId="77777777" w:rsidR="00BC7A74" w:rsidRDefault="00000000">
            <w:r>
              <w:t>Event</w:t>
            </w:r>
          </w:p>
        </w:tc>
        <w:tc>
          <w:tcPr>
            <w:tcW w:w="2880" w:type="dxa"/>
          </w:tcPr>
          <w:p w14:paraId="4C645F96" w14:textId="77777777" w:rsidR="00BC7A7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Trigger</w:t>
            </w:r>
          </w:p>
        </w:tc>
        <w:tc>
          <w:tcPr>
            <w:tcW w:w="2880" w:type="dxa"/>
          </w:tcPr>
          <w:p w14:paraId="41B3ED6F" w14:textId="77777777" w:rsidR="00BC7A7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Key Payload</w:t>
            </w:r>
          </w:p>
        </w:tc>
      </w:tr>
      <w:tr w:rsidR="00BC7A74" w14:paraId="2199D419" w14:textId="77777777" w:rsidTr="00BC7A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691655C" w14:textId="77777777" w:rsidR="00BC7A74" w:rsidRDefault="00000000">
            <w:r>
              <w:t>ShipmentCreated</w:t>
            </w:r>
          </w:p>
        </w:tc>
        <w:tc>
          <w:tcPr>
            <w:tcW w:w="2880" w:type="dxa"/>
          </w:tcPr>
          <w:p w14:paraId="62EA4413" w14:textId="77777777" w:rsidR="00BC7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Shipment downloaded/created (FR-001)</w:t>
            </w:r>
          </w:p>
        </w:tc>
        <w:tc>
          <w:tcPr>
            <w:tcW w:w="2880" w:type="dxa"/>
          </w:tcPr>
          <w:p w14:paraId="50427BF2" w14:textId="77777777" w:rsidR="00BC7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ShipmentId, ShipmentNumber, Direction, SourceSystem</w:t>
            </w:r>
          </w:p>
        </w:tc>
      </w:tr>
      <w:tr w:rsidR="00BC7A74" w14:paraId="0A78916E" w14:textId="77777777" w:rsidTr="00BC7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56A8D1D" w14:textId="77777777" w:rsidR="00BC7A74" w:rsidRDefault="00000000">
            <w:r>
              <w:t>ShipmentValidated</w:t>
            </w:r>
          </w:p>
        </w:tc>
        <w:tc>
          <w:tcPr>
            <w:tcW w:w="2880" w:type="dxa"/>
          </w:tcPr>
          <w:p w14:paraId="03B456B3" w14:textId="77777777" w:rsidR="00BC7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Mandatory validation passes (FR-002)</w:t>
            </w:r>
          </w:p>
        </w:tc>
        <w:tc>
          <w:tcPr>
            <w:tcW w:w="2880" w:type="dxa"/>
          </w:tcPr>
          <w:p w14:paraId="386EB73E" w14:textId="77777777" w:rsidR="00BC7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ShipmentId, ValidationResult</w:t>
            </w:r>
          </w:p>
        </w:tc>
      </w:tr>
      <w:tr w:rsidR="00BC7A74" w14:paraId="363059FE" w14:textId="77777777" w:rsidTr="00BC7A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E6FDC83" w14:textId="77777777" w:rsidR="00BC7A74" w:rsidRDefault="00000000">
            <w:r>
              <w:lastRenderedPageBreak/>
              <w:t>ShipmentValidationFailed</w:t>
            </w:r>
          </w:p>
        </w:tc>
        <w:tc>
          <w:tcPr>
            <w:tcW w:w="2880" w:type="dxa"/>
          </w:tcPr>
          <w:p w14:paraId="346B663B" w14:textId="77777777" w:rsidR="00BC7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Mandatory validation fails</w:t>
            </w:r>
          </w:p>
        </w:tc>
        <w:tc>
          <w:tcPr>
            <w:tcW w:w="2880" w:type="dxa"/>
          </w:tcPr>
          <w:p w14:paraId="173DBAB4" w14:textId="77777777" w:rsidR="00BC7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ShipmentId, ValidationErrors[]</w:t>
            </w:r>
          </w:p>
        </w:tc>
      </w:tr>
      <w:tr w:rsidR="00BC7A74" w14:paraId="41365F63" w14:textId="77777777" w:rsidTr="00BC7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7F92D80" w14:textId="77777777" w:rsidR="00BC7A74" w:rsidRDefault="00000000">
            <w:r>
              <w:t>JourneyCreated</w:t>
            </w:r>
          </w:p>
        </w:tc>
        <w:tc>
          <w:tcPr>
            <w:tcW w:w="2880" w:type="dxa"/>
          </w:tcPr>
          <w:p w14:paraId="2D538B9A" w14:textId="77777777" w:rsidR="00BC7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ShipmentJourney created with its legs</w:t>
            </w:r>
          </w:p>
        </w:tc>
        <w:tc>
          <w:tcPr>
            <w:tcW w:w="2880" w:type="dxa"/>
          </w:tcPr>
          <w:p w14:paraId="791F4F69" w14:textId="77777777" w:rsidR="00BC7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JourneyId, ShipmentId, LegCount</w:t>
            </w:r>
          </w:p>
        </w:tc>
      </w:tr>
      <w:tr w:rsidR="00BC7A74" w14:paraId="36F7742B" w14:textId="77777777" w:rsidTr="00BC7A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DF636B3" w14:textId="77777777" w:rsidR="00BC7A74" w:rsidRDefault="00000000">
            <w:r>
              <w:t>LegDeparted / LegArrived</w:t>
            </w:r>
          </w:p>
        </w:tc>
        <w:tc>
          <w:tcPr>
            <w:tcW w:w="2880" w:type="dxa"/>
          </w:tcPr>
          <w:p w14:paraId="499D53C8" w14:textId="77777777" w:rsidR="00BC7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TransportLeg.Status transitions</w:t>
            </w:r>
          </w:p>
        </w:tc>
        <w:tc>
          <w:tcPr>
            <w:tcW w:w="2880" w:type="dxa"/>
          </w:tcPr>
          <w:p w14:paraId="33A408EE" w14:textId="77777777" w:rsidR="00BC7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TransportLegId, JourneyId, Mode, Timestamp</w:t>
            </w:r>
          </w:p>
        </w:tc>
      </w:tr>
      <w:tr w:rsidR="00BC7A74" w14:paraId="2CFF0A4F" w14:textId="77777777" w:rsidTr="00BC7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E306A11" w14:textId="77777777" w:rsidR="00BC7A74" w:rsidRDefault="00000000">
            <w:r>
              <w:t>CurrentLegChanged</w:t>
            </w:r>
          </w:p>
        </w:tc>
        <w:tc>
          <w:tcPr>
            <w:tcW w:w="2880" w:type="dxa"/>
          </w:tcPr>
          <w:p w14:paraId="3261DCDA" w14:textId="77777777" w:rsidR="00BC7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Shipment.CurrentLegId updated</w:t>
            </w:r>
          </w:p>
        </w:tc>
        <w:tc>
          <w:tcPr>
            <w:tcW w:w="2880" w:type="dxa"/>
          </w:tcPr>
          <w:p w14:paraId="6F626664" w14:textId="77777777" w:rsidR="00BC7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ShipmentId, PreviousLegId, NewLegId</w:t>
            </w:r>
          </w:p>
        </w:tc>
      </w:tr>
      <w:tr w:rsidR="00BC7A74" w14:paraId="3AE6199F" w14:textId="77777777" w:rsidTr="00BC7A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F3B3577" w14:textId="77777777" w:rsidR="00BC7A74" w:rsidRDefault="00000000">
            <w:r>
              <w:t>ShipmentIndicatorAdded</w:t>
            </w:r>
          </w:p>
        </w:tc>
        <w:tc>
          <w:tcPr>
            <w:tcW w:w="2880" w:type="dxa"/>
          </w:tcPr>
          <w:p w14:paraId="2D7EFBFC" w14:textId="77777777" w:rsidR="00BC7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Auto or manual indicator assignment</w:t>
            </w:r>
          </w:p>
        </w:tc>
        <w:tc>
          <w:tcPr>
            <w:tcW w:w="2880" w:type="dxa"/>
          </w:tcPr>
          <w:p w14:paraId="7B95BFA5" w14:textId="77777777" w:rsidR="00BC7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ShipmentId, IndicatorCode, Source</w:t>
            </w:r>
          </w:p>
        </w:tc>
      </w:tr>
    </w:tbl>
    <w:p w14:paraId="2871CC31" w14:textId="77777777" w:rsidR="00BC7A74" w:rsidRDefault="00BC7A74"/>
    <w:p w14:paraId="30B34F11" w14:textId="77777777" w:rsidR="00BC7A74" w:rsidRDefault="00000000">
      <w:pPr>
        <w:pStyle w:val="Heading2"/>
      </w:pPr>
      <w:r>
        <w:t>3.2 Segregation Engine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C7A74" w14:paraId="6B63A999" w14:textId="77777777" w:rsidTr="00BC7A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9ECFBCA" w14:textId="77777777" w:rsidR="00BC7A74" w:rsidRDefault="00000000">
            <w:r>
              <w:t>Event</w:t>
            </w:r>
          </w:p>
        </w:tc>
        <w:tc>
          <w:tcPr>
            <w:tcW w:w="2880" w:type="dxa"/>
          </w:tcPr>
          <w:p w14:paraId="43847290" w14:textId="77777777" w:rsidR="00BC7A7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Trigger</w:t>
            </w:r>
          </w:p>
        </w:tc>
        <w:tc>
          <w:tcPr>
            <w:tcW w:w="2880" w:type="dxa"/>
          </w:tcPr>
          <w:p w14:paraId="4B2BD3A8" w14:textId="77777777" w:rsidR="00BC7A7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Key Payload</w:t>
            </w:r>
          </w:p>
        </w:tc>
      </w:tr>
      <w:tr w:rsidR="00BC7A74" w14:paraId="6F80709D" w14:textId="77777777" w:rsidTr="00BC7A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96E3D0E" w14:textId="77777777" w:rsidR="00BC7A74" w:rsidRDefault="00000000">
            <w:r>
              <w:t>ClearanceTypeAssigned</w:t>
            </w:r>
          </w:p>
        </w:tc>
        <w:tc>
          <w:tcPr>
            <w:tcW w:w="2880" w:type="dxa"/>
          </w:tcPr>
          <w:p w14:paraId="45292045" w14:textId="77777777" w:rsidR="00BC7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Segregation Engine completes evaluation</w:t>
            </w:r>
          </w:p>
        </w:tc>
        <w:tc>
          <w:tcPr>
            <w:tcW w:w="2880" w:type="dxa"/>
          </w:tcPr>
          <w:p w14:paraId="55C7DD45" w14:textId="77777777" w:rsidR="00BC7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ShipmentId or CourierShipmentId, ClearanceType, DecisionTraceId</w:t>
            </w:r>
          </w:p>
        </w:tc>
      </w:tr>
      <w:tr w:rsidR="00BC7A74" w14:paraId="70E8AF21" w14:textId="77777777" w:rsidTr="00BC7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D6D1AFE" w14:textId="77777777" w:rsidR="00BC7A74" w:rsidRDefault="00000000">
            <w:r>
              <w:t>ReSegregationTriggered</w:t>
            </w:r>
          </w:p>
        </w:tc>
        <w:tc>
          <w:tcPr>
            <w:tcW w:w="2880" w:type="dxa"/>
          </w:tcPr>
          <w:p w14:paraId="4DB141BD" w14:textId="77777777" w:rsidR="00BC7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Any Day-1-listed trigger point fires (HS Code updated, commodity added, etc.)</w:t>
            </w:r>
          </w:p>
        </w:tc>
        <w:tc>
          <w:tcPr>
            <w:tcW w:w="2880" w:type="dxa"/>
          </w:tcPr>
          <w:p w14:paraId="2433C3BB" w14:textId="77777777" w:rsidR="00BC7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ShipmentId, TriggerReason</w:t>
            </w:r>
          </w:p>
        </w:tc>
      </w:tr>
      <w:tr w:rsidR="00BC7A74" w14:paraId="178560B6" w14:textId="77777777" w:rsidTr="00BC7A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99368CB" w14:textId="77777777" w:rsidR="00BC7A74" w:rsidRDefault="00000000">
            <w:r>
              <w:t>ManualOverrideApplied</w:t>
            </w:r>
          </w:p>
        </w:tc>
        <w:tc>
          <w:tcPr>
            <w:tcW w:w="2880" w:type="dxa"/>
          </w:tcPr>
          <w:p w14:paraId="17280B7D" w14:textId="77777777" w:rsidR="00BC7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Supervisor overrides CT (PRD Ch.5.12)</w:t>
            </w:r>
          </w:p>
        </w:tc>
        <w:tc>
          <w:tcPr>
            <w:tcW w:w="2880" w:type="dxa"/>
          </w:tcPr>
          <w:p w14:paraId="764D88C8" w14:textId="77777777" w:rsidR="00BC7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ShipmentId, OriginalCT, OverrideCT, OverrideReason, OverriddenBy</w:t>
            </w:r>
          </w:p>
        </w:tc>
      </w:tr>
    </w:tbl>
    <w:p w14:paraId="72DBE9ED" w14:textId="77777777" w:rsidR="00BC7A74" w:rsidRDefault="00BC7A74"/>
    <w:p w14:paraId="79AA11B2" w14:textId="77777777" w:rsidR="00BC7A74" w:rsidRDefault="00000000">
      <w:pPr>
        <w:pStyle w:val="Heading2"/>
      </w:pPr>
      <w:r>
        <w:t>3.3 Commodity Management / HS Classification Engine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54"/>
        <w:gridCol w:w="2730"/>
        <w:gridCol w:w="3272"/>
      </w:tblGrid>
      <w:tr w:rsidR="00BC7A74" w14:paraId="395B6A38" w14:textId="77777777" w:rsidTr="00BC7A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C75C963" w14:textId="77777777" w:rsidR="00BC7A74" w:rsidRDefault="00000000">
            <w:r>
              <w:t>Event</w:t>
            </w:r>
          </w:p>
        </w:tc>
        <w:tc>
          <w:tcPr>
            <w:tcW w:w="2880" w:type="dxa"/>
          </w:tcPr>
          <w:p w14:paraId="1DBB87D9" w14:textId="77777777" w:rsidR="00BC7A7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Trigger</w:t>
            </w:r>
          </w:p>
        </w:tc>
        <w:tc>
          <w:tcPr>
            <w:tcW w:w="2880" w:type="dxa"/>
          </w:tcPr>
          <w:p w14:paraId="3E57621B" w14:textId="77777777" w:rsidR="00BC7A7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Key Payload</w:t>
            </w:r>
          </w:p>
        </w:tc>
      </w:tr>
      <w:tr w:rsidR="00BC7A74" w14:paraId="3472CAB1" w14:textId="77777777" w:rsidTr="00BC7A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306B9F8" w14:textId="77777777" w:rsidR="00BC7A74" w:rsidRDefault="00000000">
            <w:r>
              <w:t>CommodityCreated</w:t>
            </w:r>
          </w:p>
        </w:tc>
        <w:tc>
          <w:tcPr>
            <w:tcW w:w="2880" w:type="dxa"/>
          </w:tcPr>
          <w:p w14:paraId="3419077B" w14:textId="77777777" w:rsidR="00BC7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Commodity line added</w:t>
            </w:r>
          </w:p>
        </w:tc>
        <w:tc>
          <w:tcPr>
            <w:tcW w:w="2880" w:type="dxa"/>
          </w:tcPr>
          <w:p w14:paraId="3F40CFDB" w14:textId="77777777" w:rsidR="00BC7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CommodityId, ShipmentId/CourierShipmentId, LineNumber</w:t>
            </w:r>
          </w:p>
        </w:tc>
      </w:tr>
      <w:tr w:rsidR="00BC7A74" w14:paraId="6A19A800" w14:textId="77777777" w:rsidTr="00BC7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2D6C2BE" w14:textId="77777777" w:rsidR="00BC7A74" w:rsidRDefault="00000000">
            <w:r>
              <w:t>CommodityClassified</w:t>
            </w:r>
          </w:p>
        </w:tc>
        <w:tc>
          <w:tcPr>
            <w:tcW w:w="2880" w:type="dxa"/>
          </w:tcPr>
          <w:p w14:paraId="73F9AFB6" w14:textId="77777777" w:rsidR="00BC7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HS Classification Engine assigns/confirms ITC-HS code</w:t>
            </w:r>
          </w:p>
        </w:tc>
        <w:tc>
          <w:tcPr>
            <w:tcW w:w="2880" w:type="dxa"/>
          </w:tcPr>
          <w:p w14:paraId="4CD6DE44" w14:textId="77777777" w:rsidR="00BC7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CommodityId, ITC_HSCode, ClassificationSource, ConfidenceScore</w:t>
            </w:r>
          </w:p>
        </w:tc>
      </w:tr>
      <w:tr w:rsidR="00BC7A74" w14:paraId="00985510" w14:textId="77777777" w:rsidTr="00BC7A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54EE4E8" w14:textId="77777777" w:rsidR="00BC7A74" w:rsidRDefault="00000000">
            <w:r>
              <w:t>CommoditySplit / CommodityMerged</w:t>
            </w:r>
          </w:p>
        </w:tc>
        <w:tc>
          <w:tcPr>
            <w:tcW w:w="2880" w:type="dxa"/>
          </w:tcPr>
          <w:p w14:paraId="6EB0A179" w14:textId="77777777" w:rsidR="00BC7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Broker splits/merges lines (FR-COM-004/005)</w:t>
            </w:r>
          </w:p>
        </w:tc>
        <w:tc>
          <w:tcPr>
            <w:tcW w:w="2880" w:type="dxa"/>
          </w:tcPr>
          <w:p w14:paraId="092F8F47" w14:textId="77777777" w:rsidR="00BC7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OriginalCommodityId, ResultingCommodityIds[]</w:t>
            </w:r>
          </w:p>
        </w:tc>
      </w:tr>
      <w:tr w:rsidR="00BC7A74" w14:paraId="01E16520" w14:textId="77777777" w:rsidTr="00BC7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F03F81D" w14:textId="77777777" w:rsidR="00BC7A74" w:rsidRDefault="00000000">
            <w:r>
              <w:t>CommodityVersionCreated</w:t>
            </w:r>
          </w:p>
        </w:tc>
        <w:tc>
          <w:tcPr>
            <w:tcW w:w="2880" w:type="dxa"/>
          </w:tcPr>
          <w:p w14:paraId="06525E4F" w14:textId="77777777" w:rsidR="00BC7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Any modification (FR-COM-006)</w:t>
            </w:r>
          </w:p>
        </w:tc>
        <w:tc>
          <w:tcPr>
            <w:tcW w:w="2880" w:type="dxa"/>
          </w:tcPr>
          <w:p w14:paraId="20F8BFC3" w14:textId="77777777" w:rsidR="00BC7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CommodityId, VersionNumber, ChangedFields</w:t>
            </w:r>
          </w:p>
        </w:tc>
      </w:tr>
    </w:tbl>
    <w:p w14:paraId="3EF12277" w14:textId="77777777" w:rsidR="00BC7A74" w:rsidRDefault="00BC7A74"/>
    <w:p w14:paraId="43C3FEA8" w14:textId="77777777" w:rsidR="00BC7A74" w:rsidRDefault="00000000">
      <w:pPr>
        <w:pStyle w:val="Heading2"/>
      </w:pPr>
      <w:r>
        <w:t>3.4 Duty &amp; Tax Engine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C7A74" w14:paraId="0975325B" w14:textId="77777777" w:rsidTr="00BC7A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10D5231" w14:textId="77777777" w:rsidR="00BC7A74" w:rsidRDefault="00000000">
            <w:r>
              <w:t>Event</w:t>
            </w:r>
          </w:p>
        </w:tc>
        <w:tc>
          <w:tcPr>
            <w:tcW w:w="2880" w:type="dxa"/>
          </w:tcPr>
          <w:p w14:paraId="0716EF81" w14:textId="77777777" w:rsidR="00BC7A7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Trigger</w:t>
            </w:r>
          </w:p>
        </w:tc>
        <w:tc>
          <w:tcPr>
            <w:tcW w:w="2880" w:type="dxa"/>
          </w:tcPr>
          <w:p w14:paraId="15EEE934" w14:textId="77777777" w:rsidR="00BC7A7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Key Payload</w:t>
            </w:r>
          </w:p>
        </w:tc>
      </w:tr>
      <w:tr w:rsidR="00BC7A74" w14:paraId="129C221D" w14:textId="77777777" w:rsidTr="00BC7A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01984F4" w14:textId="77777777" w:rsidR="00BC7A74" w:rsidRDefault="00000000">
            <w:r>
              <w:t>ChargesCalculated</w:t>
            </w:r>
          </w:p>
        </w:tc>
        <w:tc>
          <w:tcPr>
            <w:tcW w:w="2880" w:type="dxa"/>
          </w:tcPr>
          <w:p w14:paraId="1E0E71D0" w14:textId="77777777" w:rsidR="00BC7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Duty/GST/Cess calculation completes for a Commodity or Declaration</w:t>
            </w:r>
          </w:p>
        </w:tc>
        <w:tc>
          <w:tcPr>
            <w:tcW w:w="2880" w:type="dxa"/>
          </w:tcPr>
          <w:p w14:paraId="2B310511" w14:textId="77777777" w:rsidR="00BC7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DeclarationId or CommodityId, ChargeIds[], TotalAmount</w:t>
            </w:r>
          </w:p>
        </w:tc>
      </w:tr>
      <w:tr w:rsidR="00BC7A74" w14:paraId="35351D04" w14:textId="77777777" w:rsidTr="00BC7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AD56A36" w14:textId="77777777" w:rsidR="00BC7A74" w:rsidRDefault="00000000">
            <w:r>
              <w:lastRenderedPageBreak/>
              <w:t>ChargesRecalculated</w:t>
            </w:r>
          </w:p>
        </w:tc>
        <w:tc>
          <w:tcPr>
            <w:tcW w:w="2880" w:type="dxa"/>
          </w:tcPr>
          <w:p w14:paraId="38584B85" w14:textId="77777777" w:rsidR="00BC7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Triggered by valuation/HS/exchange-rate change (BR-COM-006)</w:t>
            </w:r>
          </w:p>
        </w:tc>
        <w:tc>
          <w:tcPr>
            <w:tcW w:w="2880" w:type="dxa"/>
          </w:tcPr>
          <w:p w14:paraId="2E56061C" w14:textId="77777777" w:rsidR="00BC7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CommodityId, PreviousTotal, NewTotal, Reason</w:t>
            </w:r>
          </w:p>
        </w:tc>
      </w:tr>
    </w:tbl>
    <w:p w14:paraId="51A6E8CF" w14:textId="77777777" w:rsidR="00BC7A74" w:rsidRDefault="00BC7A74"/>
    <w:p w14:paraId="0B3E3C8C" w14:textId="77777777" w:rsidR="00BC7A74" w:rsidRDefault="00000000">
      <w:pPr>
        <w:pStyle w:val="Heading2"/>
      </w:pPr>
      <w:r>
        <w:t>3.5 Permit Management / Compliance Engine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254"/>
        <w:gridCol w:w="3961"/>
        <w:gridCol w:w="1641"/>
      </w:tblGrid>
      <w:tr w:rsidR="00BC7A74" w14:paraId="1458A6D7" w14:textId="77777777" w:rsidTr="00BC7A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DA57730" w14:textId="77777777" w:rsidR="00BC7A74" w:rsidRDefault="00000000">
            <w:r>
              <w:t>Event</w:t>
            </w:r>
          </w:p>
        </w:tc>
        <w:tc>
          <w:tcPr>
            <w:tcW w:w="2880" w:type="dxa"/>
          </w:tcPr>
          <w:p w14:paraId="7FDA4C58" w14:textId="77777777" w:rsidR="00BC7A7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Trigger</w:t>
            </w:r>
          </w:p>
        </w:tc>
        <w:tc>
          <w:tcPr>
            <w:tcW w:w="2880" w:type="dxa"/>
          </w:tcPr>
          <w:p w14:paraId="74AFB8FD" w14:textId="77777777" w:rsidR="00BC7A7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Key Payload</w:t>
            </w:r>
          </w:p>
        </w:tc>
      </w:tr>
      <w:tr w:rsidR="00BC7A74" w14:paraId="139E8957" w14:textId="77777777" w:rsidTr="00BC7A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805535C" w14:textId="77777777" w:rsidR="00BC7A74" w:rsidRDefault="00000000">
            <w:r>
              <w:t>PermitRequired</w:t>
            </w:r>
          </w:p>
        </w:tc>
        <w:tc>
          <w:tcPr>
            <w:tcW w:w="2880" w:type="dxa"/>
          </w:tcPr>
          <w:p w14:paraId="6F5BAE4F" w14:textId="77777777" w:rsidR="00BC7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Commodity flagged as requiring a permit</w:t>
            </w:r>
          </w:p>
        </w:tc>
        <w:tc>
          <w:tcPr>
            <w:tcW w:w="2880" w:type="dxa"/>
          </w:tcPr>
          <w:p w14:paraId="2B3B0E40" w14:textId="77777777" w:rsidR="00BC7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CommodityId, PermitType, IssuingAgency</w:t>
            </w:r>
          </w:p>
        </w:tc>
      </w:tr>
      <w:tr w:rsidR="00BC7A74" w14:paraId="4A5416B2" w14:textId="77777777" w:rsidTr="00BC7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4078B26" w14:textId="77777777" w:rsidR="00BC7A74" w:rsidRDefault="00000000">
            <w:r>
              <w:t>PermitStatusChanged</w:t>
            </w:r>
          </w:p>
        </w:tc>
        <w:tc>
          <w:tcPr>
            <w:tcW w:w="2880" w:type="dxa"/>
          </w:tcPr>
          <w:p w14:paraId="707201A6" w14:textId="77777777" w:rsidR="00BC7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Permit moves through Requested/Pending/Approved/Rejected</w:t>
            </w:r>
          </w:p>
        </w:tc>
        <w:tc>
          <w:tcPr>
            <w:tcW w:w="2880" w:type="dxa"/>
          </w:tcPr>
          <w:p w14:paraId="60B63D21" w14:textId="77777777" w:rsidR="00BC7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PermitId, PreviousStatus, NewStatus</w:t>
            </w:r>
          </w:p>
        </w:tc>
      </w:tr>
      <w:tr w:rsidR="00BC7A74" w14:paraId="2EDCBE90" w14:textId="77777777" w:rsidTr="00BC7A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6F7803C" w14:textId="77777777" w:rsidR="00BC7A74" w:rsidRDefault="00000000">
            <w:r>
              <w:t>ComplianceFlagRaised</w:t>
            </w:r>
          </w:p>
        </w:tc>
        <w:tc>
          <w:tcPr>
            <w:tcW w:w="2880" w:type="dxa"/>
          </w:tcPr>
          <w:p w14:paraId="2FFF41E8" w14:textId="77777777" w:rsidR="00BC7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Compliance Engine identifies a restriction/sanction/hold</w:t>
            </w:r>
          </w:p>
        </w:tc>
        <w:tc>
          <w:tcPr>
            <w:tcW w:w="2880" w:type="dxa"/>
          </w:tcPr>
          <w:p w14:paraId="6E903F63" w14:textId="77777777" w:rsidR="00BC7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PartyId or CommodityId, FlagType, Severity</w:t>
            </w:r>
          </w:p>
        </w:tc>
      </w:tr>
      <w:tr w:rsidR="00BC7A74" w14:paraId="5470AA93" w14:textId="77777777" w:rsidTr="00BC7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5876F0E" w14:textId="77777777" w:rsidR="00BC7A74" w:rsidRDefault="00000000">
            <w:r>
              <w:t>ComplianceClearedForSubmission</w:t>
            </w:r>
          </w:p>
        </w:tc>
        <w:tc>
          <w:tcPr>
            <w:tcW w:w="2880" w:type="dxa"/>
          </w:tcPr>
          <w:p w14:paraId="17BC56A3" w14:textId="77777777" w:rsidR="00BC7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All compliance checks pass for a Declaration</w:t>
            </w:r>
          </w:p>
        </w:tc>
        <w:tc>
          <w:tcPr>
            <w:tcW w:w="2880" w:type="dxa"/>
          </w:tcPr>
          <w:p w14:paraId="2F5469EE" w14:textId="77777777" w:rsidR="00BC7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DeclarationId</w:t>
            </w:r>
          </w:p>
        </w:tc>
      </w:tr>
    </w:tbl>
    <w:p w14:paraId="014C9E73" w14:textId="77777777" w:rsidR="00BC7A74" w:rsidRDefault="00BC7A74"/>
    <w:p w14:paraId="73675B78" w14:textId="77777777" w:rsidR="00BC7A74" w:rsidRDefault="00000000">
      <w:pPr>
        <w:pStyle w:val="Heading2"/>
      </w:pPr>
      <w:r>
        <w:t>3.6 Manifest Management (Shipment Management sub-context)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C7A74" w14:paraId="36660072" w14:textId="77777777" w:rsidTr="00BC7A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F2D058D" w14:textId="77777777" w:rsidR="00BC7A74" w:rsidRDefault="00000000">
            <w:r>
              <w:t>Event</w:t>
            </w:r>
          </w:p>
        </w:tc>
        <w:tc>
          <w:tcPr>
            <w:tcW w:w="2880" w:type="dxa"/>
          </w:tcPr>
          <w:p w14:paraId="5D3ADA72" w14:textId="77777777" w:rsidR="00BC7A7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Trigger</w:t>
            </w:r>
          </w:p>
        </w:tc>
        <w:tc>
          <w:tcPr>
            <w:tcW w:w="2880" w:type="dxa"/>
          </w:tcPr>
          <w:p w14:paraId="35DB3AA8" w14:textId="77777777" w:rsidR="00BC7A7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Key Payload</w:t>
            </w:r>
          </w:p>
        </w:tc>
      </w:tr>
      <w:tr w:rsidR="00BC7A74" w14:paraId="203E2A78" w14:textId="77777777" w:rsidTr="00BC7A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22BDED9" w14:textId="77777777" w:rsidR="00BC7A74" w:rsidRDefault="00000000">
            <w:r>
              <w:t>ManifestFiled</w:t>
            </w:r>
          </w:p>
        </w:tc>
        <w:tc>
          <w:tcPr>
            <w:tcW w:w="2880" w:type="dxa"/>
          </w:tcPr>
          <w:p w14:paraId="6810DE9B" w14:textId="77777777" w:rsidR="00BC7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Carrier/courier files IGM/EGM/CourierManifest</w:t>
            </w:r>
          </w:p>
        </w:tc>
        <w:tc>
          <w:tcPr>
            <w:tcW w:w="2880" w:type="dxa"/>
          </w:tcPr>
          <w:p w14:paraId="6A38CDDB" w14:textId="77777777" w:rsidR="00BC7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ManifestId, ManifestType, TransportLegId, ManifestNumber</w:t>
            </w:r>
          </w:p>
        </w:tc>
      </w:tr>
      <w:tr w:rsidR="00BC7A74" w14:paraId="5C5934DC" w14:textId="77777777" w:rsidTr="00BC7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BF00441" w14:textId="77777777" w:rsidR="00BC7A74" w:rsidRDefault="00000000">
            <w:r>
              <w:t>ManifestAmended</w:t>
            </w:r>
          </w:p>
        </w:tc>
        <w:tc>
          <w:tcPr>
            <w:tcW w:w="2880" w:type="dxa"/>
          </w:tcPr>
          <w:p w14:paraId="11DFF01B" w14:textId="77777777" w:rsidR="00BC7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Manifest correction filed</w:t>
            </w:r>
          </w:p>
        </w:tc>
        <w:tc>
          <w:tcPr>
            <w:tcW w:w="2880" w:type="dxa"/>
          </w:tcPr>
          <w:p w14:paraId="570B0204" w14:textId="77777777" w:rsidR="00BC7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ManifestId, PreviousNumber, NewNumber</w:t>
            </w:r>
          </w:p>
        </w:tc>
      </w:tr>
    </w:tbl>
    <w:p w14:paraId="654DBADB" w14:textId="77777777" w:rsidR="00BC7A74" w:rsidRDefault="00BC7A74"/>
    <w:p w14:paraId="720642B7" w14:textId="77777777" w:rsidR="00BC7A74" w:rsidRDefault="00000000">
      <w:pPr>
        <w:pStyle w:val="Heading2"/>
      </w:pPr>
      <w:r>
        <w:t>3.7 Declaration Management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13"/>
        <w:gridCol w:w="2537"/>
        <w:gridCol w:w="3206"/>
      </w:tblGrid>
      <w:tr w:rsidR="00BC7A74" w14:paraId="6EC57DEE" w14:textId="77777777" w:rsidTr="00BC7A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53A5A8B" w14:textId="77777777" w:rsidR="00BC7A74" w:rsidRDefault="00000000">
            <w:r>
              <w:t>Event</w:t>
            </w:r>
          </w:p>
        </w:tc>
        <w:tc>
          <w:tcPr>
            <w:tcW w:w="2880" w:type="dxa"/>
          </w:tcPr>
          <w:p w14:paraId="5AB06E45" w14:textId="77777777" w:rsidR="00BC7A7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Trigger</w:t>
            </w:r>
          </w:p>
        </w:tc>
        <w:tc>
          <w:tcPr>
            <w:tcW w:w="2880" w:type="dxa"/>
          </w:tcPr>
          <w:p w14:paraId="3D833CEF" w14:textId="77777777" w:rsidR="00BC7A7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Key Payload</w:t>
            </w:r>
          </w:p>
        </w:tc>
      </w:tr>
      <w:tr w:rsidR="00BC7A74" w14:paraId="0DC09A2C" w14:textId="77777777" w:rsidTr="00BC7A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97CFCE3" w14:textId="77777777" w:rsidR="00BC7A74" w:rsidRDefault="00000000">
            <w:r>
              <w:t>DeclarationCreated</w:t>
            </w:r>
          </w:p>
        </w:tc>
        <w:tc>
          <w:tcPr>
            <w:tcW w:w="2880" w:type="dxa"/>
          </w:tcPr>
          <w:p w14:paraId="3AFE59D2" w14:textId="77777777" w:rsidR="00BC7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Auto-created after ClearanceTypeAssigned (FR-DEC-001)</w:t>
            </w:r>
          </w:p>
        </w:tc>
        <w:tc>
          <w:tcPr>
            <w:tcW w:w="2880" w:type="dxa"/>
          </w:tcPr>
          <w:p w14:paraId="4AC8A076" w14:textId="77777777" w:rsidR="00BC7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DeclarationId, ShipmentId/CourierShipmentId, TransportLegId, CT</w:t>
            </w:r>
          </w:p>
        </w:tc>
      </w:tr>
      <w:tr w:rsidR="00BC7A74" w14:paraId="41BBA7E2" w14:textId="77777777" w:rsidTr="00BC7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0E75284" w14:textId="77777777" w:rsidR="00BC7A74" w:rsidRDefault="00000000">
            <w:r>
              <w:t>DeclarationVersionCreated</w:t>
            </w:r>
          </w:p>
        </w:tc>
        <w:tc>
          <w:tcPr>
            <w:tcW w:w="2880" w:type="dxa"/>
          </w:tcPr>
          <w:p w14:paraId="35556533" w14:textId="77777777" w:rsidR="00BC7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Any field modification (FR-DEC-004)</w:t>
            </w:r>
          </w:p>
        </w:tc>
        <w:tc>
          <w:tcPr>
            <w:tcW w:w="2880" w:type="dxa"/>
          </w:tcPr>
          <w:p w14:paraId="281827CD" w14:textId="77777777" w:rsidR="00BC7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DeclarationId, VersionNumber, ChangedFields, Reason</w:t>
            </w:r>
          </w:p>
        </w:tc>
      </w:tr>
      <w:tr w:rsidR="00BC7A74" w14:paraId="3E14717A" w14:textId="77777777" w:rsidTr="00BC7A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7245CB8" w14:textId="77777777" w:rsidR="00BC7A74" w:rsidRDefault="00000000">
            <w:r>
              <w:t>DeclarationReadyForSubmission</w:t>
            </w:r>
          </w:p>
        </w:tc>
        <w:tc>
          <w:tcPr>
            <w:tcW w:w="2880" w:type="dxa"/>
          </w:tcPr>
          <w:p w14:paraId="2905F3F5" w14:textId="77777777" w:rsidR="00BC7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All validations (permit, compliance, manifest, charges) pass</w:t>
            </w:r>
          </w:p>
        </w:tc>
        <w:tc>
          <w:tcPr>
            <w:tcW w:w="2880" w:type="dxa"/>
          </w:tcPr>
          <w:p w14:paraId="646CD42B" w14:textId="77777777" w:rsidR="00BC7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DeclarationId</w:t>
            </w:r>
          </w:p>
        </w:tc>
      </w:tr>
      <w:tr w:rsidR="00BC7A74" w14:paraId="75DF998E" w14:textId="77777777" w:rsidTr="00BC7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15238D4" w14:textId="77777777" w:rsidR="00BC7A74" w:rsidRDefault="00000000">
            <w:r>
              <w:t>DeclarationSubmitted</w:t>
            </w:r>
          </w:p>
        </w:tc>
        <w:tc>
          <w:tcPr>
            <w:tcW w:w="2880" w:type="dxa"/>
          </w:tcPr>
          <w:p w14:paraId="3A5AD8E2" w14:textId="77777777" w:rsidR="00BC7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Transmitted to ICEGATE</w:t>
            </w:r>
          </w:p>
        </w:tc>
        <w:tc>
          <w:tcPr>
            <w:tcW w:w="2880" w:type="dxa"/>
          </w:tcPr>
          <w:p w14:paraId="4A3F34F6" w14:textId="77777777" w:rsidR="00BC7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DeclarationId, SubmissionTimestamp, CorrelationId</w:t>
            </w:r>
          </w:p>
        </w:tc>
      </w:tr>
      <w:tr w:rsidR="00BC7A74" w14:paraId="3AA1D5DA" w14:textId="77777777" w:rsidTr="00BC7A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E12D4C6" w14:textId="77777777" w:rsidR="00BC7A74" w:rsidRDefault="00000000">
            <w:r>
              <w:t>DeclarationAmended / DeclarationCancelled</w:t>
            </w:r>
          </w:p>
        </w:tc>
        <w:tc>
          <w:tcPr>
            <w:tcW w:w="2880" w:type="dxa"/>
          </w:tcPr>
          <w:p w14:paraId="537970E4" w14:textId="77777777" w:rsidR="00BC7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Post-submission amendment/cancellation workflow (FR-DEC-</w:t>
            </w:r>
            <w:r>
              <w:lastRenderedPageBreak/>
              <w:t>007/008)</w:t>
            </w:r>
          </w:p>
        </w:tc>
        <w:tc>
          <w:tcPr>
            <w:tcW w:w="2880" w:type="dxa"/>
          </w:tcPr>
          <w:p w14:paraId="74ECC72C" w14:textId="77777777" w:rsidR="00BC7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DeclarationId, OriginalDeclarationId, Reason</w:t>
            </w:r>
          </w:p>
        </w:tc>
      </w:tr>
    </w:tbl>
    <w:p w14:paraId="6D95D134" w14:textId="77777777" w:rsidR="00BC7A74" w:rsidRDefault="00BC7A74"/>
    <w:p w14:paraId="27879CE5" w14:textId="77777777" w:rsidR="00BC7A74" w:rsidRDefault="00000000">
      <w:pPr>
        <w:pStyle w:val="Heading2"/>
      </w:pPr>
      <w:r>
        <w:t>3.8 Customs Gateway Integration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524"/>
        <w:gridCol w:w="4798"/>
        <w:gridCol w:w="1534"/>
      </w:tblGrid>
      <w:tr w:rsidR="00BC7A74" w14:paraId="6A21DF58" w14:textId="77777777" w:rsidTr="00BC7A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89AD157" w14:textId="77777777" w:rsidR="00BC7A74" w:rsidRDefault="00000000">
            <w:r>
              <w:t>Event</w:t>
            </w:r>
          </w:p>
        </w:tc>
        <w:tc>
          <w:tcPr>
            <w:tcW w:w="2880" w:type="dxa"/>
          </w:tcPr>
          <w:p w14:paraId="065DA969" w14:textId="77777777" w:rsidR="00BC7A7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Trigger</w:t>
            </w:r>
          </w:p>
        </w:tc>
        <w:tc>
          <w:tcPr>
            <w:tcW w:w="2880" w:type="dxa"/>
          </w:tcPr>
          <w:p w14:paraId="5238DA77" w14:textId="77777777" w:rsidR="00BC7A7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Key Payload</w:t>
            </w:r>
          </w:p>
        </w:tc>
      </w:tr>
      <w:tr w:rsidR="00BC7A74" w14:paraId="2A57F2E8" w14:textId="77777777" w:rsidTr="00BC7A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0822430" w14:textId="77777777" w:rsidR="00BC7A74" w:rsidRDefault="00000000">
            <w:r>
              <w:t>CustomsResponseReceived</w:t>
            </w:r>
          </w:p>
        </w:tc>
        <w:tc>
          <w:tcPr>
            <w:tcW w:w="2880" w:type="dxa"/>
          </w:tcPr>
          <w:p w14:paraId="0BB30A86" w14:textId="77777777" w:rsidR="00BC7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ICEGATE returns Accepted/Rejected/Inspection/PermitRequired/etc. (PRD Ch.3 Stage 11)</w:t>
            </w:r>
          </w:p>
        </w:tc>
        <w:tc>
          <w:tcPr>
            <w:tcW w:w="2880" w:type="dxa"/>
          </w:tcPr>
          <w:p w14:paraId="6EA77C49" w14:textId="77777777" w:rsidR="00BC7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DeclarationId, ResponseCode, ResponseType</w:t>
            </w:r>
          </w:p>
        </w:tc>
      </w:tr>
      <w:tr w:rsidR="00BC7A74" w14:paraId="0029DB66" w14:textId="77777777" w:rsidTr="00BC7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B0E87D3" w14:textId="77777777" w:rsidR="00BC7A74" w:rsidRDefault="00000000">
            <w:r>
              <w:t>ClearanceGranted</w:t>
            </w:r>
          </w:p>
        </w:tc>
        <w:tc>
          <w:tcPr>
            <w:tcW w:w="2880" w:type="dxa"/>
          </w:tcPr>
          <w:p w14:paraId="477D5F73" w14:textId="77777777" w:rsidR="00BC7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Customs approves the declaration</w:t>
            </w:r>
          </w:p>
        </w:tc>
        <w:tc>
          <w:tcPr>
            <w:tcW w:w="2880" w:type="dxa"/>
          </w:tcPr>
          <w:p w14:paraId="2FC3A8A7" w14:textId="77777777" w:rsidR="00BC7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DeclarationId, ReleaseDate</w:t>
            </w:r>
          </w:p>
        </w:tc>
      </w:tr>
    </w:tbl>
    <w:p w14:paraId="60D28B87" w14:textId="77777777" w:rsidR="00BC7A74" w:rsidRDefault="00BC7A74"/>
    <w:p w14:paraId="083FB215" w14:textId="77777777" w:rsidR="00BC7A74" w:rsidRDefault="00000000">
      <w:pPr>
        <w:pStyle w:val="Heading2"/>
      </w:pPr>
      <w:r>
        <w:t>3.9 Workflow Engine (cross-cutting consumer/producer)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C7A74" w14:paraId="766B28D7" w14:textId="77777777" w:rsidTr="00BC7A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E9F910B" w14:textId="77777777" w:rsidR="00BC7A74" w:rsidRDefault="00000000">
            <w:r>
              <w:t>Event</w:t>
            </w:r>
          </w:p>
        </w:tc>
        <w:tc>
          <w:tcPr>
            <w:tcW w:w="2880" w:type="dxa"/>
          </w:tcPr>
          <w:p w14:paraId="1A8C1C6E" w14:textId="77777777" w:rsidR="00BC7A7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Trigger</w:t>
            </w:r>
          </w:p>
        </w:tc>
        <w:tc>
          <w:tcPr>
            <w:tcW w:w="2880" w:type="dxa"/>
          </w:tcPr>
          <w:p w14:paraId="0C2B5BBD" w14:textId="77777777" w:rsidR="00BC7A7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Key Payload</w:t>
            </w:r>
          </w:p>
        </w:tc>
      </w:tr>
      <w:tr w:rsidR="00BC7A74" w14:paraId="1EA55136" w14:textId="77777777" w:rsidTr="00BC7A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80AAF61" w14:textId="77777777" w:rsidR="00BC7A74" w:rsidRDefault="00000000">
            <w:r>
              <w:t>BrokerTaskCreated</w:t>
            </w:r>
          </w:p>
        </w:tc>
        <w:tc>
          <w:tcPr>
            <w:tcW w:w="2880" w:type="dxa"/>
          </w:tcPr>
          <w:p w14:paraId="1CF6C5AD" w14:textId="77777777" w:rsidR="00BC7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Any context raises a condition requiring manual review (per Day 1 personas)</w:t>
            </w:r>
          </w:p>
        </w:tc>
        <w:tc>
          <w:tcPr>
            <w:tcW w:w="2880" w:type="dxa"/>
          </w:tcPr>
          <w:p w14:paraId="420A427B" w14:textId="77777777" w:rsidR="00BC7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TaskId, RelatedEntityId, TaskType, AssignedRole</w:t>
            </w:r>
          </w:p>
        </w:tc>
      </w:tr>
      <w:tr w:rsidR="00BC7A74" w14:paraId="59E86C6B" w14:textId="77777777" w:rsidTr="00BC7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7294701" w14:textId="77777777" w:rsidR="00BC7A74" w:rsidRDefault="00000000">
            <w:r>
              <w:t>StatusTransitioned</w:t>
            </w:r>
          </w:p>
        </w:tc>
        <w:tc>
          <w:tcPr>
            <w:tcW w:w="2880" w:type="dxa"/>
          </w:tcPr>
          <w:p w14:paraId="1595C8A8" w14:textId="77777777" w:rsidR="00BC7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CT/RAT/CUS/MAN status change on a Declaration</w:t>
            </w:r>
          </w:p>
        </w:tc>
        <w:tc>
          <w:tcPr>
            <w:tcW w:w="2880" w:type="dxa"/>
          </w:tcPr>
          <w:p w14:paraId="2E3F9FF6" w14:textId="77777777" w:rsidR="00BC7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DeclarationId, StatusField, PreviousValue, NewValue</w:t>
            </w:r>
          </w:p>
        </w:tc>
      </w:tr>
    </w:tbl>
    <w:p w14:paraId="44942CB9" w14:textId="77777777" w:rsidR="00BC7A74" w:rsidRDefault="00BC7A74"/>
    <w:p w14:paraId="0384859C" w14:textId="77777777" w:rsidR="00BC7A74" w:rsidRDefault="00000000">
      <w:pPr>
        <w:pStyle w:val="Heading1"/>
      </w:pPr>
      <w:r>
        <w:t>4. Direct Call Justification Register</w:t>
      </w:r>
    </w:p>
    <w:p w14:paraId="0E066154" w14:textId="77777777" w:rsidR="00BC7A74" w:rsidRDefault="00000000">
      <w:r>
        <w:t>Every Direct Call from Section 2 is listed here with its justification, so future reviewers do not need to re-derive why a synchronous dependency was allowed against the event-driven default.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C7A74" w14:paraId="1970EB01" w14:textId="77777777" w:rsidTr="00BC7A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5D09B13" w14:textId="77777777" w:rsidR="00BC7A74" w:rsidRDefault="00000000">
            <w:r>
              <w:t>Direct Call</w:t>
            </w:r>
          </w:p>
        </w:tc>
        <w:tc>
          <w:tcPr>
            <w:tcW w:w="4320" w:type="dxa"/>
          </w:tcPr>
          <w:p w14:paraId="4ED9ED49" w14:textId="77777777" w:rsidR="00BC7A7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Justification</w:t>
            </w:r>
          </w:p>
        </w:tc>
      </w:tr>
      <w:tr w:rsidR="00BC7A74" w14:paraId="0C3D8115" w14:textId="77777777" w:rsidTr="00BC7A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BF444E8" w14:textId="77777777" w:rsidR="00BC7A74" w:rsidRDefault="00000000">
            <w:r>
              <w:t>Auth check (User/Org Admin → all contexts)</w:t>
            </w:r>
          </w:p>
        </w:tc>
        <w:tc>
          <w:tcPr>
            <w:tcW w:w="4320" w:type="dxa"/>
          </w:tcPr>
          <w:p w14:paraId="05042CF6" w14:textId="77777777" w:rsidR="00BC7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Security boundary; must be synchronous by nature, not a business workflow step</w:t>
            </w:r>
          </w:p>
        </w:tc>
      </w:tr>
      <w:tr w:rsidR="00BC7A74" w14:paraId="59A48BFC" w14:textId="77777777" w:rsidTr="00BC7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E8DC072" w14:textId="77777777" w:rsidR="00BC7A74" w:rsidRDefault="00000000">
            <w:r>
              <w:t>Shipment Management → Journey/Leg/Tracking/Manifest-Assoc/Milestone</w:t>
            </w:r>
          </w:p>
        </w:tc>
        <w:tc>
          <w:tcPr>
            <w:tcW w:w="4320" w:type="dxa"/>
          </w:tcPr>
          <w:p w14:paraId="0F1CA9A3" w14:textId="77777777" w:rsidR="00BC7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Same bounded context / same deployable service for MVP (Day 5 Section 1) — not a cross-context call at all, just internal method invocation</w:t>
            </w:r>
          </w:p>
        </w:tc>
      </w:tr>
      <w:tr w:rsidR="00BC7A74" w14:paraId="30C37117" w14:textId="77777777" w:rsidTr="00BC7A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89B1E1D" w14:textId="77777777" w:rsidR="00BC7A74" w:rsidRDefault="00000000">
            <w:r>
              <w:t>Commodity Management → HS Classification Engine (interactive)</w:t>
            </w:r>
          </w:p>
        </w:tc>
        <w:tc>
          <w:tcPr>
            <w:tcW w:w="4320" w:type="dxa"/>
          </w:tcPr>
          <w:p w14:paraId="11DEF0AA" w14:textId="77777777" w:rsidR="00BC7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Broker is actively editing; needs an immediate candidate code to continue; not a workflow-triggering event</w:t>
            </w:r>
          </w:p>
        </w:tc>
      </w:tr>
      <w:tr w:rsidR="00BC7A74" w14:paraId="7D47F380" w14:textId="77777777" w:rsidTr="00BC7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4D65632" w14:textId="77777777" w:rsidR="00BC7A74" w:rsidRDefault="00000000">
            <w:r>
              <w:t>Permit Management → Declaration Management (submission gate)</w:t>
            </w:r>
          </w:p>
        </w:tc>
        <w:tc>
          <w:tcPr>
            <w:tcW w:w="4320" w:type="dxa"/>
          </w:tcPr>
          <w:p w14:paraId="3DB5AA02" w14:textId="77777777" w:rsidR="00BC7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BR-DEC-004: required permits must be approved before submission — cannot rely on eventually-consistent permit state at the moment of submission</w:t>
            </w:r>
          </w:p>
        </w:tc>
      </w:tr>
      <w:tr w:rsidR="00BC7A74" w14:paraId="534ECC09" w14:textId="77777777" w:rsidTr="00BC7A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C558177" w14:textId="77777777" w:rsidR="00BC7A74" w:rsidRDefault="00000000">
            <w:r>
              <w:t xml:space="preserve">Compliance Engine → Declaration </w:t>
            </w:r>
            <w:r>
              <w:lastRenderedPageBreak/>
              <w:t>Management (submission gate)</w:t>
            </w:r>
          </w:p>
        </w:tc>
        <w:tc>
          <w:tcPr>
            <w:tcW w:w="4320" w:type="dxa"/>
          </w:tcPr>
          <w:p w14:paraId="075497C3" w14:textId="77777777" w:rsidR="00BC7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 xml:space="preserve">Same reasoning — final regulatory check must reflect current state, not a stale event </w:t>
            </w:r>
            <w:r>
              <w:lastRenderedPageBreak/>
              <w:t>snapshot</w:t>
            </w:r>
          </w:p>
        </w:tc>
      </w:tr>
      <w:tr w:rsidR="00BC7A74" w14:paraId="65F924F4" w14:textId="77777777" w:rsidTr="00BC7A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0F657F4" w14:textId="77777777" w:rsidR="00BC7A74" w:rsidRDefault="00000000">
            <w:r>
              <w:lastRenderedPageBreak/>
              <w:t>Manifest Management → Declaration Management (validation)</w:t>
            </w:r>
          </w:p>
        </w:tc>
        <w:tc>
          <w:tcPr>
            <w:tcW w:w="4320" w:type="dxa"/>
          </w:tcPr>
          <w:p w14:paraId="5598E795" w14:textId="77777777" w:rsidR="00BC7A7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India legal requirement: Declaration cannot be lodged without a currently valid Manifest reference; must be checked synchronously at submission time</w:t>
            </w:r>
          </w:p>
        </w:tc>
      </w:tr>
      <w:tr w:rsidR="00BC7A74" w14:paraId="33A698E3" w14:textId="77777777" w:rsidTr="00BC7A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20B9F13" w14:textId="77777777" w:rsidR="00BC7A74" w:rsidRDefault="00000000">
            <w:r>
              <w:t>Declaration Management → Customs Gateway Integration (submission)</w:t>
            </w:r>
          </w:p>
        </w:tc>
        <w:tc>
          <w:tcPr>
            <w:tcW w:w="4320" w:type="dxa"/>
          </w:tcPr>
          <w:p w14:paraId="32E26E1A" w14:textId="77777777" w:rsidR="00BC7A7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actual ICEGATE transmission needs an immediate transmission acknowledgement to record SubmissionTimestamp reliably</w:t>
            </w:r>
          </w:p>
        </w:tc>
      </w:tr>
    </w:tbl>
    <w:p w14:paraId="19441435" w14:textId="77777777" w:rsidR="00BC7A74" w:rsidRDefault="00BC7A74"/>
    <w:p w14:paraId="63C803A1" w14:textId="77777777" w:rsidR="00BC7A74" w:rsidRDefault="00000000">
      <w:pPr>
        <w:pStyle w:val="Heading1"/>
      </w:pPr>
      <w:r>
        <w:t>5. Open Questions for Day 6+ (API Standards)</w:t>
      </w:r>
    </w:p>
    <w:p w14:paraId="0B40112E" w14:textId="77777777" w:rsidR="00BC7A74" w:rsidRDefault="00000000">
      <w:pPr>
        <w:pStyle w:val="ListBullet"/>
      </w:pPr>
      <w:r>
        <w:t>Confirm whether Direct Calls between contexts should go through the API Gateway (Phase 0) even when both contexts are deployed as part of the same MVP service boundary (e.g. Permit+Compliance), or whether same-deployable-unit calls should bypass the gateway entirely for latency — affects Day 6 API standards and Phase 0 Day 22 gateway design.</w:t>
      </w:r>
    </w:p>
    <w:p w14:paraId="50AC9043" w14:textId="37CBEDBF" w:rsidR="00FF5354" w:rsidRDefault="00FF5354" w:rsidP="00FF5354">
      <w:pPr>
        <w:pStyle w:val="ListBullet"/>
        <w:tabs>
          <w:tab w:val="clear" w:pos="360"/>
          <w:tab w:val="num" w:pos="720"/>
        </w:tabs>
        <w:ind w:left="720"/>
      </w:pPr>
      <w:r w:rsidRPr="00FF5354">
        <w:rPr>
          <w:b/>
          <w:bCs/>
        </w:rPr>
        <w:t>Answer</w:t>
      </w:r>
      <w:r>
        <w:t>:</w:t>
      </w:r>
    </w:p>
    <w:p w14:paraId="601476CB" w14:textId="77777777" w:rsidR="00FF5354" w:rsidRPr="00A45B34" w:rsidRDefault="00FF5354" w:rsidP="00FF5354">
      <w:pPr>
        <w:pStyle w:val="ListBullet"/>
        <w:numPr>
          <w:ilvl w:val="0"/>
          <w:numId w:val="0"/>
        </w:numPr>
        <w:ind w:left="720"/>
      </w:pPr>
      <w:r w:rsidRPr="00A45B34">
        <w:t xml:space="preserve">This is an excellent architectural question because it determines whether your platform becomes </w:t>
      </w:r>
      <w:r w:rsidRPr="00A45B34">
        <w:rPr>
          <w:b/>
          <w:bCs/>
        </w:rPr>
        <w:t>cleanly modular</w:t>
      </w:r>
      <w:r w:rsidRPr="00A45B34">
        <w:t xml:space="preserve"> or accumulates unnecessary latency and operational complexity.</w:t>
      </w:r>
    </w:p>
    <w:p w14:paraId="0C1E234A" w14:textId="77777777" w:rsidR="00FF5354" w:rsidRPr="00A45B34" w:rsidRDefault="00FF5354" w:rsidP="00FF5354">
      <w:pPr>
        <w:pStyle w:val="ListBullet"/>
        <w:numPr>
          <w:ilvl w:val="0"/>
          <w:numId w:val="0"/>
        </w:numPr>
        <w:ind w:left="720"/>
      </w:pPr>
      <w:r w:rsidRPr="00A45B34">
        <w:t xml:space="preserve">My recommendation is </w:t>
      </w:r>
      <w:r w:rsidRPr="00A45B34">
        <w:rPr>
          <w:b/>
          <w:bCs/>
        </w:rPr>
        <w:t>very clear</w:t>
      </w:r>
      <w:r w:rsidRPr="00A45B34">
        <w:t>:</w:t>
      </w:r>
    </w:p>
    <w:p w14:paraId="7B3C83AE" w14:textId="77777777" w:rsidR="00FF5354" w:rsidRPr="00A45B34" w:rsidRDefault="00FF5354" w:rsidP="00FF5354">
      <w:pPr>
        <w:pStyle w:val="ListBullet"/>
        <w:numPr>
          <w:ilvl w:val="0"/>
          <w:numId w:val="0"/>
        </w:numPr>
        <w:ind w:left="720"/>
      </w:pPr>
      <w:r w:rsidRPr="00A45B34">
        <w:t>No. Direct synchronous calls between contexts that are deployed within the same deployable service should NOT go through the API Gateway.</w:t>
      </w:r>
    </w:p>
    <w:p w14:paraId="5B949415" w14:textId="77777777" w:rsidR="00FF5354" w:rsidRPr="00A45B34" w:rsidRDefault="00FF5354" w:rsidP="00FF5354">
      <w:pPr>
        <w:pStyle w:val="ListBullet"/>
        <w:numPr>
          <w:ilvl w:val="0"/>
          <w:numId w:val="0"/>
        </w:numPr>
        <w:ind w:left="720"/>
      </w:pPr>
      <w:r w:rsidRPr="00A45B34">
        <w:t>However, there is an important architectural principle:</w:t>
      </w:r>
    </w:p>
    <w:p w14:paraId="6E01DCCB" w14:textId="77777777" w:rsidR="00FF5354" w:rsidRPr="00A45B34" w:rsidRDefault="00FF5354" w:rsidP="00FF5354">
      <w:pPr>
        <w:pStyle w:val="ListBullet"/>
        <w:numPr>
          <w:ilvl w:val="0"/>
          <w:numId w:val="0"/>
        </w:numPr>
        <w:ind w:left="720"/>
      </w:pPr>
      <w:r w:rsidRPr="00A45B34">
        <w:t>All inter-context communication must use published contracts, but the transport mechanism depends on the deployment boundary.</w:t>
      </w:r>
    </w:p>
    <w:p w14:paraId="5880388D" w14:textId="77777777" w:rsidR="00FF5354" w:rsidRPr="00A45B34" w:rsidRDefault="00FF5354" w:rsidP="00FF5354">
      <w:pPr>
        <w:pStyle w:val="ListBullet"/>
        <w:numPr>
          <w:ilvl w:val="0"/>
          <w:numId w:val="0"/>
        </w:numPr>
        <w:ind w:left="720"/>
      </w:pPr>
      <w:r w:rsidRPr="00A45B34">
        <w:t>This distinction is what many enterprise platforms get wrong.</w:t>
      </w:r>
    </w:p>
    <w:p w14:paraId="4A066D23" w14:textId="77777777" w:rsidR="00FF5354" w:rsidRPr="00A45B34" w:rsidRDefault="00FF5354" w:rsidP="00FF5354">
      <w:pPr>
        <w:pStyle w:val="ListBullet"/>
        <w:numPr>
          <w:ilvl w:val="0"/>
          <w:numId w:val="0"/>
        </w:numPr>
        <w:ind w:left="720"/>
      </w:pPr>
      <w:r w:rsidRPr="00A45B34">
        <w:t>Recommended Communication Standard</w:t>
      </w:r>
    </w:p>
    <w:p w14:paraId="7395B17A" w14:textId="77777777" w:rsidR="00FF5354" w:rsidRPr="00A45B34" w:rsidRDefault="00FF5354" w:rsidP="00FF5354">
      <w:pPr>
        <w:pStyle w:val="ListBullet"/>
        <w:numPr>
          <w:ilvl w:val="0"/>
          <w:numId w:val="0"/>
        </w:numPr>
        <w:ind w:left="720"/>
      </w:pPr>
      <w:r w:rsidRPr="00A45B34">
        <w:t>Rule 1: API Gateway is for External Traffic</w:t>
      </w:r>
    </w:p>
    <w:p w14:paraId="50C68663" w14:textId="77777777" w:rsidR="00FF5354" w:rsidRDefault="00FF5354" w:rsidP="00FF5354">
      <w:pPr>
        <w:pStyle w:val="ListBullet"/>
        <w:numPr>
          <w:ilvl w:val="0"/>
          <w:numId w:val="0"/>
        </w:numPr>
        <w:ind w:left="720"/>
      </w:pPr>
      <w:r w:rsidRPr="00A45B34">
        <w:t>Rule 2: Same Deployable Unit = Direct Invocation</w:t>
      </w:r>
    </w:p>
    <w:p w14:paraId="6B1E618C" w14:textId="77777777" w:rsidR="00FF5354" w:rsidRDefault="00FF5354" w:rsidP="00FF5354">
      <w:pPr>
        <w:pStyle w:val="ListBullet"/>
        <w:numPr>
          <w:ilvl w:val="0"/>
          <w:numId w:val="0"/>
        </w:numPr>
        <w:ind w:left="720"/>
      </w:pPr>
      <w:r w:rsidRPr="00A45B34">
        <w:t>Rule 3: Different Deployable Units = Service-to-Service API</w:t>
      </w:r>
    </w:p>
    <w:p w14:paraId="0791330C" w14:textId="77777777" w:rsidR="00FF5354" w:rsidRPr="000E2093" w:rsidRDefault="00FF5354" w:rsidP="00FF5354">
      <w:pPr>
        <w:pStyle w:val="ListBullet"/>
        <w:numPr>
          <w:ilvl w:val="0"/>
          <w:numId w:val="0"/>
        </w:numPr>
        <w:ind w:left="720"/>
      </w:pPr>
      <w:r w:rsidRPr="000E2093">
        <w:t>Recommended API Layers</w:t>
      </w:r>
    </w:p>
    <w:p w14:paraId="685FF826" w14:textId="77777777" w:rsidR="00FF5354" w:rsidRPr="000E2093" w:rsidRDefault="00FF5354" w:rsidP="00FF5354">
      <w:pPr>
        <w:pStyle w:val="ListBullet"/>
        <w:numPr>
          <w:ilvl w:val="0"/>
          <w:numId w:val="0"/>
        </w:numPr>
        <w:ind w:left="720"/>
      </w:pPr>
      <w:r w:rsidRPr="000E2093">
        <w:t>I would define four communication categories.</w:t>
      </w:r>
    </w:p>
    <w:tbl>
      <w:tblPr>
        <w:tblW w:w="7691" w:type="dxa"/>
        <w:tblCellSpacing w:w="15" w:type="dxa"/>
        <w:tblInd w:w="1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1"/>
        <w:gridCol w:w="3028"/>
        <w:gridCol w:w="1062"/>
      </w:tblGrid>
      <w:tr w:rsidR="00FF5354" w:rsidRPr="000E2093" w14:paraId="3C151916" w14:textId="77777777" w:rsidTr="00FF53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BFAAC3" w14:textId="77777777" w:rsidR="00FF5354" w:rsidRPr="000E2093" w:rsidRDefault="00FF5354" w:rsidP="00DD49EA">
            <w:pPr>
              <w:spacing w:after="160" w:line="259" w:lineRule="auto"/>
              <w:rPr>
                <w:b/>
                <w:bCs/>
              </w:rPr>
            </w:pPr>
            <w:r w:rsidRPr="000E2093">
              <w:rPr>
                <w:b/>
                <w:bCs/>
              </w:rPr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0806D655" w14:textId="77777777" w:rsidR="00FF5354" w:rsidRPr="000E2093" w:rsidRDefault="00FF5354" w:rsidP="00DD49EA">
            <w:pPr>
              <w:spacing w:after="160" w:line="259" w:lineRule="auto"/>
              <w:rPr>
                <w:b/>
                <w:bCs/>
              </w:rPr>
            </w:pPr>
            <w:r w:rsidRPr="000E2093">
              <w:rPr>
                <w:b/>
                <w:bCs/>
              </w:rPr>
              <w:t>Mechanism</w:t>
            </w:r>
          </w:p>
        </w:tc>
        <w:tc>
          <w:tcPr>
            <w:tcW w:w="0" w:type="auto"/>
            <w:vAlign w:val="center"/>
            <w:hideMark/>
          </w:tcPr>
          <w:p w14:paraId="0959260B" w14:textId="77777777" w:rsidR="00FF5354" w:rsidRPr="000E2093" w:rsidRDefault="00FF5354" w:rsidP="00DD49EA">
            <w:pPr>
              <w:spacing w:after="160" w:line="259" w:lineRule="auto"/>
              <w:rPr>
                <w:b/>
                <w:bCs/>
              </w:rPr>
            </w:pPr>
            <w:r w:rsidRPr="000E2093">
              <w:rPr>
                <w:b/>
                <w:bCs/>
              </w:rPr>
              <w:t>Gateway?</w:t>
            </w:r>
          </w:p>
        </w:tc>
      </w:tr>
      <w:tr w:rsidR="00FF5354" w:rsidRPr="000E2093" w14:paraId="3B79B0A3" w14:textId="77777777" w:rsidTr="00FF53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03776" w14:textId="77777777" w:rsidR="00FF5354" w:rsidRPr="000E2093" w:rsidRDefault="00FF5354" w:rsidP="00DD49EA">
            <w:pPr>
              <w:spacing w:after="160" w:line="259" w:lineRule="auto"/>
              <w:rPr>
                <w:b/>
                <w:bCs/>
              </w:rPr>
            </w:pPr>
            <w:r w:rsidRPr="000E2093">
              <w:rPr>
                <w:b/>
                <w:bCs/>
              </w:rPr>
              <w:t>UI → Backend</w:t>
            </w:r>
          </w:p>
        </w:tc>
        <w:tc>
          <w:tcPr>
            <w:tcW w:w="0" w:type="auto"/>
            <w:vAlign w:val="center"/>
            <w:hideMark/>
          </w:tcPr>
          <w:p w14:paraId="3C0C74DF" w14:textId="77777777" w:rsidR="00FF5354" w:rsidRPr="000E2093" w:rsidRDefault="00FF5354" w:rsidP="00DD49EA">
            <w:pPr>
              <w:spacing w:after="160" w:line="259" w:lineRule="auto"/>
              <w:rPr>
                <w:b/>
                <w:bCs/>
              </w:rPr>
            </w:pPr>
            <w:r w:rsidRPr="000E2093">
              <w:rPr>
                <w:b/>
                <w:bCs/>
              </w:rPr>
              <w:t>REST/</w:t>
            </w:r>
            <w:proofErr w:type="spellStart"/>
            <w:r w:rsidRPr="000E2093">
              <w:rPr>
                <w:b/>
                <w:bCs/>
              </w:rPr>
              <w:t>GraphQL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EC6208" w14:textId="77777777" w:rsidR="00FF5354" w:rsidRPr="000E2093" w:rsidRDefault="00FF5354" w:rsidP="00DD49EA">
            <w:pPr>
              <w:spacing w:after="160" w:line="259" w:lineRule="auto"/>
              <w:rPr>
                <w:b/>
                <w:bCs/>
              </w:rPr>
            </w:pPr>
            <w:r w:rsidRPr="000E2093">
              <w:rPr>
                <w:rFonts w:ascii="Segoe UI Emoji" w:hAnsi="Segoe UI Emoji" w:cs="Segoe UI Emoji"/>
                <w:b/>
                <w:bCs/>
              </w:rPr>
              <w:t>✅</w:t>
            </w:r>
            <w:r w:rsidRPr="000E2093">
              <w:rPr>
                <w:b/>
                <w:bCs/>
              </w:rPr>
              <w:t xml:space="preserve"> Yes</w:t>
            </w:r>
          </w:p>
        </w:tc>
      </w:tr>
      <w:tr w:rsidR="00FF5354" w:rsidRPr="000E2093" w14:paraId="2B0B5657" w14:textId="77777777" w:rsidTr="00FF53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A2DFD" w14:textId="77777777" w:rsidR="00FF5354" w:rsidRPr="000E2093" w:rsidRDefault="00FF5354" w:rsidP="00DD49EA">
            <w:pPr>
              <w:spacing w:after="160" w:line="259" w:lineRule="auto"/>
              <w:rPr>
                <w:b/>
                <w:bCs/>
              </w:rPr>
            </w:pPr>
            <w:r w:rsidRPr="000E2093">
              <w:rPr>
                <w:b/>
                <w:bCs/>
              </w:rPr>
              <w:t>External System → Platform</w:t>
            </w:r>
          </w:p>
        </w:tc>
        <w:tc>
          <w:tcPr>
            <w:tcW w:w="0" w:type="auto"/>
            <w:vAlign w:val="center"/>
            <w:hideMark/>
          </w:tcPr>
          <w:p w14:paraId="58431568" w14:textId="77777777" w:rsidR="00FF5354" w:rsidRPr="000E2093" w:rsidRDefault="00FF5354" w:rsidP="00DD49EA">
            <w:pPr>
              <w:spacing w:after="160" w:line="259" w:lineRule="auto"/>
              <w:rPr>
                <w:b/>
                <w:bCs/>
              </w:rPr>
            </w:pPr>
            <w:r w:rsidRPr="000E2093">
              <w:rPr>
                <w:b/>
                <w:bCs/>
              </w:rPr>
              <w:t>REST/API</w:t>
            </w:r>
          </w:p>
        </w:tc>
        <w:tc>
          <w:tcPr>
            <w:tcW w:w="0" w:type="auto"/>
            <w:vAlign w:val="center"/>
            <w:hideMark/>
          </w:tcPr>
          <w:p w14:paraId="20991019" w14:textId="77777777" w:rsidR="00FF5354" w:rsidRPr="000E2093" w:rsidRDefault="00FF5354" w:rsidP="00DD49EA">
            <w:pPr>
              <w:spacing w:after="160" w:line="259" w:lineRule="auto"/>
              <w:rPr>
                <w:b/>
                <w:bCs/>
              </w:rPr>
            </w:pPr>
            <w:r w:rsidRPr="000E2093">
              <w:rPr>
                <w:rFonts w:ascii="Segoe UI Emoji" w:hAnsi="Segoe UI Emoji" w:cs="Segoe UI Emoji"/>
                <w:b/>
                <w:bCs/>
              </w:rPr>
              <w:t>✅</w:t>
            </w:r>
            <w:r w:rsidRPr="000E2093">
              <w:rPr>
                <w:b/>
                <w:bCs/>
              </w:rPr>
              <w:t xml:space="preserve"> Yes</w:t>
            </w:r>
          </w:p>
        </w:tc>
      </w:tr>
      <w:tr w:rsidR="00FF5354" w:rsidRPr="000E2093" w14:paraId="238E27BB" w14:textId="77777777" w:rsidTr="00FF53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C177A" w14:textId="77777777" w:rsidR="00FF5354" w:rsidRPr="000E2093" w:rsidRDefault="00FF5354" w:rsidP="00DD49EA">
            <w:pPr>
              <w:spacing w:after="160" w:line="259" w:lineRule="auto"/>
              <w:rPr>
                <w:b/>
                <w:bCs/>
              </w:rPr>
            </w:pPr>
            <w:r w:rsidRPr="000E2093">
              <w:rPr>
                <w:b/>
                <w:bCs/>
              </w:rPr>
              <w:t>Internal Service → Internal Service</w:t>
            </w:r>
          </w:p>
        </w:tc>
        <w:tc>
          <w:tcPr>
            <w:tcW w:w="0" w:type="auto"/>
            <w:vAlign w:val="center"/>
            <w:hideMark/>
          </w:tcPr>
          <w:p w14:paraId="1E1D954A" w14:textId="77777777" w:rsidR="00FF5354" w:rsidRPr="000E2093" w:rsidRDefault="00FF5354" w:rsidP="00DD49EA">
            <w:pPr>
              <w:spacing w:after="160" w:line="259" w:lineRule="auto"/>
              <w:rPr>
                <w:b/>
                <w:bCs/>
              </w:rPr>
            </w:pPr>
            <w:r w:rsidRPr="000E2093">
              <w:rPr>
                <w:b/>
                <w:bCs/>
              </w:rPr>
              <w:t>REST/</w:t>
            </w:r>
            <w:proofErr w:type="spellStart"/>
            <w:r w:rsidRPr="000E2093">
              <w:rPr>
                <w:b/>
                <w:bCs/>
              </w:rPr>
              <w:t>gRPC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F4F5FF" w14:textId="77777777" w:rsidR="00FF5354" w:rsidRPr="000E2093" w:rsidRDefault="00FF5354" w:rsidP="00DD49EA">
            <w:pPr>
              <w:spacing w:after="160" w:line="259" w:lineRule="auto"/>
              <w:rPr>
                <w:b/>
                <w:bCs/>
              </w:rPr>
            </w:pPr>
            <w:r w:rsidRPr="000E2093">
              <w:rPr>
                <w:rFonts w:ascii="Segoe UI Emoji" w:hAnsi="Segoe UI Emoji" w:cs="Segoe UI Emoji"/>
                <w:b/>
                <w:bCs/>
              </w:rPr>
              <w:t>❌</w:t>
            </w:r>
            <w:r w:rsidRPr="000E2093">
              <w:rPr>
                <w:b/>
                <w:bCs/>
              </w:rPr>
              <w:t xml:space="preserve"> No</w:t>
            </w:r>
          </w:p>
        </w:tc>
      </w:tr>
      <w:tr w:rsidR="00FF5354" w:rsidRPr="000E2093" w14:paraId="5D3285F7" w14:textId="77777777" w:rsidTr="00FF53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70096" w14:textId="77777777" w:rsidR="00FF5354" w:rsidRPr="000E2093" w:rsidRDefault="00FF5354" w:rsidP="00DD49EA">
            <w:pPr>
              <w:spacing w:after="160" w:line="259" w:lineRule="auto"/>
              <w:rPr>
                <w:b/>
                <w:bCs/>
              </w:rPr>
            </w:pPr>
            <w:r w:rsidRPr="000E2093">
              <w:rPr>
                <w:b/>
                <w:bCs/>
              </w:rPr>
              <w:t>Same Deployable Module</w:t>
            </w:r>
          </w:p>
        </w:tc>
        <w:tc>
          <w:tcPr>
            <w:tcW w:w="0" w:type="auto"/>
            <w:vAlign w:val="center"/>
            <w:hideMark/>
          </w:tcPr>
          <w:p w14:paraId="7EFE3130" w14:textId="77777777" w:rsidR="00FF5354" w:rsidRPr="000E2093" w:rsidRDefault="00FF5354" w:rsidP="00DD49EA">
            <w:pPr>
              <w:spacing w:after="160" w:line="259" w:lineRule="auto"/>
              <w:rPr>
                <w:b/>
                <w:bCs/>
              </w:rPr>
            </w:pPr>
            <w:r w:rsidRPr="000E2093">
              <w:rPr>
                <w:b/>
                <w:bCs/>
              </w:rPr>
              <w:t>Direct interface/function call</w:t>
            </w:r>
          </w:p>
        </w:tc>
        <w:tc>
          <w:tcPr>
            <w:tcW w:w="0" w:type="auto"/>
            <w:vAlign w:val="center"/>
            <w:hideMark/>
          </w:tcPr>
          <w:p w14:paraId="78B1EF34" w14:textId="77777777" w:rsidR="00FF5354" w:rsidRPr="000E2093" w:rsidRDefault="00FF5354" w:rsidP="00DD49EA">
            <w:pPr>
              <w:spacing w:after="160" w:line="259" w:lineRule="auto"/>
              <w:rPr>
                <w:b/>
                <w:bCs/>
              </w:rPr>
            </w:pPr>
            <w:r w:rsidRPr="000E2093">
              <w:rPr>
                <w:rFonts w:ascii="Segoe UI Emoji" w:hAnsi="Segoe UI Emoji" w:cs="Segoe UI Emoji"/>
                <w:b/>
                <w:bCs/>
              </w:rPr>
              <w:t>❌</w:t>
            </w:r>
            <w:r w:rsidRPr="000E2093">
              <w:rPr>
                <w:b/>
                <w:bCs/>
              </w:rPr>
              <w:t xml:space="preserve"> No</w:t>
            </w:r>
          </w:p>
        </w:tc>
      </w:tr>
    </w:tbl>
    <w:p w14:paraId="764A3A1B" w14:textId="77777777" w:rsidR="00FF5354" w:rsidRDefault="00FF5354" w:rsidP="00FF5354">
      <w:pPr>
        <w:pStyle w:val="ListBullet"/>
        <w:numPr>
          <w:ilvl w:val="0"/>
          <w:numId w:val="0"/>
        </w:numPr>
        <w:ind w:left="360"/>
      </w:pPr>
    </w:p>
    <w:p w14:paraId="18A414CC" w14:textId="77777777" w:rsidR="00FF5354" w:rsidRPr="000E2093" w:rsidRDefault="00FF5354" w:rsidP="00FF5354">
      <w:pPr>
        <w:pStyle w:val="ListBullet"/>
        <w:numPr>
          <w:ilvl w:val="0"/>
          <w:numId w:val="0"/>
        </w:numPr>
        <w:ind w:left="360"/>
      </w:pPr>
      <w:r w:rsidRPr="000E2093">
        <w:t>This keeps the gateway focused on ingress.</w:t>
      </w:r>
    </w:p>
    <w:p w14:paraId="4D58991A" w14:textId="77777777" w:rsidR="00FF5354" w:rsidRDefault="00FF5354" w:rsidP="00FF5354">
      <w:pPr>
        <w:pStyle w:val="ListBullet"/>
        <w:numPr>
          <w:ilvl w:val="0"/>
          <w:numId w:val="0"/>
        </w:numPr>
        <w:ind w:left="360"/>
      </w:pPr>
    </w:p>
    <w:p w14:paraId="33DFD572" w14:textId="77777777" w:rsidR="00BC7A74" w:rsidRDefault="00000000">
      <w:pPr>
        <w:pStyle w:val="ListBullet"/>
      </w:pPr>
      <w:r>
        <w:t>Confirm event schema versioning approach (e.g. envelope with EventVersion field) before Day 7 OpenAPI stubs are drafted, since events and REST contracts should share the same versioning philosophy.</w:t>
      </w:r>
    </w:p>
    <w:p w14:paraId="2722EAF9" w14:textId="4F032E6E" w:rsidR="005A62FF" w:rsidRDefault="005A62FF" w:rsidP="005A62FF">
      <w:pPr>
        <w:pStyle w:val="ListBullet"/>
        <w:numPr>
          <w:ilvl w:val="0"/>
          <w:numId w:val="0"/>
        </w:numPr>
        <w:ind w:left="360"/>
      </w:pPr>
      <w:r w:rsidRPr="005A62FF">
        <w:rPr>
          <w:b/>
          <w:bCs/>
        </w:rPr>
        <w:t>Answer</w:t>
      </w:r>
      <w:r>
        <w:t>:</w:t>
      </w:r>
    </w:p>
    <w:p w14:paraId="1051CAC8" w14:textId="77777777" w:rsidR="005A62FF" w:rsidRPr="003F17E2" w:rsidRDefault="005A62FF" w:rsidP="005A62FF">
      <w:pPr>
        <w:spacing w:after="160" w:line="259" w:lineRule="auto"/>
        <w:ind w:left="720"/>
      </w:pPr>
      <w:r w:rsidRPr="003F17E2">
        <w:t xml:space="preserve">Yes. This is another decision that should be </w:t>
      </w:r>
      <w:r w:rsidRPr="003F17E2">
        <w:rPr>
          <w:b/>
          <w:bCs/>
        </w:rPr>
        <w:t>locked during Phase -1 (Architecture &amp; Engineering Preparation)</w:t>
      </w:r>
      <w:r w:rsidRPr="003F17E2">
        <w:t>, before a single REST API or event is implemented.</w:t>
      </w:r>
    </w:p>
    <w:p w14:paraId="2CDD1D58" w14:textId="77777777" w:rsidR="005A62FF" w:rsidRPr="003F17E2" w:rsidRDefault="005A62FF" w:rsidP="005A62FF">
      <w:pPr>
        <w:spacing w:after="160" w:line="259" w:lineRule="auto"/>
        <w:ind w:left="720"/>
      </w:pPr>
      <w:r w:rsidRPr="003F17E2">
        <w:t xml:space="preserve">My recommendation is to adopt </w:t>
      </w:r>
      <w:r w:rsidRPr="003F17E2">
        <w:rPr>
          <w:b/>
          <w:bCs/>
        </w:rPr>
        <w:t>one unified versioning philosophy</w:t>
      </w:r>
      <w:r w:rsidRPr="003F17E2">
        <w:t xml:space="preserve"> for the entire platform, covering:</w:t>
      </w:r>
    </w:p>
    <w:p w14:paraId="39BB85C5" w14:textId="77777777" w:rsidR="005A62FF" w:rsidRPr="003F17E2" w:rsidRDefault="005A62FF" w:rsidP="005A62FF">
      <w:pPr>
        <w:numPr>
          <w:ilvl w:val="0"/>
          <w:numId w:val="10"/>
        </w:numPr>
        <w:tabs>
          <w:tab w:val="clear" w:pos="720"/>
          <w:tab w:val="num" w:pos="1440"/>
        </w:tabs>
        <w:spacing w:after="160" w:line="259" w:lineRule="auto"/>
        <w:ind w:left="1440"/>
      </w:pPr>
      <w:r w:rsidRPr="003F17E2">
        <w:t>REST APIs (</w:t>
      </w:r>
      <w:proofErr w:type="spellStart"/>
      <w:r w:rsidRPr="003F17E2">
        <w:t>OpenAPI</w:t>
      </w:r>
      <w:proofErr w:type="spellEnd"/>
      <w:r w:rsidRPr="003F17E2">
        <w:t>)</w:t>
      </w:r>
    </w:p>
    <w:p w14:paraId="6A07B75F" w14:textId="77777777" w:rsidR="005A62FF" w:rsidRPr="003F17E2" w:rsidRDefault="005A62FF" w:rsidP="005A62FF">
      <w:pPr>
        <w:numPr>
          <w:ilvl w:val="0"/>
          <w:numId w:val="10"/>
        </w:numPr>
        <w:tabs>
          <w:tab w:val="clear" w:pos="720"/>
          <w:tab w:val="num" w:pos="1440"/>
        </w:tabs>
        <w:spacing w:after="160" w:line="259" w:lineRule="auto"/>
        <w:ind w:left="1440"/>
      </w:pPr>
      <w:r w:rsidRPr="003F17E2">
        <w:t>Domain Events</w:t>
      </w:r>
    </w:p>
    <w:p w14:paraId="4512AB6D" w14:textId="77777777" w:rsidR="005A62FF" w:rsidRPr="003F17E2" w:rsidRDefault="005A62FF" w:rsidP="005A62FF">
      <w:pPr>
        <w:numPr>
          <w:ilvl w:val="0"/>
          <w:numId w:val="10"/>
        </w:numPr>
        <w:tabs>
          <w:tab w:val="clear" w:pos="720"/>
          <w:tab w:val="num" w:pos="1440"/>
        </w:tabs>
        <w:spacing w:after="160" w:line="259" w:lineRule="auto"/>
        <w:ind w:left="1440"/>
      </w:pPr>
      <w:r w:rsidRPr="003F17E2">
        <w:t>Integration Events</w:t>
      </w:r>
    </w:p>
    <w:p w14:paraId="78474E5C" w14:textId="77777777" w:rsidR="005A62FF" w:rsidRPr="003F17E2" w:rsidRDefault="005A62FF" w:rsidP="005A62FF">
      <w:pPr>
        <w:numPr>
          <w:ilvl w:val="0"/>
          <w:numId w:val="10"/>
        </w:numPr>
        <w:tabs>
          <w:tab w:val="clear" w:pos="720"/>
          <w:tab w:val="num" w:pos="1440"/>
        </w:tabs>
        <w:spacing w:after="160" w:line="259" w:lineRule="auto"/>
        <w:ind w:left="1440"/>
      </w:pPr>
      <w:r w:rsidRPr="003F17E2">
        <w:t>Commands (if introduced later)</w:t>
      </w:r>
    </w:p>
    <w:p w14:paraId="6296107D" w14:textId="77777777" w:rsidR="005A62FF" w:rsidRPr="003F17E2" w:rsidRDefault="005A62FF" w:rsidP="005A62FF">
      <w:pPr>
        <w:numPr>
          <w:ilvl w:val="0"/>
          <w:numId w:val="10"/>
        </w:numPr>
        <w:tabs>
          <w:tab w:val="clear" w:pos="720"/>
          <w:tab w:val="num" w:pos="1440"/>
        </w:tabs>
        <w:spacing w:after="160" w:line="259" w:lineRule="auto"/>
        <w:ind w:left="1440"/>
      </w:pPr>
      <w:r w:rsidRPr="003F17E2">
        <w:t>Webhooks</w:t>
      </w:r>
    </w:p>
    <w:p w14:paraId="320368FF" w14:textId="77777777" w:rsidR="005A62FF" w:rsidRPr="003F17E2" w:rsidRDefault="005A62FF" w:rsidP="005A62FF">
      <w:pPr>
        <w:numPr>
          <w:ilvl w:val="0"/>
          <w:numId w:val="10"/>
        </w:numPr>
        <w:tabs>
          <w:tab w:val="clear" w:pos="720"/>
          <w:tab w:val="num" w:pos="1440"/>
        </w:tabs>
        <w:spacing w:after="160" w:line="259" w:lineRule="auto"/>
        <w:ind w:left="1440"/>
      </w:pPr>
      <w:r w:rsidRPr="003F17E2">
        <w:t>ICEGATE adapter messages (wrapped internally)</w:t>
      </w:r>
    </w:p>
    <w:p w14:paraId="47DFD375" w14:textId="77777777" w:rsidR="005A62FF" w:rsidRPr="003F17E2" w:rsidRDefault="005A62FF" w:rsidP="005A62FF">
      <w:pPr>
        <w:spacing w:after="160" w:line="259" w:lineRule="auto"/>
        <w:ind w:left="720"/>
      </w:pPr>
      <w:r w:rsidRPr="003F17E2">
        <w:t>This prevents REST and event-driven APIs from evolving in different directions.</w:t>
      </w:r>
    </w:p>
    <w:p w14:paraId="06508D58" w14:textId="77777777" w:rsidR="005A62FF" w:rsidRDefault="005A62FF" w:rsidP="005A62FF">
      <w:pPr>
        <w:pStyle w:val="ListBullet"/>
        <w:numPr>
          <w:ilvl w:val="0"/>
          <w:numId w:val="0"/>
        </w:numPr>
        <w:ind w:left="360"/>
      </w:pPr>
    </w:p>
    <w:p w14:paraId="2D0C580C" w14:textId="77777777" w:rsidR="00BC7A74" w:rsidRDefault="00000000">
      <w:pPr>
        <w:pStyle w:val="Heading1"/>
      </w:pPr>
      <w:r>
        <w:t>6. Traceability</w:t>
      </w:r>
    </w:p>
    <w:p w14:paraId="4D9A91D6" w14:textId="77777777" w:rsidR="00BC7A74" w:rsidRDefault="00000000">
      <w:r>
        <w:rPr>
          <w:i/>
        </w:rPr>
        <w:t>This deliverable satisfies Day 5 of the Day-Wise Plan: "Define how contexts talk to each other (events vs direct calls); list domain events." Deliverable produced: Context map + domain event catalog v1.0, above, built against the fully re-validated ER Diagram v1.1.</w:t>
      </w:r>
    </w:p>
    <w:p w14:paraId="3DD9918A" w14:textId="77777777" w:rsidR="00BC7A74" w:rsidRDefault="00000000">
      <w:r>
        <w:rPr>
          <w:i/>
        </w:rPr>
        <w:t>This completes Phase -1, Week 1 (Days 1-5: Domain Model &amp; Bounded Contexts). Next: Week 2, Day 6 — API Standards (REST conventions: URL structure, versioning, pagination, filtering, error format, correlation ID header).</w:t>
      </w:r>
    </w:p>
    <w:sectPr w:rsidR="00BC7A7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A3AA553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C9B0B45"/>
    <w:multiLevelType w:val="multilevel"/>
    <w:tmpl w:val="EEAE1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6024487">
    <w:abstractNumId w:val="8"/>
  </w:num>
  <w:num w:numId="2" w16cid:durableId="759452752">
    <w:abstractNumId w:val="6"/>
  </w:num>
  <w:num w:numId="3" w16cid:durableId="882905451">
    <w:abstractNumId w:val="5"/>
  </w:num>
  <w:num w:numId="4" w16cid:durableId="1926305072">
    <w:abstractNumId w:val="4"/>
  </w:num>
  <w:num w:numId="5" w16cid:durableId="1582830973">
    <w:abstractNumId w:val="7"/>
  </w:num>
  <w:num w:numId="6" w16cid:durableId="1555192630">
    <w:abstractNumId w:val="3"/>
  </w:num>
  <w:num w:numId="7" w16cid:durableId="138695278">
    <w:abstractNumId w:val="2"/>
  </w:num>
  <w:num w:numId="8" w16cid:durableId="595674204">
    <w:abstractNumId w:val="1"/>
  </w:num>
  <w:num w:numId="9" w16cid:durableId="1923710502">
    <w:abstractNumId w:val="0"/>
  </w:num>
  <w:num w:numId="10" w16cid:durableId="182153876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A62FF"/>
    <w:rsid w:val="00877495"/>
    <w:rsid w:val="008C2350"/>
    <w:rsid w:val="0097623D"/>
    <w:rsid w:val="00AA1D8D"/>
    <w:rsid w:val="00B47730"/>
    <w:rsid w:val="00BC7A74"/>
    <w:rsid w:val="00CB0664"/>
    <w:rsid w:val="00FC693F"/>
    <w:rsid w:val="00FF5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6EBEA9"/>
  <w14:defaultImageDpi w14:val="300"/>
  <w15:docId w15:val="{62197F85-8B34-42F8-A1ED-5C0270D8B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2114</Words>
  <Characters>12055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14141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Muraledharan Nattamai</cp:lastModifiedBy>
  <cp:revision>3</cp:revision>
  <dcterms:created xsi:type="dcterms:W3CDTF">2026-07-23T06:15:00Z</dcterms:created>
  <dcterms:modified xsi:type="dcterms:W3CDTF">2026-07-23T06:16:00Z</dcterms:modified>
  <cp:category/>
</cp:coreProperties>
</file>