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13 Deliverable — CD Pipeline &amp; Environments</w:t>
      </w:r>
    </w:p>
    <w:p>
      <w:r>
        <w:rPr>
          <w:b/>
          <w:i w:val="0"/>
        </w:rPr>
        <w:t>Phase: Phase -1 (Architecture &amp; Engineering Preparation), Week 3</w:t>
      </w:r>
    </w:p>
    <w:p>
      <w:r>
        <w:rPr>
          <w:b w:val="0"/>
          <w:i w:val="0"/>
        </w:rPr>
        <w:t>Day: 13 of 20</w:t>
      </w:r>
    </w:p>
    <w:p>
      <w:r>
        <w:rPr>
          <w:b w:val="0"/>
          <w:i w:val="0"/>
        </w:rPr>
        <w:t>Deliverable per plan: Automated deploy to dev environment working</w:t>
      </w:r>
    </w:p>
    <w:p>
      <w:r>
        <w:rPr>
          <w:b w:val="0"/>
          <w:i w:val="0"/>
        </w:rPr>
        <w:t>Companion: adr/0008-cd-pipeline-and-environment-promotion.md</w:t>
      </w:r>
    </w:p>
    <w:p>
      <w:pPr>
        <w:pStyle w:val="Heading1"/>
      </w:pPr>
      <w:r>
        <w:t>1. Scope Decision</w:t>
      </w:r>
    </w:p>
    <w:p>
      <w:r>
        <w:rPr>
          <w:b w:val="0"/>
          <w:i w:val="0"/>
        </w:rPr>
        <w:t>No cloud provider or hosting target has been chosen yet (that is Phase 0, Day 21). You were asked how far to take "dev environment" at this stage and chose: containerize the Api host, and prove it via a docker-compose-based CI smoke test — not a persistently hosted environment, and not a new external account/cost commitment.</w:t>
      </w:r>
    </w:p>
    <w:p>
      <w:pPr>
        <w:pStyle w:val="Heading1"/>
      </w:pPr>
      <w:r>
        <w:t>2. What Was Built</w:t>
      </w:r>
    </w:p>
    <w:p>
      <w:pPr>
        <w:pStyle w:val="ListBullet"/>
      </w:pPr>
      <w:r>
        <w:t>src/Api/ — a minimal placeholder ASP.NET Core Web API (no business logic), created from the standard template and stripped down to a single /health endpoint, matching the same "prove the mechanism, not the business logic" approach used for Platform.Common on Day 11.</w:t>
      </w:r>
    </w:p>
    <w:p>
      <w:pPr>
        <w:pStyle w:val="ListBullet"/>
      </w:pPr>
      <w:r>
        <w:t>src/Api/Dockerfile — multi-stage build (SDK image compiles, ASP.NET runtime image runs), keeping the final image lean.</w:t>
      </w:r>
    </w:p>
    <w:p>
      <w:pPr>
        <w:pStyle w:val="ListBullet"/>
      </w:pPr>
      <w:r>
        <w:t>.dockerignore — keeps the build context to source files only (excludes bin/obj, docs, ADRs, etc.).</w:t>
      </w:r>
    </w:p>
    <w:p>
      <w:pPr>
        <w:pStyle w:val="ListBullet"/>
      </w:pPr>
      <w:r>
        <w:t>docker-compose.yml — defines the "dev environment": an api service (the containerized placeholder) and a postgres service (per ADR-0001's stack choice). The Api does not yet connect to Postgres — its presence reflects the stack decision, not existing database integration.</w:t>
      </w:r>
    </w:p>
    <w:p>
      <w:pPr>
        <w:pStyle w:val="ListBullet"/>
      </w:pPr>
      <w:r>
        <w:t>build/scripts/smoke-test.sh — the actual CD mechanism: builds the compose stack, polls /health up to 20 times (3s apart), reports success or dumps logs and exits non-zero on failure, then always tears down via a trap.</w:t>
      </w:r>
    </w:p>
    <w:p>
      <w:pPr>
        <w:pStyle w:val="Heading1"/>
      </w:pPr>
      <w:r>
        <w:t>3. Local Verification (Before Wiring CI)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docker build (Api Dockerfile alone)</w:t>
            </w:r>
          </w:p>
        </w:tc>
        <w:tc>
          <w:tcPr>
            <w:tcW w:type="dxa" w:w="4320"/>
          </w:tcPr>
          <w:p>
            <w:r>
              <w:t>Succeeds</w:t>
            </w:r>
          </w:p>
        </w:tc>
      </w:tr>
      <w:tr>
        <w:tc>
          <w:tcPr>
            <w:tcW w:type="dxa" w:w="4320"/>
          </w:tcPr>
          <w:p>
            <w:r>
              <w:t>docker run + direct curl to /health</w:t>
            </w:r>
          </w:p>
        </w:tc>
        <w:tc>
          <w:tcPr>
            <w:tcW w:type="dxa" w:w="4320"/>
          </w:tcPr>
          <w:p>
            <w:r>
              <w:t>{"status":"Healthy","service":"CustomsClearance.Api"}</w:t>
            </w:r>
          </w:p>
        </w:tc>
      </w:tr>
      <w:tr>
        <w:tc>
          <w:tcPr>
            <w:tcW w:type="dxa" w:w="4320"/>
          </w:tcPr>
          <w:p>
            <w:r>
              <w:t>docker compose up -d --build (full stack)</w:t>
            </w:r>
          </w:p>
        </w:tc>
        <w:tc>
          <w:tcPr>
            <w:tcW w:type="dxa" w:w="4320"/>
          </w:tcPr>
          <w:p>
            <w:r>
              <w:t>Both api and postgres containers reach a running state</w:t>
            </w:r>
          </w:p>
        </w:tc>
      </w:tr>
      <w:tr>
        <w:tc>
          <w:tcPr>
            <w:tcW w:type="dxa" w:w="4320"/>
          </w:tcPr>
          <w:p>
            <w:r>
              <w:t>bash build/scripts/smoke-test.sh (the real script, not manual steps)</w:t>
            </w:r>
          </w:p>
        </w:tc>
        <w:tc>
          <w:tcPr>
            <w:tcW w:type="dxa" w:w="4320"/>
          </w:tcPr>
          <w:p>
            <w:r>
              <w:t>Healthy detected after 2 polling attempts; clean teardown; exit 0</w:t>
            </w:r>
          </w:p>
        </w:tc>
      </w:tr>
      <w:tr>
        <w:tc>
          <w:tcPr>
            <w:tcW w:type="dxa" w:w="4320"/>
          </w:tcPr>
          <w:p>
            <w:r>
              <w:t>Deliberate failure test (health check pointed at a closed port)</w:t>
            </w:r>
          </w:p>
        </w:tc>
        <w:tc>
          <w:tcPr>
            <w:tcW w:type="dxa" w:w="4320"/>
          </w:tcPr>
          <w:p>
            <w:r>
              <w:t>Correctly retried on schedule; teardown trap fired even under a forced timeout</w:t>
            </w:r>
          </w:p>
        </w:tc>
      </w:tr>
    </w:tbl>
    <w:p/>
    <w:p>
      <w:r>
        <w:rPr>
          <w:b w:val="0"/>
          <w:i/>
        </w:rPr>
        <w:t>As with every prior day, no CI step was wired around a command that had not already been proven to work locally first.</w:t>
      </w:r>
    </w:p>
    <w:p>
      <w:pPr>
        <w:pStyle w:val="Heading1"/>
      </w:pPr>
      <w:r>
        <w:t>4. CI Changes</w:t>
      </w:r>
    </w:p>
    <w:p>
      <w:pPr>
        <w:pStyle w:val="ListBullet"/>
      </w:pPr>
      <w:r>
        <w:t>.github/workflows/ci.yml: new "Containerize + Dev Environment Smoke Test" job, running alongside Lint and Test (all depend on Build), calling smoke-test.sh; dumps container logs automatically on failure.</w:t>
      </w:r>
    </w:p>
    <w:p>
      <w:pPr>
        <w:pStyle w:val="ListBullet"/>
      </w:pPr>
      <w:r>
        <w:t>build/azure-pipelines.yml: matching "Containerize" stage added in lockstep, per ADR-0005's discipline requirement — same script, Azure Pipelines task syntax.</w:t>
      </w:r>
    </w:p>
    <w:p>
      <w:pPr>
        <w:pStyle w:val="Heading1"/>
      </w:pPr>
      <w:r>
        <w:t>5. Environment Promotion Path (Policy Defined Now)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Before Promotion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Every push/PR to main</w:t>
            </w:r>
          </w:p>
        </w:tc>
        <w:tc>
          <w:tcPr>
            <w:tcW w:type="dxa" w:w="2160"/>
          </w:tcPr>
          <w:p>
            <w:r>
              <w:t>CI green: build, lint, test+coverage, containerize+smoke-test</w:t>
            </w:r>
          </w:p>
        </w:tc>
        <w:tc>
          <w:tcPr>
            <w:tcW w:type="dxa" w:w="2160"/>
          </w:tcPr>
          <w:p>
            <w:r>
              <w:t>Implemented (ephemeral, CI-only)</w:t>
            </w:r>
          </w:p>
        </w:tc>
      </w:tr>
      <w:tr>
        <w:tc>
          <w:tcPr>
            <w:tcW w:type="dxa" w:w="2160"/>
          </w:tcPr>
          <w:p>
            <w:r>
              <w:t>Staging</w:t>
            </w:r>
          </w:p>
        </w:tc>
        <w:tc>
          <w:tcPr>
            <w:tcW w:type="dxa" w:w="2160"/>
          </w:tcPr>
          <w:p>
            <w:r>
              <w:t>Cutting a release/* branch</w:t>
            </w:r>
          </w:p>
        </w:tc>
        <w:tc>
          <w:tcPr>
            <w:tcW w:type="dxa" w:w="2160"/>
          </w:tcPr>
          <w:p>
            <w:r>
              <w:t>All Dev gates + SIT + regression + manual diff review</w:t>
            </w:r>
          </w:p>
        </w:tc>
        <w:tc>
          <w:tcPr>
            <w:tcW w:type="dxa" w:w="2160"/>
          </w:tcPr>
          <w:p>
            <w:r>
              <w:t>Not yet implemented — awaits Phase 0 Day 21 hosting decision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Tagging a SemVer release from release/*</w:t>
            </w:r>
          </w:p>
        </w:tc>
        <w:tc>
          <w:tcPr>
            <w:tcW w:type="dxa" w:w="2160"/>
          </w:tcPr>
          <w:p>
            <w:r>
              <w:t>All Staging gates + UAT + load/perf + security testing + manual approval (never automatic)</w:t>
            </w:r>
          </w:p>
        </w:tc>
        <w:tc>
          <w:tcPr>
            <w:tcW w:type="dxa" w:w="2160"/>
          </w:tcPr>
          <w:p>
            <w:r>
              <w:t>Not yet implemented</w:t>
            </w:r>
          </w:p>
        </w:tc>
      </w:tr>
    </w:tbl>
    <w:p/>
    <w:p>
      <w:r>
        <w:rPr>
          <w:b w:val="0"/>
          <w:i/>
        </w:rPr>
        <w:t>This maps the Phase-wise Plan v2's existing Quality Gates (Database/Backend/API/Frontend/System/Production) onto three concrete environments, rather than inventing new gating criteria.</w:t>
      </w:r>
    </w:p>
    <w:p>
      <w:pPr>
        <w:pStyle w:val="Heading1"/>
      </w:pPr>
      <w:r>
        <w:t>6. Explicit Scope Boundary (Not a Gap)</w:t>
      </w:r>
    </w:p>
    <w:p>
      <w:pPr>
        <w:pStyle w:val="ListBullet"/>
      </w:pPr>
      <w:r>
        <w:t>No cloud provider chosen — deferred to Phase 0, Day 21, tracked as work item PLAT-002.</w:t>
      </w:r>
    </w:p>
    <w:p>
      <w:pPr>
        <w:pStyle w:val="ListBullet"/>
      </w:pPr>
      <w:r>
        <w:t>Nothing is persistently hosted anywhere — the dev environment lives only for the duration of a CI job or a local docker compose up, then is torn down.</w:t>
      </w:r>
    </w:p>
    <w:p>
      <w:pPr>
        <w:pStyle w:val="ListBullet"/>
      </w:pPr>
      <w:r>
        <w:t>No image is published to any registry (GHCR/ACR/Docker Hub) — each CI run builds fresh and discards. Registry choice is bundled into the same Phase 0 Day 21 decision as hosting.</w:t>
      </w:r>
    </w:p>
    <w:p>
      <w:pPr>
        <w:pStyle w:val="Heading1"/>
      </w:pPr>
      <w:r>
        <w:t>7. Traceability</w:t>
      </w:r>
    </w:p>
    <w:p>
      <w:r>
        <w:rPr>
          <w:b w:val="0"/>
          <w:i/>
        </w:rPr>
        <w:t>This deliverable satisfies Day 13 of the Day-Wise Plan: "Set up deployment pipeline to a dev environment (containerized); define environment promotion path (dev -&gt; staging -&gt; prod)." Deliverable produced: containerized Api placeholder, docker-compose dev environment, CI smoke-test gate (verified locally and wired into both CI platforms), plus the promotion-path policy, all recorded in adr/0008-cd-pipeline-and-environment-promotion.md.</w:t>
      </w:r>
    </w:p>
    <w:p>
      <w:r>
        <w:rPr>
          <w:b w:val="0"/>
          <w:i/>
        </w:rPr>
        <w:t>Next: Day 14 — Test Automation Scaffolding (unit test framework, integration test framework, Postman/Newman or equivalent for API contract tests).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