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15 Deliverable — Quality Gate Checklists</w:t>
      </w:r>
    </w:p>
    <w:p>
      <w:r>
        <w:rPr>
          <w:b/>
          <w:i w:val="0"/>
        </w:rPr>
        <w:t>Phase: Phase -1 (Architecture &amp; Engineering Preparation), Week 3 (final day)</w:t>
      </w:r>
    </w:p>
    <w:p>
      <w:r>
        <w:rPr>
          <w:b w:val="0"/>
          <w:i w:val="0"/>
        </w:rPr>
        <w:t>Day: 15 of 20</w:t>
      </w:r>
    </w:p>
    <w:p>
      <w:r>
        <w:rPr>
          <w:b w:val="0"/>
          <w:i w:val="0"/>
        </w:rPr>
        <w:t>Deliverable per plan: Quality gate checklist doc (checkable, reusable)</w:t>
      </w:r>
    </w:p>
    <w:p>
      <w:r>
        <w:rPr>
          <w:b w:val="0"/>
          <w:i w:val="0"/>
        </w:rPr>
        <w:t>Location: docs/quality-gates/ (README + 5 gate files)</w:t>
      </w:r>
    </w:p>
    <w:p>
      <w:pPr>
        <w:pStyle w:val="Heading1"/>
      </w:pPr>
      <w:r>
        <w:t>1. Origin of the Five Gates</w:t>
      </w:r>
    </w:p>
    <w:p>
      <w:r>
        <w:rPr>
          <w:b w:val="0"/>
          <w:i w:val="0"/>
        </w:rPr>
        <w:t>Gates 1-5 (Architecture, Backend, API, Frontend, Release) were first named as short bullet lists in the Phase-wise Plan v2's Quality Gates section and echoed informally in the PR template's Reviewer Checklist. Day 15's job was to expand each into a concrete, checkable, reusable checklist grounded in the standards this project has actually established across ADRs 0001-0009 and Days 1-14 - not generic best-practice language that would apply to any project.</w:t>
      </w:r>
    </w:p>
    <w:p>
      <w:pPr>
        <w:pStyle w:val="Heading1"/>
      </w:pPr>
      <w:r>
        <w:t>2. What Was Built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Applies To</w:t>
            </w:r>
          </w:p>
        </w:tc>
        <w:tc>
          <w:tcPr>
            <w:tcW w:type="dxa" w:w="2880"/>
          </w:tcPr>
          <w:p>
            <w:r>
              <w:rPr>
                <w:b/>
              </w:rPr>
              <w:t>Run At</w:t>
            </w:r>
          </w:p>
        </w:tc>
      </w:tr>
      <w:tr>
        <w:tc>
          <w:tcPr>
            <w:tcW w:type="dxa" w:w="2880"/>
          </w:tcPr>
          <w:p>
            <w:r>
              <w:t>docs/quality-gates/README.md</w:t>
            </w:r>
          </w:p>
        </w:tc>
        <w:tc>
          <w:tcPr>
            <w:tcW w:type="dxa" w:w="2880"/>
          </w:tcPr>
          <w:p>
            <w:r>
              <w:t>Index + usage instructions</w:t>
            </w:r>
          </w:p>
        </w:tc>
        <w:tc>
          <w:tcPr>
            <w:tcW w:type="dxa" w:w="2880"/>
          </w:tcPr>
          <w:p>
            <w:r>
              <w:t>Reference</w:t>
            </w:r>
          </w:p>
        </w:tc>
      </w:tr>
      <w:tr>
        <w:tc>
          <w:tcPr>
            <w:tcW w:type="dxa" w:w="2880"/>
          </w:tcPr>
          <w:p>
            <w:r>
              <w:t>Gate1_Architecture_Review.md</w:t>
            </w:r>
          </w:p>
        </w:tc>
        <w:tc>
          <w:tcPr>
            <w:tcW w:type="dxa" w:w="2880"/>
          </w:tcPr>
          <w:p>
            <w:r>
              <w:t>New bounded context module</w:t>
            </w:r>
          </w:p>
        </w:tc>
        <w:tc>
          <w:tcPr>
            <w:tcW w:type="dxa" w:w="2880"/>
          </w:tcPr>
          <w:p>
            <w:r>
              <w:t>Start of implementing any context, and Phase -1 exit</w:t>
            </w:r>
          </w:p>
        </w:tc>
      </w:tr>
      <w:tr>
        <w:tc>
          <w:tcPr>
            <w:tcW w:type="dxa" w:w="2880"/>
          </w:tcPr>
          <w:p>
            <w:r>
              <w:t>Gate2_Backend_Review.md</w:t>
            </w:r>
          </w:p>
        </w:tc>
        <w:tc>
          <w:tcPr>
            <w:tcW w:type="dxa" w:w="2880"/>
          </w:tcPr>
          <w:p>
            <w:r>
              <w:t>Domain/Application/Infrastructure layers</w:t>
            </w:r>
          </w:p>
        </w:tc>
        <w:tc>
          <w:tcPr>
            <w:tcW w:type="dxa" w:w="2880"/>
          </w:tcPr>
          <w:p>
            <w:r>
              <w:t>Completion of a context's Layer 1-2 (Day-Wise Plan)</w:t>
            </w:r>
          </w:p>
        </w:tc>
      </w:tr>
      <w:tr>
        <w:tc>
          <w:tcPr>
            <w:tcW w:type="dxa" w:w="2880"/>
          </w:tcPr>
          <w:p>
            <w:r>
              <w:t>Gate3_API_Review.md</w:t>
            </w:r>
          </w:p>
        </w:tc>
        <w:tc>
          <w:tcPr>
            <w:tcW w:type="dxa" w:w="2880"/>
          </w:tcPr>
          <w:p>
            <w:r>
              <w:t>API layer</w:t>
            </w:r>
          </w:p>
        </w:tc>
        <w:tc>
          <w:tcPr>
            <w:tcW w:type="dxa" w:w="2880"/>
          </w:tcPr>
          <w:p>
            <w:r>
              <w:t>Completion of a context's Layer 3, before frontend consumption</w:t>
            </w:r>
          </w:p>
        </w:tc>
      </w:tr>
      <w:tr>
        <w:tc>
          <w:tcPr>
            <w:tcW w:type="dxa" w:w="2880"/>
          </w:tcPr>
          <w:p>
            <w:r>
              <w:t>Gate4_Frontend_Review.md</w:t>
            </w:r>
          </w:p>
        </w:tc>
        <w:tc>
          <w:tcPr>
            <w:tcW w:type="dxa" w:w="2880"/>
          </w:tcPr>
          <w:p>
            <w:r>
              <w:t>UI layer</w:t>
            </w:r>
          </w:p>
        </w:tc>
        <w:tc>
          <w:tcPr>
            <w:tcW w:type="dxa" w:w="2880"/>
          </w:tcPr>
          <w:p>
            <w:r>
              <w:t>Not yet applicable - formalized ahead of Phase 10, framework-agnostic</w:t>
            </w:r>
          </w:p>
        </w:tc>
      </w:tr>
      <w:tr>
        <w:tc>
          <w:tcPr>
            <w:tcW w:type="dxa" w:w="2880"/>
          </w:tcPr>
          <w:p>
            <w:r>
              <w:t>Gate5_Release_Review.md</w:t>
            </w:r>
          </w:p>
        </w:tc>
        <w:tc>
          <w:tcPr>
            <w:tcW w:type="dxa" w:w="2880"/>
          </w:tcPr>
          <w:p>
            <w:r>
              <w:t>Environment promotion (dev/staging/prod)</w:t>
            </w:r>
          </w:p>
        </w:tc>
        <w:tc>
          <w:tcPr>
            <w:tcW w:type="dxa" w:w="2880"/>
          </w:tcPr>
          <w:p>
            <w:r>
              <w:t>Per release, not per context, per adr/0008</w:t>
            </w:r>
          </w:p>
        </w:tc>
      </w:tr>
    </w:tbl>
    <w:p/>
    <w:p>
      <w:pPr>
        <w:pStyle w:val="Heading1"/>
      </w:pPr>
      <w:r>
        <w:t>3. Design Choices Worth Noting</w:t>
      </w:r>
    </w:p>
    <w:p>
      <w:pPr>
        <w:pStyle w:val="ListBullet"/>
      </w:pPr>
      <w:r>
        <w:t>Every checklist item cites the specific ADR, Day-Wise deliverable, or PRD chapter it derives from - a reviewer (or future you) can verify why an item exists, not just that it exists.</w:t>
      </w:r>
    </w:p>
    <w:p>
      <w:pPr>
        <w:pStyle w:val="ListBullet"/>
      </w:pPr>
      <w:r>
        <w:t>Gate 4 (Frontend) is included even though no frontend work has started, consistent with the "decide the mechanism before you need it" pattern used for CI (Day 11), CD (Day 13), and test automation (Day 14) - it is explicitly marked framework-agnostic and "Not Applicable (pre-Phase-10)" is a valid checklist result, not a gap.</w:t>
      </w:r>
    </w:p>
    <w:p>
      <w:pPr>
        <w:pStyle w:val="ListBullet"/>
      </w:pPr>
      <w:r>
        <w:t>Gate 2's coverage/SonarAnalyzer/audit items point directly at the mechanisms built on Days 12/14, not abstract policy - e.g. "bash build/scripts/test.sh passes locally (exits 0)" rather than "ensure good test coverage."</w:t>
      </w:r>
    </w:p>
    <w:p>
      <w:pPr>
        <w:pStyle w:val="ListBullet"/>
      </w:pPr>
      <w:r>
        <w:t>Gate 5 is explicitly scoped to environment promotion, not per-context review - it assumes Gates 1-3 already passed for every context in the release, and adds SIT/UAT/Regression/Load/DR/Security on top, matching the dev/staging/prod policy from adr/0008.</w:t>
      </w:r>
    </w:p>
    <w:p>
      <w:pPr>
        <w:pStyle w:val="ListBullet"/>
      </w:pPr>
      <w:r>
        <w:t>The PR template (.github/pull_request_template.md) now links to all five gate files directly, with a relative-path fix caught during review (an initial ../../docs/ link would have pointed outside the repository; corrected to ../docs/).</w:t>
      </w:r>
    </w:p>
    <w:p>
      <w:pPr>
        <w:pStyle w:val="Heading1"/>
      </w:pPr>
      <w:r>
        <w:t>4. Cross-References Updated</w:t>
      </w:r>
    </w:p>
    <w:p>
      <w:pPr>
        <w:pStyle w:val="ListBullet"/>
      </w:pPr>
      <w:r>
        <w:t>.github/pull_request_template.md - Reviewer Checklist section now links to all five gate files, keeping its own inline checklist as a quick-reference summary rather than the sole source of truth.</w:t>
      </w:r>
    </w:p>
    <w:p>
      <w:pPr>
        <w:pStyle w:val="ListBullet"/>
      </w:pPr>
      <w:r>
        <w:t>README.md - added pointers to docs/quality-gates/, the Business Process Details document (from the prior session), the full ADR list (0001-0009), postman/, and docker-compose.yml.</w:t>
      </w:r>
    </w:p>
    <w:p>
      <w:pPr>
        <w:pStyle w:val="Heading1"/>
      </w:pPr>
      <w:r>
        <w:t>5. Traceability</w:t>
      </w:r>
    </w:p>
    <w:p>
      <w:r>
        <w:rPr>
          <w:b w:val="0"/>
          <w:i/>
        </w:rPr>
        <w:t>This deliverable satisfies Day 15 of the Day-Wise Plan: "Formalize Gate 1-5 checklists (Architecture, Backend, API, Frontend, Release) as living checklists to use at each phase exit." Deliverable produced: docs/quality-gates/ (README + 5 gate files), cross-linked from the PR template and README.</w:t>
      </w:r>
    </w:p>
    <w:p>
      <w:r>
        <w:rPr>
          <w:b w:val="0"/>
          <w:i/>
        </w:rPr>
        <w:t>This completes Phase -1, Week 3 (Days 11-15: CI/CD &amp; Quality Gates). Next: Week 4, Day 16 - Reusable Library: Logging &amp; Error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