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E48EC">
      <w:pPr>
        <w:divId w:val="77606293"/>
        <w:rPr>
          <w:rFonts w:ascii="Arial" w:eastAsia="Times New Roman" w:hAnsi="Arial" w:cs="Arial"/>
          <w:color w:val="943634" w:themeColor="accent2" w:themeShade="BF"/>
          <w:sz w:val="20"/>
          <w:szCs w:val="20"/>
        </w:rPr>
      </w:pPr>
      <w:bookmarkStart w:id="0" w:name="_GoBack"/>
      <w:bookmarkEnd w:id="0"/>
      <w:r>
        <w:rPr>
          <w:rStyle w:val="Emphasis"/>
          <w:rFonts w:ascii="Arial" w:eastAsia="Times New Roman" w:hAnsi="Arial" w:cs="Arial"/>
          <w:b/>
          <w:bCs/>
          <w:color w:val="943634" w:themeColor="accent2" w:themeShade="BF"/>
          <w:sz w:val="20"/>
          <w:szCs w:val="20"/>
        </w:rPr>
        <w:t>System Standards in CAPTAIN - required reading BEFORE beginning data entry.</w:t>
      </w:r>
    </w:p>
    <w:p w:rsidR="00000000" w:rsidRDefault="002E48EC">
      <w:pPr>
        <w:divId w:val="77606293"/>
        <w:rPr>
          <w:rStyle w:val="Emphasis"/>
          <w:b/>
          <w:bCs/>
        </w:rPr>
      </w:pPr>
      <w:r>
        <w:rPr>
          <w:rStyle w:val="Emphasis"/>
          <w:rFonts w:ascii="Arial" w:eastAsia="Times New Roman" w:hAnsi="Arial" w:cs="Arial"/>
          <w:b/>
          <w:bCs/>
          <w:color w:val="943634" w:themeColor="accent2" w:themeShade="BF"/>
          <w:sz w:val="20"/>
          <w:szCs w:val="20"/>
        </w:rPr>
        <w:pict>
          <v:rect id="_x0000_i1025" style="width:0;height:1.5pt" o:hralign="center" o:hrstd="t" o:hr="t" fillcolor="#a0a0a0" stroked="f"/>
        </w:pict>
      </w:r>
    </w:p>
    <w:p w:rsidR="00000000" w:rsidRDefault="002E48EC">
      <w:pPr>
        <w:divId w:val="77606293"/>
      </w:pPr>
      <w:r>
        <w:rPr>
          <w:color w:val="943634" w:themeColor="accent2" w:themeShade="BF"/>
        </w:rPr>
        <w:t> </w:t>
      </w:r>
    </w:p>
    <w:p w:rsidR="00000000" w:rsidRDefault="002E48EC">
      <w:pPr>
        <w:divId w:val="77606293"/>
        <w:rPr>
          <w:color w:val="943634" w:themeColor="accent2" w:themeShade="BF"/>
        </w:rPr>
      </w:pPr>
      <w:r>
        <w:rPr>
          <w:rFonts w:ascii="Calibri" w:hAnsi="Calibri"/>
          <w:color w:val="000000"/>
        </w:rPr>
        <w:t>System Standards introduces many of the standard features in the System.  It would be good practice to launch any screen and refer to this section to view, identify and locate the common features of all the screens. </w:t>
      </w:r>
    </w:p>
    <w:p w:rsidR="00000000" w:rsidRDefault="002E48EC">
      <w:pPr>
        <w:divId w:val="77606293"/>
        <w:rPr>
          <w:color w:val="943634" w:themeColor="accent2" w:themeShade="BF"/>
        </w:rPr>
      </w:pPr>
      <w:r>
        <w:rPr>
          <w:color w:val="943634" w:themeColor="accent2" w:themeShade="BF"/>
        </w:rPr>
        <w:t> </w:t>
      </w:r>
    </w:p>
    <w:p w:rsidR="00000000" w:rsidRDefault="002E48EC">
      <w:pPr>
        <w:divId w:val="77606293"/>
        <w:rPr>
          <w:rStyle w:val="Strong"/>
          <w:rFonts w:ascii="Arial" w:hAnsi="Arial" w:cs="Arial"/>
          <w:color w:val="800000"/>
          <w:sz w:val="20"/>
          <w:szCs w:val="20"/>
        </w:rPr>
      </w:pPr>
      <w:r>
        <w:rPr>
          <w:rStyle w:val="Strong"/>
          <w:rFonts w:ascii="Arial" w:hAnsi="Arial" w:cs="Arial"/>
          <w:color w:val="800000"/>
          <w:sz w:val="20"/>
          <w:szCs w:val="20"/>
        </w:rPr>
        <w:t>Required Fields</w:t>
      </w:r>
    </w:p>
    <w:p w:rsidR="00000000" w:rsidRDefault="002E48EC">
      <w:pPr>
        <w:divId w:val="77606293"/>
        <w:rPr>
          <w:rStyle w:val="Strong"/>
          <w:rFonts w:ascii="Arial" w:eastAsia="Times New Roman" w:hAnsi="Arial" w:cs="Arial"/>
          <w:color w:val="800000"/>
          <w:sz w:val="20"/>
          <w:szCs w:val="20"/>
        </w:rPr>
      </w:pPr>
      <w:r>
        <w:rPr>
          <w:rStyle w:val="Strong"/>
          <w:rFonts w:ascii="Arial" w:eastAsia="Times New Roman" w:hAnsi="Arial" w:cs="Arial"/>
          <w:color w:val="800000"/>
          <w:sz w:val="20"/>
          <w:szCs w:val="20"/>
        </w:rPr>
        <w:pict>
          <v:rect id="_x0000_i1026" style="width:0;height:1.5pt" o:hralign="center" o:hrstd="t" o:hr="t" fillcolor="#a0a0a0" stroked="f"/>
        </w:pict>
      </w:r>
    </w:p>
    <w:p w:rsidR="00000000" w:rsidRDefault="002E48EC">
      <w:pPr>
        <w:divId w:val="77606293"/>
        <w:rPr>
          <w:color w:val="943634" w:themeColor="accent2" w:themeShade="BF"/>
        </w:rPr>
      </w:pPr>
      <w:r>
        <w:rPr>
          <w:color w:val="943634" w:themeColor="accent2" w:themeShade="BF"/>
        </w:rPr>
        <w:t> </w:t>
      </w:r>
    </w:p>
    <w:p w:rsidR="00000000" w:rsidRDefault="002E48EC">
      <w:pPr>
        <w:divId w:val="77606293"/>
        <w:rPr>
          <w:color w:val="943634" w:themeColor="accent2" w:themeShade="BF"/>
        </w:rPr>
      </w:pPr>
      <w:r>
        <w:rPr>
          <w:noProof/>
          <w:color w:val="943634" w:themeColor="accent2" w:themeShade="BF"/>
        </w:rPr>
        <w:drawing>
          <wp:inline distT="0" distB="0" distL="0" distR="0">
            <wp:extent cx="3248025" cy="409575"/>
            <wp:effectExtent l="0" t="0" r="9525" b="9525"/>
            <wp:docPr id="3" name="Picture 3" descr="C:\Users\Lisa\Dropbox\HELP\Project1\requirefield_asteri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sa\Dropbox\HELP\Project1\requirefield_asterisk.JPG"/>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248025" cy="409575"/>
                    </a:xfrm>
                    <a:prstGeom prst="rect">
                      <a:avLst/>
                    </a:prstGeom>
                    <a:noFill/>
                    <a:ln>
                      <a:noFill/>
                    </a:ln>
                  </pic:spPr>
                </pic:pic>
              </a:graphicData>
            </a:graphic>
          </wp:inline>
        </w:drawing>
      </w:r>
    </w:p>
    <w:p w:rsidR="00000000" w:rsidRDefault="002E48EC">
      <w:pPr>
        <w:divId w:val="77606293"/>
        <w:rPr>
          <w:color w:val="943634" w:themeColor="accent2" w:themeShade="BF"/>
        </w:rPr>
      </w:pPr>
      <w:r>
        <w:rPr>
          <w:color w:val="943634" w:themeColor="accent2" w:themeShade="BF"/>
        </w:rPr>
        <w:t> </w:t>
      </w:r>
    </w:p>
    <w:p w:rsidR="00000000" w:rsidRDefault="002E48EC">
      <w:pPr>
        <w:divId w:val="77606293"/>
        <w:rPr>
          <w:color w:val="943634" w:themeColor="accent2" w:themeShade="BF"/>
        </w:rPr>
      </w:pPr>
      <w:r>
        <w:rPr>
          <w:rFonts w:ascii="Calibri" w:hAnsi="Calibri" w:cs="Arial"/>
          <w:color w:val="000000"/>
        </w:rPr>
        <w:t xml:space="preserve">Any field with a </w:t>
      </w:r>
      <w:r>
        <w:rPr>
          <w:rFonts w:ascii="Calibri" w:hAnsi="Calibri" w:cs="Arial"/>
          <w:color w:val="FF0000"/>
        </w:rPr>
        <w:t>RED asterisk</w:t>
      </w:r>
      <w:r>
        <w:rPr>
          <w:rFonts w:ascii="Calibri" w:hAnsi="Calibri" w:cs="Arial"/>
          <w:color w:val="000000"/>
        </w:rPr>
        <w:t xml:space="preserve"> to the left of the field literal is a </w:t>
      </w:r>
      <w:r>
        <w:rPr>
          <w:rFonts w:ascii="Calibri" w:hAnsi="Calibri" w:cs="Arial"/>
          <w:color w:val="000000"/>
        </w:rPr>
        <w:t>required field.  If the User attempts to click the SAVE button without all the required fields completed, the System will not save the record.  Instead, the screen will flash an orange exclamation mark identifying all required fields that have not yet be c</w:t>
      </w:r>
      <w:r>
        <w:rPr>
          <w:rFonts w:ascii="Calibri" w:hAnsi="Calibri" w:cs="Arial"/>
          <w:color w:val="000000"/>
        </w:rPr>
        <w:t>ompleted.</w:t>
      </w:r>
      <w:r>
        <w:rPr>
          <w:rFonts w:ascii="Arial" w:hAnsi="Arial" w:cs="Arial"/>
          <w:color w:val="000000"/>
          <w:sz w:val="20"/>
          <w:szCs w:val="20"/>
        </w:rPr>
        <w:t xml:space="preserve">   </w:t>
      </w:r>
    </w:p>
    <w:p w:rsidR="00000000" w:rsidRDefault="002E48EC">
      <w:pPr>
        <w:divId w:val="77606293"/>
        <w:rPr>
          <w:color w:val="943634" w:themeColor="accent2" w:themeShade="BF"/>
        </w:rPr>
      </w:pPr>
      <w:r>
        <w:rPr>
          <w:color w:val="943634" w:themeColor="accent2" w:themeShade="BF"/>
        </w:rPr>
        <w:t> </w:t>
      </w:r>
    </w:p>
    <w:p w:rsidR="00000000" w:rsidRDefault="002E48EC">
      <w:pPr>
        <w:divId w:val="77606293"/>
        <w:rPr>
          <w:rStyle w:val="Strong"/>
          <w:rFonts w:ascii="Arial" w:hAnsi="Arial" w:cs="Arial"/>
          <w:color w:val="800000"/>
          <w:sz w:val="20"/>
          <w:szCs w:val="20"/>
        </w:rPr>
      </w:pPr>
      <w:r>
        <w:rPr>
          <w:rStyle w:val="Strong"/>
          <w:rFonts w:ascii="Arial" w:hAnsi="Arial" w:cs="Arial"/>
          <w:color w:val="800000"/>
          <w:sz w:val="20"/>
          <w:szCs w:val="20"/>
        </w:rPr>
        <w:t>Optional Fields</w:t>
      </w:r>
    </w:p>
    <w:p w:rsidR="00000000" w:rsidRDefault="002E48EC">
      <w:pPr>
        <w:divId w:val="77606293"/>
        <w:rPr>
          <w:rStyle w:val="Strong"/>
          <w:rFonts w:ascii="Arial" w:eastAsia="Times New Roman" w:hAnsi="Arial" w:cs="Arial"/>
          <w:color w:val="800000"/>
          <w:sz w:val="20"/>
          <w:szCs w:val="20"/>
        </w:rPr>
      </w:pPr>
      <w:r>
        <w:rPr>
          <w:rStyle w:val="Strong"/>
          <w:rFonts w:ascii="Arial" w:eastAsia="Times New Roman" w:hAnsi="Arial" w:cs="Arial"/>
          <w:color w:val="800000"/>
          <w:sz w:val="20"/>
          <w:szCs w:val="20"/>
        </w:rPr>
        <w:pict>
          <v:rect id="_x0000_i1027" style="width:0;height:1.5pt" o:hralign="center" o:hrstd="t" o:hr="t" fillcolor="#a0a0a0" stroked="f"/>
        </w:pict>
      </w:r>
    </w:p>
    <w:p w:rsidR="00000000" w:rsidRDefault="002E48EC">
      <w:pPr>
        <w:divId w:val="77606293"/>
        <w:rPr>
          <w:color w:val="943634" w:themeColor="accent2" w:themeShade="BF"/>
        </w:rPr>
      </w:pPr>
      <w:r>
        <w:rPr>
          <w:color w:val="943634" w:themeColor="accent2" w:themeShade="BF"/>
        </w:rPr>
        <w:t> </w:t>
      </w:r>
    </w:p>
    <w:p w:rsidR="00000000" w:rsidRDefault="002E48EC">
      <w:pPr>
        <w:divId w:val="77606293"/>
        <w:rPr>
          <w:color w:val="943634" w:themeColor="accent2" w:themeShade="BF"/>
        </w:rPr>
      </w:pPr>
      <w:r>
        <w:rPr>
          <w:rFonts w:ascii="Calibri" w:hAnsi="Calibri"/>
          <w:color w:val="000000"/>
        </w:rPr>
        <w:t xml:space="preserve">Any active field </w:t>
      </w:r>
      <w:r>
        <w:rPr>
          <w:rStyle w:val="Emphasis"/>
          <w:rFonts w:ascii="Calibri" w:hAnsi="Calibri"/>
          <w:color w:val="000000"/>
        </w:rPr>
        <w:t>without a RED asterisk</w:t>
      </w:r>
      <w:r>
        <w:rPr>
          <w:rFonts w:ascii="Calibri" w:hAnsi="Calibri"/>
          <w:color w:val="000000"/>
        </w:rPr>
        <w:t xml:space="preserve"> will always be optional.  The User will be able to save the record if an optional field(s) has not been completed.  While Users can ignore optiona</w:t>
      </w:r>
      <w:r>
        <w:rPr>
          <w:rFonts w:ascii="Calibri" w:hAnsi="Calibri"/>
          <w:color w:val="000000"/>
        </w:rPr>
        <w:t xml:space="preserve">l fields, the more data you collect the higher the integrity of your reporting will be.  Always teach Users that more is better.  </w:t>
      </w:r>
    </w:p>
    <w:p w:rsidR="00000000" w:rsidRDefault="002E48EC">
      <w:pPr>
        <w:divId w:val="77606293"/>
        <w:rPr>
          <w:color w:val="943634" w:themeColor="accent2" w:themeShade="BF"/>
        </w:rPr>
      </w:pPr>
      <w:r>
        <w:rPr>
          <w:color w:val="943634" w:themeColor="accent2" w:themeShade="BF"/>
        </w:rPr>
        <w:t> </w:t>
      </w:r>
    </w:p>
    <w:p w:rsidR="00000000" w:rsidRDefault="002E48EC">
      <w:pPr>
        <w:divId w:val="77606293"/>
        <w:rPr>
          <w:rStyle w:val="Strong"/>
          <w:color w:val="800000"/>
        </w:rPr>
      </w:pPr>
      <w:r>
        <w:rPr>
          <w:rStyle w:val="Strong"/>
          <w:rFonts w:ascii="Calibri" w:hAnsi="Calibri"/>
          <w:color w:val="800000"/>
        </w:rPr>
        <w:t>Tool Bar</w:t>
      </w:r>
      <w:r>
        <w:rPr>
          <w:rStyle w:val="Strong"/>
          <w:color w:val="800000"/>
        </w:rPr>
        <w:t xml:space="preserve"> </w:t>
      </w:r>
    </w:p>
    <w:p w:rsidR="00000000" w:rsidRDefault="002E48EC">
      <w:pPr>
        <w:divId w:val="77606293"/>
        <w:rPr>
          <w:rStyle w:val="Strong"/>
          <w:rFonts w:ascii="Calibri" w:eastAsia="Times New Roman" w:hAnsi="Calibri" w:cs="Arial"/>
          <w:color w:val="800000"/>
        </w:rPr>
      </w:pPr>
      <w:r>
        <w:rPr>
          <w:rStyle w:val="Strong"/>
          <w:rFonts w:ascii="Calibri" w:eastAsia="Times New Roman" w:hAnsi="Calibri" w:cs="Arial"/>
          <w:color w:val="800000"/>
        </w:rPr>
        <w:pict>
          <v:rect id="_x0000_i1028" style="width:0;height:1.5pt" o:hralign="center" o:hrstd="t" o:hr="t" fillcolor="#a0a0a0" stroked="f"/>
        </w:pict>
      </w:r>
    </w:p>
    <w:p w:rsidR="00000000" w:rsidRDefault="002E48EC">
      <w:pPr>
        <w:divId w:val="77606293"/>
        <w:rPr>
          <w:color w:val="943634" w:themeColor="accent2" w:themeShade="BF"/>
        </w:rPr>
      </w:pPr>
      <w:r>
        <w:rPr>
          <w:color w:val="943634" w:themeColor="accent2" w:themeShade="BF"/>
        </w:rPr>
        <w:t> </w:t>
      </w:r>
    </w:p>
    <w:p w:rsidR="00000000" w:rsidRDefault="002E48EC">
      <w:pPr>
        <w:divId w:val="77606293"/>
        <w:rPr>
          <w:color w:val="943634" w:themeColor="accent2" w:themeShade="BF"/>
        </w:rPr>
      </w:pPr>
      <w:r>
        <w:rPr>
          <w:rFonts w:ascii="Calibri" w:hAnsi="Calibri"/>
          <w:noProof/>
          <w:color w:val="943634" w:themeColor="accent2" w:themeShade="BF"/>
        </w:rPr>
        <w:drawing>
          <wp:inline distT="0" distB="0" distL="0" distR="0">
            <wp:extent cx="6677025" cy="714375"/>
            <wp:effectExtent l="0" t="0" r="9525" b="9525"/>
            <wp:docPr id="6" name="Picture 6" descr="C:\Users\Lisa\Dropbox\HELP\Project1\tool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sa\Dropbox\HELP\Project1\toolbar.JP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6677025" cy="714375"/>
                    </a:xfrm>
                    <a:prstGeom prst="rect">
                      <a:avLst/>
                    </a:prstGeom>
                    <a:noFill/>
                    <a:ln>
                      <a:noFill/>
                    </a:ln>
                  </pic:spPr>
                </pic:pic>
              </a:graphicData>
            </a:graphic>
          </wp:inline>
        </w:drawing>
      </w:r>
    </w:p>
    <w:p w:rsidR="00000000" w:rsidRDefault="002E48EC">
      <w:pPr>
        <w:divId w:val="77606293"/>
        <w:rPr>
          <w:color w:val="943634" w:themeColor="accent2" w:themeShade="BF"/>
        </w:rPr>
      </w:pPr>
      <w:r>
        <w:rPr>
          <w:color w:val="943634" w:themeColor="accent2" w:themeShade="BF"/>
        </w:rPr>
        <w:t> </w:t>
      </w:r>
    </w:p>
    <w:p w:rsidR="00000000" w:rsidRDefault="002E48EC">
      <w:pPr>
        <w:divId w:val="77606293"/>
        <w:rPr>
          <w:color w:val="943634" w:themeColor="accent2" w:themeShade="BF"/>
        </w:rPr>
      </w:pPr>
      <w:r>
        <w:rPr>
          <w:rFonts w:ascii="Calibri" w:hAnsi="Calibri"/>
          <w:color w:val="000000"/>
        </w:rPr>
        <w:t>The example to</w:t>
      </w:r>
      <w:r>
        <w:rPr>
          <w:rFonts w:ascii="Calibri" w:hAnsi="Calibri"/>
          <w:color w:val="000000"/>
        </w:rPr>
        <w:t xml:space="preserve">ol bar above is from the Client Intake Screen.  It's one of the most expanded tool bars in the system.  Other screens may have some, but not all, of the images available.  </w:t>
      </w:r>
    </w:p>
    <w:p w:rsidR="00000000" w:rsidRDefault="002E48EC">
      <w:pPr>
        <w:divId w:val="77606293"/>
        <w:rPr>
          <w:color w:val="943634" w:themeColor="accent2" w:themeShade="BF"/>
        </w:rPr>
      </w:pPr>
      <w:r>
        <w:rPr>
          <w:color w:val="943634" w:themeColor="accent2" w:themeShade="BF"/>
        </w:rPr>
        <w:t> </w:t>
      </w:r>
    </w:p>
    <w:p w:rsidR="00000000" w:rsidRDefault="002E48EC">
      <w:pPr>
        <w:divId w:val="77606293"/>
        <w:rPr>
          <w:color w:val="943634" w:themeColor="accent2" w:themeShade="BF"/>
        </w:rPr>
      </w:pPr>
      <w:r>
        <w:rPr>
          <w:rFonts w:ascii="Calibri" w:hAnsi="Calibri"/>
          <w:noProof/>
          <w:color w:val="943634" w:themeColor="accent2" w:themeShade="BF"/>
        </w:rPr>
        <w:drawing>
          <wp:inline distT="0" distB="0" distL="0" distR="0">
            <wp:extent cx="190500" cy="228600"/>
            <wp:effectExtent l="0" t="0" r="0" b="0"/>
            <wp:docPr id="7" name="Picture 7" descr="C:\Users\Lisa\Dropbox\HELP\Project1\add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isa\Dropbox\HELP\Project1\add button.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rFonts w:ascii="Calibri" w:hAnsi="Calibri"/>
          <w:color w:val="000000"/>
        </w:rPr>
        <w:t> The Add Button allows the User to engage the screen/tab in ADD mode and enter NEW information into the screen.</w:t>
      </w:r>
    </w:p>
    <w:p w:rsidR="00000000" w:rsidRDefault="002E48EC">
      <w:pPr>
        <w:divId w:val="77606293"/>
        <w:rPr>
          <w:color w:val="943634" w:themeColor="accent2" w:themeShade="BF"/>
        </w:rPr>
      </w:pPr>
      <w:r>
        <w:rPr>
          <w:color w:val="943634" w:themeColor="accent2" w:themeShade="BF"/>
        </w:rPr>
        <w:t> </w:t>
      </w:r>
    </w:p>
    <w:p w:rsidR="00000000" w:rsidRDefault="002E48EC">
      <w:pPr>
        <w:divId w:val="77606293"/>
        <w:rPr>
          <w:color w:val="943634" w:themeColor="accent2" w:themeShade="BF"/>
        </w:rPr>
      </w:pPr>
      <w:r>
        <w:rPr>
          <w:rFonts w:ascii="Calibri" w:hAnsi="Calibri"/>
          <w:noProof/>
          <w:color w:val="943634" w:themeColor="accent2" w:themeShade="BF"/>
        </w:rPr>
        <w:drawing>
          <wp:inline distT="0" distB="0" distL="0" distR="0">
            <wp:extent cx="161925" cy="200025"/>
            <wp:effectExtent l="0" t="0" r="9525" b="9525"/>
            <wp:docPr id="8" name="Picture 8" descr="C:\Users\Lisa\Dropbox\HELP\Project1\edit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isa\Dropbox\HELP\Project1\edit button.JP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Pr>
          <w:rFonts w:ascii="Calibri" w:hAnsi="Calibri"/>
          <w:color w:val="000000"/>
        </w:rPr>
        <w:t> The Edit Button allows the User to engage the screen/tab in EDIT mode and update/change information to an existing record.</w:t>
      </w:r>
    </w:p>
    <w:p w:rsidR="00000000" w:rsidRDefault="002E48EC">
      <w:pPr>
        <w:divId w:val="77606293"/>
        <w:rPr>
          <w:color w:val="943634" w:themeColor="accent2" w:themeShade="BF"/>
        </w:rPr>
      </w:pPr>
      <w:r>
        <w:rPr>
          <w:color w:val="943634" w:themeColor="accent2" w:themeShade="BF"/>
        </w:rPr>
        <w:t> </w:t>
      </w:r>
    </w:p>
    <w:p w:rsidR="00000000" w:rsidRDefault="002E48EC">
      <w:pPr>
        <w:divId w:val="77606293"/>
        <w:rPr>
          <w:color w:val="943634" w:themeColor="accent2" w:themeShade="BF"/>
        </w:rPr>
      </w:pPr>
      <w:r>
        <w:rPr>
          <w:rFonts w:ascii="Calibri" w:hAnsi="Calibri"/>
          <w:noProof/>
          <w:color w:val="943634" w:themeColor="accent2" w:themeShade="BF"/>
        </w:rPr>
        <w:lastRenderedPageBreak/>
        <w:drawing>
          <wp:inline distT="0" distB="0" distL="0" distR="0">
            <wp:extent cx="238125" cy="171450"/>
            <wp:effectExtent l="0" t="0" r="9525" b="0"/>
            <wp:docPr id="9" name="Picture 9" descr="C:\Users\Lisa\Dropbox\HELP\Project1\delete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isa\Dropbox\HELP\Project1\deletebutton.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8125" cy="171450"/>
                    </a:xfrm>
                    <a:prstGeom prst="rect">
                      <a:avLst/>
                    </a:prstGeom>
                    <a:noFill/>
                    <a:ln>
                      <a:noFill/>
                    </a:ln>
                  </pic:spPr>
                </pic:pic>
              </a:graphicData>
            </a:graphic>
          </wp:inline>
        </w:drawing>
      </w:r>
      <w:r>
        <w:rPr>
          <w:rFonts w:ascii="Calibri" w:hAnsi="Calibri"/>
          <w:color w:val="000000"/>
        </w:rPr>
        <w:t> The Delete Button allows the User to delete a specific record or application.  Deletions are permanent and cannot be recovered.</w:t>
      </w:r>
    </w:p>
    <w:p w:rsidR="00000000" w:rsidRDefault="002E48EC">
      <w:pPr>
        <w:divId w:val="77606293"/>
        <w:rPr>
          <w:color w:val="943634" w:themeColor="accent2" w:themeShade="BF"/>
        </w:rPr>
      </w:pPr>
      <w:r>
        <w:rPr>
          <w:color w:val="943634" w:themeColor="accent2" w:themeShade="BF"/>
        </w:rPr>
        <w:t> </w:t>
      </w:r>
    </w:p>
    <w:p w:rsidR="00000000" w:rsidRDefault="002E48EC">
      <w:pPr>
        <w:divId w:val="77606293"/>
        <w:rPr>
          <w:color w:val="943634" w:themeColor="accent2" w:themeShade="BF"/>
        </w:rPr>
      </w:pPr>
      <w:r>
        <w:rPr>
          <w:rFonts w:ascii="Calibri" w:hAnsi="Calibri"/>
          <w:noProof/>
          <w:color w:val="943634" w:themeColor="accent2" w:themeShade="BF"/>
        </w:rPr>
        <w:drawing>
          <wp:inline distT="0" distB="0" distL="0" distR="0">
            <wp:extent cx="219075" cy="209550"/>
            <wp:effectExtent l="0" t="0" r="9525" b="0"/>
            <wp:docPr id="10" name="Picture 10" descr="C:\Users\Lisa\Dropbox\HELP\Project1\imageupload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isa\Dropbox\HELP\Project1\imageuploadbutton.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Pr>
          <w:rFonts w:ascii="Calibri" w:hAnsi="Calibri"/>
          <w:color w:val="000000"/>
        </w:rPr>
        <w:t xml:space="preserve"> The Image Upload Button is the access point to the system document management files.  </w:t>
      </w:r>
      <w:r>
        <w:rPr>
          <w:rFonts w:ascii="Calibri" w:hAnsi="Calibri"/>
          <w:color w:val="000000"/>
        </w:rPr>
        <w:t>(This is not a standard feature, please contact CAP Systems to learn more.)</w:t>
      </w:r>
    </w:p>
    <w:p w:rsidR="00000000" w:rsidRDefault="002E48EC">
      <w:pPr>
        <w:divId w:val="77606293"/>
        <w:rPr>
          <w:color w:val="943634" w:themeColor="accent2" w:themeShade="BF"/>
        </w:rPr>
      </w:pPr>
      <w:r>
        <w:rPr>
          <w:color w:val="943634" w:themeColor="accent2" w:themeShade="BF"/>
        </w:rPr>
        <w:t> </w:t>
      </w:r>
    </w:p>
    <w:p w:rsidR="00000000" w:rsidRDefault="002E48EC">
      <w:pPr>
        <w:divId w:val="77606293"/>
        <w:rPr>
          <w:color w:val="943634" w:themeColor="accent2" w:themeShade="BF"/>
        </w:rPr>
      </w:pPr>
      <w:r>
        <w:rPr>
          <w:rFonts w:ascii="Calibri" w:hAnsi="Calibri"/>
          <w:noProof/>
          <w:color w:val="000000"/>
        </w:rPr>
        <w:drawing>
          <wp:inline distT="0" distB="0" distL="0" distR="0">
            <wp:extent cx="257175" cy="200025"/>
            <wp:effectExtent l="0" t="0" r="9525" b="9525"/>
            <wp:docPr id="11" name="Picture 11" descr="C:\Users\Lisa\Dropbox\HELP\Project1\history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isa\Dropbox\HELP\Project1\historybutton.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r>
        <w:rPr>
          <w:rFonts w:ascii="Calibri" w:hAnsi="Calibri"/>
          <w:color w:val="000000"/>
        </w:rPr>
        <w:t>  The History Button allows a User to review changes made to the application</w:t>
      </w:r>
      <w:r>
        <w:rPr>
          <w:rFonts w:ascii="Calibri" w:hAnsi="Calibri"/>
          <w:color w:val="000000"/>
        </w:rPr>
        <w:t xml:space="preserve"> from its original saved condition.</w:t>
      </w:r>
    </w:p>
    <w:p w:rsidR="00000000" w:rsidRDefault="002E48EC">
      <w:pPr>
        <w:divId w:val="77606293"/>
        <w:rPr>
          <w:color w:val="943634" w:themeColor="accent2" w:themeShade="BF"/>
        </w:rPr>
      </w:pPr>
      <w:r>
        <w:rPr>
          <w:color w:val="943634" w:themeColor="accent2" w:themeShade="BF"/>
        </w:rPr>
        <w:t> </w:t>
      </w:r>
    </w:p>
    <w:p w:rsidR="00000000" w:rsidRDefault="002E48EC">
      <w:pPr>
        <w:divId w:val="77606293"/>
        <w:rPr>
          <w:color w:val="943634" w:themeColor="accent2" w:themeShade="BF"/>
        </w:rPr>
      </w:pPr>
      <w:r>
        <w:rPr>
          <w:rFonts w:ascii="Calibri" w:hAnsi="Calibri"/>
          <w:noProof/>
          <w:color w:val="943634" w:themeColor="accent2" w:themeShade="BF"/>
        </w:rPr>
        <w:drawing>
          <wp:inline distT="0" distB="0" distL="0" distR="0">
            <wp:extent cx="228600" cy="200025"/>
            <wp:effectExtent l="0" t="0" r="0" b="9525"/>
            <wp:docPr id="12" name="Picture 12" descr="C:\Users\Lisa\Dropbox\HELP\Project1\print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isa\Dropbox\HELP\Project1\printbutton.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Pr>
          <w:rFonts w:ascii="Calibri" w:hAnsi="Calibri"/>
          <w:color w:val="000000"/>
        </w:rPr>
        <w:t xml:space="preserve"> The Print Button will allow you to print something available in the screen.  Do NOT confuse this with Print Screen.  </w:t>
      </w:r>
      <w:r>
        <w:rPr>
          <w:rFonts w:ascii="Calibri" w:hAnsi="Calibri"/>
          <w:color w:val="000000"/>
        </w:rPr>
        <w:t xml:space="preserve">Print Screen is governed by your PC and it engaged with the PrtSc key on your keyboard.  </w:t>
      </w:r>
    </w:p>
    <w:p w:rsidR="00000000" w:rsidRDefault="002E48EC">
      <w:pPr>
        <w:divId w:val="77606293"/>
        <w:rPr>
          <w:color w:val="943634" w:themeColor="accent2" w:themeShade="BF"/>
        </w:rPr>
      </w:pPr>
      <w:r>
        <w:rPr>
          <w:color w:val="943634" w:themeColor="accent2" w:themeShade="BF"/>
        </w:rPr>
        <w:t> </w:t>
      </w:r>
    </w:p>
    <w:p w:rsidR="00000000" w:rsidRDefault="002E48EC">
      <w:pPr>
        <w:divId w:val="77606293"/>
        <w:rPr>
          <w:color w:val="943634" w:themeColor="accent2" w:themeShade="BF"/>
        </w:rPr>
      </w:pPr>
      <w:r>
        <w:rPr>
          <w:rFonts w:ascii="Calibri" w:hAnsi="Calibri"/>
          <w:noProof/>
          <w:color w:val="943634" w:themeColor="accent2" w:themeShade="BF"/>
        </w:rPr>
        <w:drawing>
          <wp:inline distT="0" distB="0" distL="0" distR="0">
            <wp:extent cx="285750" cy="238125"/>
            <wp:effectExtent l="0" t="0" r="0" b="9525"/>
            <wp:docPr id="13" name="Picture 13" descr="C:\Users\Lisa\Dropbox\HELP\Project1\CaseNotes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isa\Dropbox\HELP\Project1\CaseNotesButton.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r>
        <w:rPr>
          <w:rFonts w:ascii="Calibri" w:hAnsi="Calibri"/>
          <w:color w:val="000000"/>
        </w:rPr>
        <w:t> The Case Notes Button (sometimes referred to as Prog</w:t>
      </w:r>
      <w:r>
        <w:rPr>
          <w:rFonts w:ascii="Calibri" w:hAnsi="Calibri"/>
          <w:color w:val="000000"/>
        </w:rPr>
        <w:t>ress Notes) opens a window where you can post notes that will stay attached to the application for all Users to review.</w:t>
      </w:r>
    </w:p>
    <w:p w:rsidR="00000000" w:rsidRDefault="002E48EC">
      <w:pPr>
        <w:divId w:val="77606293"/>
        <w:rPr>
          <w:color w:val="943634" w:themeColor="accent2" w:themeShade="BF"/>
        </w:rPr>
      </w:pPr>
      <w:r>
        <w:rPr>
          <w:color w:val="943634" w:themeColor="accent2" w:themeShade="BF"/>
        </w:rPr>
        <w:t> </w:t>
      </w:r>
    </w:p>
    <w:p w:rsidR="00000000" w:rsidRDefault="002E48EC">
      <w:pPr>
        <w:divId w:val="77606293"/>
        <w:rPr>
          <w:color w:val="943634" w:themeColor="accent2" w:themeShade="BF"/>
        </w:rPr>
      </w:pPr>
      <w:r>
        <w:rPr>
          <w:rFonts w:ascii="Calibri" w:hAnsi="Calibri"/>
          <w:noProof/>
          <w:color w:val="000000"/>
        </w:rPr>
        <w:drawing>
          <wp:inline distT="0" distB="0" distL="0" distR="0">
            <wp:extent cx="238125" cy="190500"/>
            <wp:effectExtent l="0" t="0" r="9525" b="0"/>
            <wp:docPr id="14" name="Picture 14" descr="C:\Users\Lisa\Dropbox\HELP\Project1\help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isa\Dropbox\HELP\Project1\helpbutton.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Pr>
          <w:rFonts w:ascii="Calibri" w:hAnsi="Calibri"/>
          <w:color w:val="000000"/>
        </w:rPr>
        <w:t> The Help Button is the universal a</w:t>
      </w:r>
      <w:r>
        <w:rPr>
          <w:rFonts w:ascii="Calibri" w:hAnsi="Calibri"/>
          <w:color w:val="000000"/>
        </w:rPr>
        <w:t>ccess point to the system help files.</w:t>
      </w:r>
    </w:p>
    <w:p w:rsidR="00000000" w:rsidRDefault="002E48EC">
      <w:pPr>
        <w:divId w:val="77606293"/>
        <w:rPr>
          <w:color w:val="943634" w:themeColor="accent2" w:themeShade="BF"/>
        </w:rPr>
      </w:pPr>
      <w:r>
        <w:rPr>
          <w:color w:val="943634" w:themeColor="accent2" w:themeShade="BF"/>
        </w:rPr>
        <w:t> </w:t>
      </w:r>
    </w:p>
    <w:p w:rsidR="00000000" w:rsidRDefault="002E48EC">
      <w:pPr>
        <w:pStyle w:val="NormalWeb"/>
        <w:divId w:val="77606293"/>
        <w:rPr>
          <w:rFonts w:ascii="Arial" w:hAnsi="Arial" w:cs="Arial"/>
          <w:color w:val="800000"/>
        </w:rPr>
      </w:pPr>
      <w:r>
        <w:rPr>
          <w:rStyle w:val="Strong"/>
          <w:rFonts w:ascii="Arial" w:hAnsi="Arial" w:cs="Arial"/>
          <w:color w:val="800000"/>
        </w:rPr>
        <w:t>Hide the Tree</w:t>
      </w:r>
      <w:r>
        <w:rPr>
          <w:rFonts w:ascii="Arial" w:hAnsi="Arial" w:cs="Arial"/>
          <w:color w:val="800000"/>
        </w:rPr>
        <w:t xml:space="preserve"> on the left hand side of your working system </w:t>
      </w:r>
    </w:p>
    <w:p w:rsidR="00000000" w:rsidRDefault="002E48EC">
      <w:pPr>
        <w:divId w:val="77606293"/>
        <w:rPr>
          <w:rFonts w:ascii="Arial" w:eastAsia="Times New Roman" w:hAnsi="Arial" w:cs="Arial"/>
          <w:color w:val="800000"/>
        </w:rPr>
      </w:pPr>
      <w:r>
        <w:rPr>
          <w:rFonts w:ascii="Arial" w:eastAsia="Times New Roman" w:hAnsi="Arial" w:cs="Arial"/>
          <w:color w:val="800000"/>
        </w:rPr>
        <w:pict>
          <v:rect id="_x0000_i1029" style="width:0;height:1.5pt" o:hralign="center" o:hrstd="t" o:hr="t" fillcolor="#a0a0a0" stroked="f"/>
        </w:pict>
      </w:r>
    </w:p>
    <w:p w:rsidR="00000000" w:rsidRDefault="002E48EC">
      <w:pPr>
        <w:pStyle w:val="NormalWeb"/>
        <w:divId w:val="77606293"/>
      </w:pPr>
      <w:r>
        <w:rPr>
          <w:rFonts w:ascii="Calibri" w:hAnsi="Calibri"/>
        </w:rPr>
        <w:t>Often times Users want more working/viewing space available to the while using the system.  If that's the case click on the link below to collapse the Tree (make it go away).</w:t>
      </w:r>
    </w:p>
    <w:p w:rsidR="00000000" w:rsidRDefault="002E48EC">
      <w:pPr>
        <w:pStyle w:val="NormalWeb"/>
        <w:divId w:val="77606293"/>
      </w:pPr>
      <w:r>
        <w:rPr>
          <w:i/>
          <w:iCs/>
          <w:noProof/>
          <w:sz w:val="20"/>
          <w:szCs w:val="20"/>
        </w:rPr>
        <w:drawing>
          <wp:inline distT="0" distB="0" distL="0" distR="0">
            <wp:extent cx="2400300" cy="619125"/>
            <wp:effectExtent l="0" t="0" r="0" b="9525"/>
            <wp:docPr id="16" name="Picture 16" descr="C:\Users\Lisa\Dropbox\HELP\Project1\systemstanda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isa\Dropbox\HELP\Project1\systemstandard1.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2400300" cy="619125"/>
                    </a:xfrm>
                    <a:prstGeom prst="rect">
                      <a:avLst/>
                    </a:prstGeom>
                    <a:noFill/>
                    <a:ln>
                      <a:noFill/>
                    </a:ln>
                  </pic:spPr>
                </pic:pic>
              </a:graphicData>
            </a:graphic>
          </wp:inline>
        </w:drawing>
      </w:r>
    </w:p>
    <w:p w:rsidR="00000000" w:rsidRDefault="002E48EC">
      <w:pPr>
        <w:pStyle w:val="NormalWeb"/>
        <w:divId w:val="77606293"/>
      </w:pPr>
      <w:r>
        <w:t> </w:t>
      </w:r>
    </w:p>
    <w:p w:rsidR="00000000" w:rsidRDefault="002E48EC">
      <w:pPr>
        <w:pStyle w:val="NormalWeb"/>
        <w:divId w:val="77606293"/>
        <w:rPr>
          <w:rStyle w:val="Emphasis"/>
          <w:rFonts w:ascii="Arial" w:eastAsia="Times New Roman" w:hAnsi="Arial" w:cs="Arial"/>
          <w:color w:val="800000"/>
        </w:rPr>
      </w:pPr>
      <w:r>
        <w:rPr>
          <w:rStyle w:val="Strong"/>
          <w:rFonts w:ascii="Arial" w:eastAsia="Times New Roman" w:hAnsi="Arial" w:cs="Arial"/>
          <w:i/>
          <w:iCs/>
          <w:color w:val="800000"/>
        </w:rPr>
        <w:t>Close Tabs </w:t>
      </w:r>
      <w:r>
        <w:rPr>
          <w:rStyle w:val="Emphasis"/>
          <w:rFonts w:ascii="Arial" w:eastAsia="Times New Roman" w:hAnsi="Arial" w:cs="Arial"/>
          <w:color w:val="800000"/>
        </w:rPr>
        <w:t xml:space="preserve">on the right hand side of your working system </w:t>
      </w:r>
    </w:p>
    <w:p w:rsidR="00000000" w:rsidRDefault="002E48EC">
      <w:pPr>
        <w:divId w:val="77606293"/>
        <w:rPr>
          <w:rStyle w:val="Emphasis"/>
          <w:rFonts w:ascii="Arial" w:eastAsia="Times New Roman" w:hAnsi="Arial" w:cs="Arial"/>
          <w:color w:val="800000"/>
        </w:rPr>
      </w:pPr>
      <w:r>
        <w:rPr>
          <w:rStyle w:val="Emphasis"/>
          <w:rFonts w:ascii="Arial" w:eastAsia="Times New Roman" w:hAnsi="Arial" w:cs="Arial"/>
          <w:color w:val="800000"/>
        </w:rPr>
        <w:pict>
          <v:rect id="_x0000_i1030" style="width:0;height:1.5pt" o:hralign="center" o:hrstd="t" o:hr="t" fillcolor="#a0a0a0" stroked="f"/>
        </w:pict>
      </w:r>
    </w:p>
    <w:p w:rsidR="00000000" w:rsidRDefault="002E48EC">
      <w:pPr>
        <w:pStyle w:val="NormalWeb"/>
        <w:divId w:val="77606293"/>
      </w:pPr>
      <w:r>
        <w:rPr>
          <w:rFonts w:ascii="Calibri" w:hAnsi="Calibri"/>
        </w:rPr>
        <w:t>When you call up a Screen from the Tree on the left hand side, it stays open in the original</w:t>
      </w:r>
      <w:r>
        <w:rPr>
          <w:rFonts w:ascii="Calibri" w:hAnsi="Calibri"/>
        </w:rPr>
        <w:t xml:space="preserve"> tab.  If you call up a second Screen from the Tree it adds it into the working system.  Now you have two tabs available to work with.  You can manage as multiple Tabs to be able to reference and resource areas of the system quickly and easily.</w:t>
      </w:r>
    </w:p>
    <w:p w:rsidR="00000000" w:rsidRDefault="002E48EC">
      <w:pPr>
        <w:pStyle w:val="NormalWeb"/>
        <w:divId w:val="77606293"/>
      </w:pPr>
      <w:r>
        <w:rPr>
          <w:rFonts w:ascii="Calibri" w:hAnsi="Calibri"/>
        </w:rPr>
        <w:lastRenderedPageBreak/>
        <w:t>You can clo</w:t>
      </w:r>
      <w:r>
        <w:rPr>
          <w:rFonts w:ascii="Calibri" w:hAnsi="Calibri"/>
        </w:rPr>
        <w:t>se the active Tab (the actual Tab is white) by clicking on the RED X on the very far right hand side of the working system.</w:t>
      </w:r>
    </w:p>
    <w:p w:rsidR="00000000" w:rsidRDefault="002E48EC">
      <w:pPr>
        <w:pStyle w:val="NormalWeb"/>
        <w:divId w:val="77606293"/>
      </w:pPr>
      <w:r>
        <w:rPr>
          <w:rFonts w:ascii="Calibri" w:hAnsi="Calibri"/>
        </w:rPr>
        <w:t>You can close all the Tabs at once by clicking on the Close All Tabs link at the very top of the working system.  It is directly und</w:t>
      </w:r>
      <w:r>
        <w:rPr>
          <w:rFonts w:ascii="Calibri" w:hAnsi="Calibri"/>
        </w:rPr>
        <w:t>erneath Hide Tree.</w:t>
      </w:r>
    </w:p>
    <w:p w:rsidR="00000000" w:rsidRDefault="002E48EC">
      <w:pPr>
        <w:pStyle w:val="NormalWeb"/>
        <w:divId w:val="77606293"/>
        <w:rPr>
          <w:rStyle w:val="Emphasis"/>
          <w:rFonts w:ascii="Arial" w:eastAsia="Times New Roman" w:hAnsi="Arial" w:cs="Arial"/>
          <w:color w:val="800000"/>
          <w:sz w:val="20"/>
          <w:szCs w:val="20"/>
        </w:rPr>
      </w:pPr>
      <w:r>
        <w:rPr>
          <w:sz w:val="20"/>
          <w:szCs w:val="20"/>
        </w:rPr>
        <w:br/>
      </w:r>
      <w:r>
        <w:rPr>
          <w:rStyle w:val="Strong"/>
          <w:rFonts w:ascii="Arial" w:eastAsia="Times New Roman" w:hAnsi="Arial" w:cs="Arial"/>
          <w:i/>
          <w:iCs/>
          <w:color w:val="800000"/>
        </w:rPr>
        <w:t>Additional Page Indicator</w:t>
      </w:r>
      <w:r>
        <w:rPr>
          <w:rStyle w:val="Strong"/>
          <w:rFonts w:ascii="Arial" w:eastAsia="Times New Roman" w:hAnsi="Arial" w:cs="Arial"/>
          <w:i/>
          <w:iCs/>
          <w:color w:val="000000"/>
        </w:rPr>
        <w:t xml:space="preserve"> </w:t>
      </w:r>
    </w:p>
    <w:p w:rsidR="00000000" w:rsidRDefault="002E48EC">
      <w:pPr>
        <w:divId w:val="77606293"/>
        <w:rPr>
          <w:rStyle w:val="Emphasis"/>
          <w:rFonts w:ascii="Arial" w:eastAsia="Times New Roman" w:hAnsi="Arial" w:cs="Arial"/>
          <w:color w:val="800000"/>
        </w:rPr>
      </w:pPr>
      <w:r>
        <w:rPr>
          <w:rStyle w:val="Emphasis"/>
          <w:rFonts w:ascii="Arial" w:eastAsia="Times New Roman" w:hAnsi="Arial" w:cs="Arial"/>
          <w:color w:val="800000"/>
        </w:rPr>
        <w:pict>
          <v:rect id="_x0000_i1031" style="width:0;height:1.5pt" o:hralign="center" o:hrstd="t" o:hr="t" fillcolor="#a0a0a0" stroked="f"/>
        </w:pict>
      </w:r>
    </w:p>
    <w:p w:rsidR="00000000" w:rsidRDefault="002E48EC">
      <w:pPr>
        <w:pStyle w:val="NormalWeb"/>
        <w:divId w:val="77606293"/>
      </w:pPr>
      <w:r>
        <w:rPr>
          <w:rFonts w:ascii="Calibri" w:hAnsi="Calibri"/>
          <w:color w:val="000000"/>
        </w:rPr>
        <w:t xml:space="preserve">The example image below tells the User that there is a second page of records that can be reviewed.  </w:t>
      </w:r>
    </w:p>
    <w:p w:rsidR="00000000" w:rsidRDefault="002E48EC">
      <w:pPr>
        <w:pStyle w:val="NormalWeb"/>
        <w:divId w:val="77606293"/>
      </w:pPr>
      <w:r>
        <w:rPr>
          <w:i/>
          <w:iCs/>
          <w:noProof/>
          <w:sz w:val="20"/>
          <w:szCs w:val="20"/>
        </w:rPr>
        <w:drawing>
          <wp:inline distT="0" distB="0" distL="0" distR="0">
            <wp:extent cx="3267075" cy="276225"/>
            <wp:effectExtent l="0" t="0" r="9525" b="9525"/>
            <wp:docPr id="19" name="Picture 19" descr="C:\Users\Lisa\Dropbox\HELP\Project1\systemstanda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isa\Dropbox\HELP\Project1\systemstandard2.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3267075" cy="276225"/>
                    </a:xfrm>
                    <a:prstGeom prst="rect">
                      <a:avLst/>
                    </a:prstGeom>
                    <a:noFill/>
                    <a:ln>
                      <a:noFill/>
                    </a:ln>
                  </pic:spPr>
                </pic:pic>
              </a:graphicData>
            </a:graphic>
          </wp:inline>
        </w:drawing>
      </w:r>
    </w:p>
    <w:p w:rsidR="00000000" w:rsidRDefault="002E48EC">
      <w:pPr>
        <w:pStyle w:val="NormalWeb"/>
        <w:divId w:val="77606293"/>
        <w:rPr>
          <w:rStyle w:val="Strong"/>
          <w:rFonts w:ascii="Arial" w:hAnsi="Arial" w:cs="Arial"/>
          <w:color w:val="800000"/>
        </w:rPr>
      </w:pPr>
      <w:r>
        <w:rPr>
          <w:rStyle w:val="Strong"/>
          <w:rFonts w:ascii="Arial" w:hAnsi="Arial" w:cs="Arial"/>
          <w:color w:val="800000"/>
        </w:rPr>
        <w:t>Sort D</w:t>
      </w:r>
      <w:r>
        <w:rPr>
          <w:rStyle w:val="Strong"/>
          <w:rFonts w:ascii="Arial" w:hAnsi="Arial" w:cs="Arial"/>
          <w:color w:val="800000"/>
        </w:rPr>
        <w:t xml:space="preserve">ata that is Displayed in Table Format  </w:t>
      </w:r>
    </w:p>
    <w:p w:rsidR="00000000" w:rsidRDefault="002E48EC">
      <w:pPr>
        <w:divId w:val="77606293"/>
        <w:rPr>
          <w:rStyle w:val="Strong"/>
          <w:rFonts w:ascii="Arial" w:eastAsia="Times New Roman" w:hAnsi="Arial" w:cs="Arial"/>
          <w:color w:val="800000"/>
        </w:rPr>
      </w:pPr>
      <w:r>
        <w:rPr>
          <w:rStyle w:val="Strong"/>
          <w:rFonts w:ascii="Arial" w:eastAsia="Times New Roman" w:hAnsi="Arial" w:cs="Arial"/>
          <w:color w:val="800000"/>
        </w:rPr>
        <w:pict>
          <v:rect id="_x0000_i1032" style="width:0;height:1.5pt" o:hralign="center" o:hrstd="t" o:hr="t" fillcolor="#a0a0a0" stroked="f"/>
        </w:pict>
      </w:r>
    </w:p>
    <w:p w:rsidR="00000000" w:rsidRDefault="002E48EC">
      <w:pPr>
        <w:pStyle w:val="NormalWeb"/>
        <w:divId w:val="77606293"/>
      </w:pPr>
      <w:r>
        <w:rPr>
          <w:rFonts w:ascii="Calibri" w:hAnsi="Calibri"/>
        </w:rPr>
        <w:t xml:space="preserve">When you are interacting in screens that have table format with column headers you have a double-click sorting option available.  You can change the way the data or records </w:t>
      </w:r>
      <w:r>
        <w:rPr>
          <w:rFonts w:ascii="Calibri" w:hAnsi="Calibri"/>
        </w:rPr>
        <w:t xml:space="preserve">are being displayed by double clicking on the column header to change or reset the sort. </w:t>
      </w:r>
    </w:p>
    <w:p w:rsidR="00000000" w:rsidRDefault="002E48EC">
      <w:pPr>
        <w:pStyle w:val="NormalWeb"/>
        <w:divId w:val="77606293"/>
        <w:rPr>
          <w:rStyle w:val="Strong"/>
          <w:rFonts w:ascii="Arial" w:eastAsia="Times New Roman" w:hAnsi="Arial" w:cs="Arial"/>
          <w:color w:val="800000"/>
        </w:rPr>
      </w:pPr>
      <w:r>
        <w:rPr>
          <w:rStyle w:val="Strong"/>
          <w:rFonts w:ascii="Arial" w:eastAsia="Times New Roman" w:hAnsi="Arial" w:cs="Arial"/>
          <w:color w:val="800000"/>
        </w:rPr>
        <w:t xml:space="preserve">Active Data/Records vs. Inactive Data/Records Displayed in Table Format  </w:t>
      </w:r>
    </w:p>
    <w:p w:rsidR="00000000" w:rsidRDefault="002E48EC">
      <w:pPr>
        <w:divId w:val="77606293"/>
        <w:rPr>
          <w:rStyle w:val="Strong"/>
          <w:rFonts w:ascii="Arial" w:eastAsia="Times New Roman" w:hAnsi="Arial" w:cs="Arial"/>
          <w:color w:val="800000"/>
        </w:rPr>
      </w:pPr>
      <w:r>
        <w:rPr>
          <w:rStyle w:val="Strong"/>
          <w:rFonts w:ascii="Arial" w:eastAsia="Times New Roman" w:hAnsi="Arial" w:cs="Arial"/>
          <w:color w:val="800000"/>
        </w:rPr>
        <w:pict>
          <v:rect id="_x0000_i1033" style="width:0;height:1.5pt" o:hralign="center" o:hrstd="t" o:hr="t" fillcolor="#a0a0a0" stroked="f"/>
        </w:pict>
      </w:r>
    </w:p>
    <w:p w:rsidR="00000000" w:rsidRDefault="002E48EC">
      <w:pPr>
        <w:pStyle w:val="NormalWeb"/>
        <w:divId w:val="1004162672"/>
      </w:pPr>
      <w:r>
        <w:rPr>
          <w:rFonts w:ascii="Calibri" w:hAnsi="Calibri"/>
          <w:color w:val="000000"/>
        </w:rPr>
        <w:t xml:space="preserve">Red Row, inactive.  </w:t>
      </w:r>
    </w:p>
    <w:p w:rsidR="00000000" w:rsidRDefault="002E48EC">
      <w:pPr>
        <w:pStyle w:val="NormalWeb"/>
        <w:divId w:val="1004162672"/>
      </w:pPr>
      <w:r>
        <w:rPr>
          <w:rFonts w:ascii="Calibri" w:hAnsi="Calibri"/>
          <w:color w:val="000000"/>
        </w:rPr>
        <w:t xml:space="preserve">Black Row, active. </w:t>
      </w:r>
    </w:p>
    <w:p w:rsidR="00000000" w:rsidRDefault="002E48EC">
      <w:pPr>
        <w:pStyle w:val="NormalWeb"/>
        <w:divId w:val="1004162672"/>
      </w:pPr>
      <w:r>
        <w:rPr>
          <w:rFonts w:ascii="Calibri" w:hAnsi="Calibri"/>
        </w:rPr>
        <w:t xml:space="preserve">Contact your System Administrator if you think an inactive row should be active.  </w:t>
      </w:r>
    </w:p>
    <w:p w:rsidR="00000000" w:rsidRDefault="002E48EC">
      <w:pPr>
        <w:pStyle w:val="wordsection1"/>
        <w:spacing w:before="225" w:beforeAutospacing="0" w:after="225" w:afterAutospacing="0"/>
        <w:ind w:left="225" w:right="225"/>
      </w:pPr>
      <w:r>
        <w:t> </w:t>
      </w:r>
    </w:p>
    <w:p w:rsidR="002E48EC" w:rsidRDefault="002E48EC">
      <w:pPr>
        <w:rPr>
          <w:rFonts w:eastAsia="Times New Roman"/>
        </w:rPr>
      </w:pPr>
      <w:r>
        <w:rPr>
          <w:rFonts w:eastAsia="Times New Roman"/>
        </w:rPr>
        <w:pict>
          <v:rect id="_x0000_i1034" style="width:.05pt;height:1.5pt" o:hralign="center" o:hrstd="t" o:hr="t" fillcolor="#a0a0a0" stroked="f"/>
        </w:pict>
      </w:r>
    </w:p>
    <w:sectPr w:rsidR="002E4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VertAlignCellWithSp/>
    <w:doNotBreakConstrainedForcedTable/>
    <w:doNotVertAlignInTxbx/>
    <w:useAnsiKerningPairs/>
    <w:cachedColBalance/>
    <w:compatSetting w:name="compatibilityMode" w:uri="http://schemas.microsoft.com/office/word" w:val="15"/>
    <w:compatSetting w:name="differentiateMultirowTableHeaders" w:uri="http://schemas.microsoft.com/office/word" w:val="1"/>
  </w:compat>
  <w:rsids>
    <w:rsidRoot w:val="00D02E0A"/>
    <w:rsid w:val="002E48EC"/>
    <w:rsid w:val="00D02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2EB01BE-C5C0-4F02-B6EF-160E81A2D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wordsection1">
    <w:name w:val="wordsection1"/>
    <w:basedOn w:val="Normal"/>
    <w:uiPriority w:val="99"/>
    <w:semiHidden/>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06293">
      <w:marLeft w:val="225"/>
      <w:marRight w:val="225"/>
      <w:marTop w:val="225"/>
      <w:marBottom w:val="225"/>
      <w:divBdr>
        <w:top w:val="none" w:sz="0" w:space="0" w:color="auto"/>
        <w:left w:val="none" w:sz="0" w:space="0" w:color="auto"/>
        <w:bottom w:val="none" w:sz="0" w:space="0" w:color="auto"/>
        <w:right w:val="none" w:sz="0" w:space="0" w:color="auto"/>
      </w:divBdr>
    </w:div>
    <w:div w:id="1004162672">
      <w:blockQuote w:val="1"/>
      <w:marLeft w:val="720"/>
      <w:marRight w:val="0"/>
      <w:marTop w:val="100"/>
      <w:marBottom w:val="10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Users\Lisa\Dropbox\HELP\Project1\deletebutton.JPG" TargetMode="External"/><Relationship Id="rId13" Type="http://schemas.openxmlformats.org/officeDocument/2006/relationships/image" Target="file:///C:\Users\Lisa\Dropbox\HELP\Project1\helpbutton.JPG" TargetMode="External"/><Relationship Id="rId3" Type="http://schemas.openxmlformats.org/officeDocument/2006/relationships/webSettings" Target="webSettings.xml"/><Relationship Id="rId7" Type="http://schemas.openxmlformats.org/officeDocument/2006/relationships/image" Target="file:///C:\Users\Lisa\Dropbox\HELP\Project1\edit%20button.JPG" TargetMode="External"/><Relationship Id="rId12" Type="http://schemas.openxmlformats.org/officeDocument/2006/relationships/image" Target="file:///C:\Users\Lisa\Dropbox\HELP\Project1\CaseNotesButton.JP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file:///C:\Users\Lisa\Dropbox\HELP\Project1\add%20button.JPG" TargetMode="External"/><Relationship Id="rId11" Type="http://schemas.openxmlformats.org/officeDocument/2006/relationships/image" Target="file:///C:\Users\Lisa\Dropbox\HELP\Project1\printbutton.JPG" TargetMode="External"/><Relationship Id="rId5" Type="http://schemas.openxmlformats.org/officeDocument/2006/relationships/image" Target="file:///C:\Users\Lisa\Dropbox\HELP\Project1\toolbar.JPG" TargetMode="External"/><Relationship Id="rId15" Type="http://schemas.openxmlformats.org/officeDocument/2006/relationships/image" Target="file:///C:\Users\Lisa\Dropbox\HELP\Project1\systemstandard2.JPG" TargetMode="External"/><Relationship Id="rId10" Type="http://schemas.openxmlformats.org/officeDocument/2006/relationships/image" Target="file:///C:\Users\Lisa\Dropbox\HELP\Project1\historybutton.JPG" TargetMode="External"/><Relationship Id="rId4" Type="http://schemas.openxmlformats.org/officeDocument/2006/relationships/image" Target="file:///C:\Users\Lisa\Dropbox\HELP\Project1\requirefield_asterisk.JPG" TargetMode="External"/><Relationship Id="rId9" Type="http://schemas.openxmlformats.org/officeDocument/2006/relationships/image" Target="file:///C:\Users\Lisa\Dropbox\HELP\Project1\imageuploadbutton.JPG" TargetMode="External"/><Relationship Id="rId14" Type="http://schemas.openxmlformats.org/officeDocument/2006/relationships/image" Target="file:///C:\Users\Lisa\Dropbox\HELP\Project1\systemstandard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Introduction - System Standards</vt:lpstr>
    </vt:vector>
  </TitlesOfParts>
  <Company/>
  <LinksUpToDate>false</LinksUpToDate>
  <CharactersWithSpaces>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System Standards</dc:title>
  <dc:subject/>
  <dc:creator>Lisa Pindar</dc:creator>
  <cp:keywords/>
  <dc:description/>
  <cp:lastModifiedBy>Lisa Pindar</cp:lastModifiedBy>
  <cp:revision>2</cp:revision>
  <dcterms:created xsi:type="dcterms:W3CDTF">2015-02-10T15:00:00Z</dcterms:created>
  <dcterms:modified xsi:type="dcterms:W3CDTF">2015-02-10T15:00:00Z</dcterms:modified>
</cp:coreProperties>
</file>