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B1B2F"/>
          <w:sz w:val="64"/>
          <w:szCs w:val="64"/>
        </w:rPr>
        <w:t xml:space="preserve">ShopZone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E94560"/>
          <w:spacing w:val="200"/>
          <w:sz w:val="28"/>
          <w:szCs w:val="28"/>
        </w:rPr>
        <w:t xml:space="preserve">E-COMMERCE PLATFORM</w:t>
      </w:r>
    </w:p>
    <w:p>
      <w:pPr>
        <w:pBdr>
          <w:bottom w:val="single" w:color="E94560" w:sz="4" w:space="1"/>
        </w:pBdr>
        <w:spacing w:after="40"/>
        <w:jc w:val="center"/>
      </w:pPr>
      <w:r>
        <w:rPr>
          <w:sz w:val="4"/>
          <w:szCs w:val="4"/>
        </w:rPr>
        <w:t xml:space="preserve"> 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B1B2F"/>
          <w:spacing w:val="120"/>
          <w:sz w:val="26"/>
          <w:szCs w:val="26"/>
        </w:rPr>
        <w:t xml:space="preserve">FEATURE REQUIREMENTS DOCUMENT</w:t>
      </w:r>
    </w:p>
    <w:p>
      <w:pPr>
        <w:spacing w:before="80"/>
      </w:pPr>
    </w:p>
    <w:p>
      <w:pPr>
        <w:spacing w:after="40"/>
        <w:jc w:val="center"/>
      </w:pPr>
      <w:r>
        <w:rPr>
          <w:rFonts w:ascii="Calibri" w:cs="Calibri" w:eastAsia="Calibri" w:hAnsi="Calibri"/>
          <w:color w:val="7A7A8E"/>
          <w:sz w:val="22"/>
          <w:szCs w:val="22"/>
        </w:rPr>
        <w:t xml:space="preserve">Version 1.0  |  Bug-a-thon Challenge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7A7A8E"/>
          <w:sz w:val="22"/>
          <w:szCs w:val="22"/>
        </w:rPr>
        <w:t xml:space="preserve">May 2026</w:t>
      </w:r>
    </w:p>
    <w:p>
      <w:pPr>
        <w:spacing w:before="300"/>
      </w:pPr>
    </w:p>
    <w:p>
      <w:pPr>
        <w:jc w:val="center"/>
      </w:pPr>
      <w:r>
        <w:rPr>
          <w:rFonts w:ascii="Calibri" w:cs="Calibri" w:eastAsia="Calibri" w:hAnsi="Calibri"/>
          <w:color w:val="7A7A8E"/>
          <w:sz w:val="20"/>
          <w:szCs w:val="20"/>
        </w:rPr>
        <w:t xml:space="preserve">This document defines the complete feature requirements for the ShopZone application.</w:t>
      </w:r>
    </w:p>
    <w:p>
      <w:pPr>
        <w:spacing w:before="40"/>
        <w:jc w:val="center"/>
      </w:pPr>
      <w:r>
        <w:rPr>
          <w:rFonts w:ascii="Calibri" w:cs="Calibri" w:eastAsia="Calibri" w:hAnsi="Calibri"/>
          <w:color w:val="7A7A8E"/>
          <w:sz w:val="20"/>
          <w:szCs w:val="20"/>
        </w:rPr>
        <w:t xml:space="preserve">Participants must use these requirements as the baseline for testing.</w:t>
      </w:r>
    </w:p>
    <w:p>
      <w:pPr>
        <w:spacing w:before="300"/>
      </w:pPr>
    </w:p>
    <w:p>
      <w:pPr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Prepared by CATS Team — UAT Center of Excellence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1. Introduction &amp; Application Overview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2. Feature Area 1 — User Login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3. Feature Area 2 — Product Catalog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4. Feature Area 3 — Product Detail Page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5. Feature Area 4 — Shopping Cart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6. Feature Area 5 — Checkout &amp; Payment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7. Feature Area 6 — Order Confirmation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8. Feature Area 7 — Order History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9. Feature Area 8 — User Profile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10. Feature Area 9 — Global UI &amp; Navigation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11. Business Rules &amp; Calculations</w:t>
      </w:r>
    </w:p>
    <w:p>
      <w:r>
        <w:br w:type="page"/>
      </w:r>
    </w:p>
    <w:p>
      <w:pPr>
        <w:pStyle w:val="Heading1"/>
      </w:pPr>
      <w:r>
        <w:t xml:space="preserve">1. Introduction &amp; Application Overview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ShopZone is a consumer-facing e-commerce platform that allows customers to browse products, add items to a shopping cart, complete purchases through a checkout flow, and track their order history. The platform supports product categorization, search, filtering, sorting, promotional discounts, and user account management.</w:t>
      </w:r>
    </w:p>
    <w:p>
      <w:pPr>
        <w:spacing w:before="60"/>
      </w:pPr>
    </w:p>
    <w:p>
      <w:pPr>
        <w:pStyle w:val="Heading2"/>
      </w:pPr>
      <w:r>
        <w:t xml:space="preserve">1.1 Application 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application consists of the following core feature areas: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User Login — Name-based authentication to personalize the experience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Product Catalog — Browsable product listing with search, category filters, and sorting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Product Detail — Individual product pages with full information, specifications, and purchase options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Shopping Cart — Item management, quantity controls, promo codes, and order summary with pricing calculations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Checkout &amp; Payment — Shipping information, payment details, and form validation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Order Confirmation — Post-purchase summary with order ID and delivery estimate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Order History — Past order records with status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User Profile — Account information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Global UI &amp; Navigation — Header, breadcrumbs, cart badge, and page navigation</w:t>
      </w:r>
    </w:p>
    <w:p>
      <w:pPr>
        <w:pStyle w:val="Heading2"/>
      </w:pPr>
      <w:r>
        <w:t xml:space="preserve">1.2 Product Catalog Data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application contains 12 products across 4 categories: Electronics (4 products), Clothing (2 products), Home &amp; Living (3 products), and Sports (3 products). Each product has the following attributes: Name, Category, Price, Original Price (if on sale), Badge (Sale/New/none), Rating (out of 5.0), Review Count, Stock Quantity, Description, and Specifications.</w:t>
      </w:r>
    </w:p>
    <w:p>
      <w:r>
        <w:br w:type="page"/>
      </w:r>
    </w:p>
    <w:p>
      <w:pPr>
        <w:pStyle w:val="Heading1"/>
      </w:pPr>
      <w:r>
        <w:t xml:space="preserve">2. Feature Area 1 — User Login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login screen is the entry point to the application. It collects the user’s name and personalizes the experience throughout the platform.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LGN-01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login screen shall display the ShopZone logo, application name, and a single input field for Full Name.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Logo, name, and input field are visible on page load.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LGN-02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Full Name field is mandatory. If the user clicks "Enter ShopZone" with an empty name, an error message shall appear: "Please enter your name to continue."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Error message appears when name is empty; disappears when name is entered.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LGN-03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Upon successful login, the user’s name shall appear in the header bar (top right) alongside their avatar initials.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Header shows user initials and full name after login.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LGN-04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user’s name shall appear in the Dashboard welcome heading as "Welcome back, [First Name]" format, using only the first name.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Welcome heading shows first name only.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LGN-05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Pressing the Enter key while focused on the name field shall submit the login form.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Enter key triggers login.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Feature Area 2 — Product Catalog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product catalog is the main shopping page. It displays all products in a grid layout with search, filtering, and sorting capabilities.</w:t>
      </w:r>
    </w:p>
    <w:p>
      <w:pPr>
        <w:pStyle w:val="Heading3"/>
      </w:pPr>
      <w:r>
        <w:t xml:space="preserve">3.1 Product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Each product card shall display: product image/icon, product name, category, current price, original price (if on sale, shown with strikethrough), star rating, review count, and "Add to Cart" / "View" buttons.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listed fields are visible on each product card.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on sale shall display a red "SALE" badge on the product image. New products shall display a teal "NEW" badge.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Badges appear correctly for sale and new items.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with zero stock (out of stock) shall display an "OUT OF STOCK" badge and the "Add to Cart" button shall be disabled.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Out-of-stock products cannot be added to the cart from the catalog.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product prices must be positive values (greater than $0.00). No product shall display a negative or zero price.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Every product in the catalog shows a price &gt; $0.00.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For products on sale, the sale price must always be LOWER than the original price. The original price is shown with strikethrough styling.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Sale price &lt; original price for every sale item.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 ratings shall be on a scale of 0.0 to 5.0. No product shall display a rating exceeding 5.0.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ratings are between 0.0 and 5.0 inclusive.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Review counts must be non-negative integers (0 or greater). No product shall display a negative review count.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review counts are &gt;= 0.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product count text above the grid (e.g., "Showing 12 products") shall update dynamically to reflect the actual number of visible products after any filter or search is applied.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Count matches actual visible products at all times.</w:t>
            </w:r>
          </w:p>
        </w:tc>
      </w:tr>
    </w:tbl>
    <w:p>
      <w:pPr>
        <w:pStyle w:val="Heading3"/>
      </w:pPr>
      <w:r>
        <w:t xml:space="preserve">3.2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CAT-09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search box shall filter products in real time as the user types. It shall match against both product name and category.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Typing "head" shows only products with "head" in the name or category.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Search shall be case-insensitive.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Searching "YOGA" and "yoga" produce the same results.</w:t>
            </w:r>
          </w:p>
        </w:tc>
      </w:tr>
    </w:tbl>
    <w:p>
      <w:pPr>
        <w:pStyle w:val="Heading3"/>
      </w:pPr>
      <w:r>
        <w:t xml:space="preserve">3.3 Category Filter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Category filter buttons (All, Electronics, Clothing, Home &amp; Living, Sports) shall filter products by their assigned category.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Clicking "Electronics" shows only electronics products.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"All" filter shall display all products regardless of category.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Clicking "All" shows all 12 products.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active filter button shall be visually highlighted (filled accent color).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Active filter button has distinct styling.</w:t>
            </w:r>
          </w:p>
        </w:tc>
      </w:tr>
    </w:tbl>
    <w:p>
      <w:pPr>
        <w:pStyle w:val="Heading3"/>
      </w:pPr>
      <w:r>
        <w:t xml:space="preserve">3.4 Sorting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"Price: Low to High" shall sort products by price in ascending NUMERIC order (e.g., $24.99, $34.99, $49.99, not alphabetical string sort).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appear in correct numeric ascending price order.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"Price: High to Low" shall sort products by price in descending NUMERIC order.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appear in correct numeric descending price order.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"Name: A to Z" shall sort products alphabetically by name.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sorted alphabetically.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CAT-17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"Rating: High to Low" shall sort products by rating in descending order.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Highest-rated products appear first.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Feature Area 3 — Product Detail Page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Clicking a product card or the "View" button opens the product detail page with complete information and purchase options.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detail page shall display: product image, name, category, star rating with review count, current price, original price (if on sale), discount percentage badge, description, stock status, quantity selector, and specifications table.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listed fields are visible and accurate.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discount percentage shall be calculated as: ((Original Price - Sale Price) / Original Price) × 100, rounded to the nearest whole number. Example: Original $199.99, Sale $149.99 = 25% OFF.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Discount percentage matches the formula.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Products with stock = 0 shall display "Out of Stock" in red text. The "Add to Cart" and "Buy Now" buttons shall be disabled for out-of-stock products.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Out-of-stock products cannot be purchased from the detail page.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quantity selector shall have a minimum value of 1. The − button shall not reduce quantity below 1.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Quantity cannot go below 1.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quantity selector shall have a maximum value equal to the product’s available stock. Users shall not be able to select a quantity exceeding available stock.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Quantity cannot exceed available stock.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"Add to Cart" button shall add the selected quantity of the product to the shopping cart and display a success toast notification.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Product with correct quantity added to cart; toast appears.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"Buy Now" button shall add the product to cart AND navigate directly to the checkout page.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User is taken to checkout with item in cart.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DET-08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breadcrumb trail on the detail page shall show: Shop &gt; [Product Name].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Breadcrumb shows correct product name.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Feature Area 4 — Shopping Cart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shopping cart allows users to review selected items, adjust quantities, apply promotional codes, and view a calculated order summary before proceeding to checkout.</w:t>
      </w:r>
    </w:p>
    <w:p>
      <w:pPr>
        <w:pStyle w:val="Heading3"/>
      </w:pPr>
      <w:r>
        <w:t xml:space="preserve">5.1 Cart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Each cart item shall display: product icon, name, category, quantity controls (−/+), line total (price × quantity), and a remove (✕) button.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fields are visible and functional.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Changing quantity via the −/+ buttons or the input field shall immediately recalculate the line total and order summary.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Totals update in real time on quantity change.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Reducing quantity to 0 or clicking the remove button shall remove the item from the cart.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Item disappears from cart.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When the cart is empty, a "Your cart is empty" message shall be displayed with a "Continue Shopping" button.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Empty state message appears when no items are in the cart.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cart subtitle shall display the total number of individual items (sum of all quantities), not the number of unique products. Example: 2 headphones + 1 shoe = "You have 3 item(s) in your cart".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Item count reflects total quantity, not unique product count.</w:t>
            </w:r>
          </w:p>
        </w:tc>
      </w:tr>
    </w:tbl>
    <w:p>
      <w:pPr>
        <w:pStyle w:val="Heading3"/>
      </w:pPr>
      <w:r>
        <w:t xml:space="preserve">5.2 Order Summary &amp;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Subtotal shall equal the sum of (price × quantity) for all items in the cart.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Subtotal = sum of all line totals.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Shipping shall be FREE for orders with a subtotal of $75.00 or more. Orders below $75.00 shall incur a flat shipping fee of $5.99.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Free shipping threshold is $75.00.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Sales tax shall be calculated at exactly 8% of the subtotal. The label shall read "Tax (8%)".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Tax = subtotal × 0.08. Label says 8%.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CRT-09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Total shall equal: Subtotal + Shipping + Tax. All three components must be included in the final total.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Total = Subtotal + Shipping + Tax.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monetary values shall be displayed with exactly 2 decimal places and a $ prefix (e.g., $149.99, $0.00).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prices show $X.XX format.</w:t>
            </w:r>
          </w:p>
        </w:tc>
      </w:tr>
    </w:tbl>
    <w:p>
      <w:pPr>
        <w:pStyle w:val="Heading3"/>
      </w:pPr>
      <w:r>
        <w:t xml:space="preserve">5.3 Promo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CRT-11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promo code "SAVE10" shall apply a 10% discount to the subtotal.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Entering SAVE10 reduces subtotal by 10%.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CRT-12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 promo code can only be applied ONCE. Attempting to apply the same code again shall show a message: "Promo code already applied."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Second application of SAVE10 is rejected.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CRT-13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Invalid promo codes shall display an error toast: "Invalid promo code."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Non-existent codes show error.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Feature Area 5 — Checkout &amp; Payment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checkout page collects shipping and payment information. All required fields must be validated before an order can be placed.</w:t>
      </w:r>
    </w:p>
    <w:p>
      <w:pPr>
        <w:pStyle w:val="Heading3"/>
      </w:pPr>
      <w:r>
        <w:t xml:space="preserve">6.1 Shipping 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following fields are required (marked with *): First Name, Last Name, Email Address, Shipping Address, City, and ZIP Code. Phone Number is optional.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 cannot be placed if any required field is empty.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Email Address must be validated for proper format (must contain @ and a domain).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Invalid email formats are rejected.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ZIP Code must accept only 5-digit numeric values.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Non-numeric or wrong-length ZIP codes are rejected.</w:t>
            </w:r>
          </w:p>
        </w:tc>
      </w:tr>
    </w:tbl>
    <w:p>
      <w:pPr>
        <w:pStyle w:val="Heading3"/>
      </w:pPr>
      <w:r>
        <w:t xml:space="preserve">6.2 Payment 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Card Number is required and must be validated for 16-digit numeric format (with optional spaces every 4 digits).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Non-numeric or wrong-length card numbers are rejected.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Expiry Date is required and must be in MM/YY format. The system shall reject expired cards (past dates).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Expired or malformed expiry dates are rejected.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CVV is required and must be exactly 3 digits.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Non-numeric or wrong-length CVV is rejected.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"Place Order" button shall display the total amount (e.g., "Place Order — $162.47").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Button shows correct total.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If any required field fails validation, the order shall NOT be placed. Appropriate error messages shall be shown for each invalid field.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 is blocked; errors shown on invalid fields.</w:t>
            </w:r>
          </w:p>
        </w:tc>
      </w:tr>
    </w:tbl>
    <w:p>
      <w:pPr>
        <w:pStyle w:val="Heading3"/>
      </w:pPr>
      <w:r>
        <w:t xml:space="preserve">6.3 Order Summary Sidebar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CHK-09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checkout page shall display an order summary sidebar showing all cart items with quantities and line totals, subtotal, shipping, tax (8%), and the final total.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Summary matches cart contents and pricing rules from Section 5.2.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CHK-10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total on the checkout page shall match the total displayed on the cart page for the same items.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Cart total = Checkout total.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Feature Area 6 — Order Confirmation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After a successful order placement, the user is taken to a confirmation page summarizing their purchase.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CNF-01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confirmation page shall display a success icon, "Order Confirmed!" heading, and a unique Order ID in the format ORD-XXXX.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Success icon, heading, and order ID are visible.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CNF-02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page shall show a personalized message including the user’s name: "Thank you for your purchase, [Name]!"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User’s name appears in the message.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CNF-03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An estimated delivery date shall be displayed. The delivery date must be in the FUTURE (after the current date), typically 5–10 business days from the order date.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Delivery date is a future date.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CNF-04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page shall list all ordered items with name, quantity, and price, followed by subtotal, shipping, tax, and total.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items and pricing are accurate.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CNF-05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After viewing the confirmation, the cart shall be cleared (emptied).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Cart is empty after confirmation.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Feature Area 7 — Order History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order history page displays the user’s past orders with status tracking and item details.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Each order card shall display: Order ID, order date, status badge, list of items with quantities and prices, and the order total.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fields visible on each order card.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 dates shall use a single consistent format throughout the page. The recommended format is "MMM DD, YYYY" (e.g., "May 1, 2026").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dates use the same format.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order total shall equal the sum of (item price × quantity) for all items in that order.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Total matches calculated sum of items.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 statuses shall be one of: Delivered (green), Shipped (blue), Processing (yellow), or Cancelled (red).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Status badges use correct colors.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Orders with status "Delivered" must have an order date that is in the PAST (before the current date). A future-dated order cannot have a "Delivered" status.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 delivered orders have future dates.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ORD-06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"Track Package" action button shall only be displayed for orders with status "Shipped" or "Processing". It shall NOT appear for "Delivered" or "Cancelled" orders.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Track Package hidden for Delivered and Cancelled orders.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Feature Area 8 — User Profile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profile page allows users to view and manage their account information.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PRF-01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Full Name field shall be pre-populated with the name entered at login and shall be read-only.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Name matches login input; field is not editable.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PRF-02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"Member Since" date shall represent a date in the PAST (before the current date). It cannot be a future date.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Member Since date is in the past.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PRF-03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"Save Changes" button shall display a success toast message: "Profile updated successfully."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Toast appears on save.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PRF-04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Phone number and Shipping Address fields shall be editable.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User can modify these fields.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Feature Area 9 — Global UI &amp; Navigation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These requirements apply to the header, navigation, breadcrumbs, and other global UI elements visible across all pages.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Description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NAV-01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header shall display the ShopZone logo, navigation links (Shop, Cart, My Orders, Profile), and the logged-in user’s avatar and name.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header elements visible after login.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NAV-02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cart icon in the header shall display a badge showing the total number of items currently in the cart. This badge must update dynamically whenever items are added or removed.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Badge count matches actual total quantity in cart.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NAV-03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Clicking a navigation link shall switch to the corresponding page. The active page link shall be visually highlighted.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Pages switch correctly; active link is highlighted.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NAV-04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The breadcrumb trail shall update to reflect the current page. Examples: "Home &gt; Shop" on catalog, "Home &gt; Cart" on cart page, "Home &gt; My Orders" on orders page.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Breadcrumb matches current page.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NAV-05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product names displayed in the application must be free of spelling errors.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No typos in product names.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Business Rules &amp; Calculations</w:t>
      </w:r>
    </w:p>
    <w:p>
      <w:pPr>
        <w:pBdr>
          <w:bottom w:val="single" w:color="E94560" w:sz="6" w:space="1"/>
        </w:pBdr>
        <w:spacing w:after="160" w:before="40"/>
      </w:pPr>
      <w:r>
        <w:rPr>
          <w:sz w:val="4"/>
          <w:szCs w:val="4"/>
        </w:rPr>
        <w:t xml:space="preserve"> 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section consolidates the key business rules and calculation formulas that govern the application’s financial logic. These rules must be applied consistently across the cart, checkout, and order confirmation pages.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1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Tax Rate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8% of the subtotal. Labeled as "Tax (8%)" in the UI.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Free Shipping Threshold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Orders with subtotal &gt;= $75.00 qualify for free shipping.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Shipping Fee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$5.99 flat rate for orders under $75.00 subtotal.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Total Calculation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Total = Subtotal + Shipping + Tax. All three components must be included.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Discount Calculation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Discount % = ((Original Price − Sale Price) / Original Price) × 100, rounded to nearest whole number.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Promo Code: SAVE10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Applies 10% discount to subtotal. Single-use only — cannot be applied more than once per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Currency Format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All monetary values displayed as $X.XX (dollar sign, 2 decimal places).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Date Format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Consistent format across the application: "MMM DD, YYYY" (e.g., "May 1, 2026").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Rating Scale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0.0 to 5.0 (inclusive). No product may exceed 5.0 stars.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Stock Validation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0"/>
                <w:szCs w:val="20"/>
              </w:rPr>
              <w:t xml:space="preserve">Out-of-stock products (stock = 0) cannot be added to the cart or purchased.</w:t>
            </w:r>
          </w:p>
        </w:tc>
      </w:tr>
    </w:tbl>
    <w:p>
      <w:pPr>
        <w:spacing w:before="200"/>
      </w:pPr>
    </w:p>
    <w:p>
      <w:pPr>
        <w:pBdr>
          <w:top w:val="single" w:color="DDDDDD" w:sz="2" w:space="12"/>
        </w:pBdr>
        <w:spacing w:before="200"/>
        <w:jc w:val="center"/>
      </w:pPr>
      <w:r>
        <w:rPr>
          <w:rFonts w:ascii="Calibri" w:cs="Calibri" w:eastAsia="Calibri" w:hAnsi="Calibri"/>
          <w:color w:val="AAAAAA"/>
          <w:sz w:val="18"/>
          <w:szCs w:val="18"/>
        </w:rPr>
        <w:t xml:space="preserve">End of Feature Requirements Document — ShopZone v1.0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color w:val="1B1B2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1B1B2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E9456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2026-05-11T07:03:15.346Z</dcterms:created>
  <dcterms:modified xsi:type="dcterms:W3CDTF">2026-05-11T07:03:15.346Z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