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aluta-monetization-positioning-brief"/>
    <w:p>
      <w:pPr>
        <w:pStyle w:val="Heading1"/>
      </w:pPr>
      <w:r>
        <w:t xml:space="preserve">Aluta — Monetization &amp; Positioning Brief</w:t>
      </w:r>
    </w:p>
    <w:p>
      <w:pPr>
        <w:pStyle w:val="FirstParagraph"/>
      </w:pPr>
      <w:r>
        <w:rPr>
          <w:bCs/>
          <w:b/>
        </w:rPr>
        <w:t xml:space="preserve">Companion to:</w:t>
      </w:r>
      <w:r>
        <w:t xml:space="preserve"> </w:t>
      </w:r>
      <w:r>
        <w:t xml:space="preserve">Aluta Technical Analysis &amp; Roadmap</w:t>
      </w:r>
      <w:r>
        <w:t xml:space="preserve"> </w:t>
      </w:r>
      <w:r>
        <w:rPr>
          <w:bCs/>
          <w:b/>
        </w:rPr>
        <w:t xml:space="preserve">Purpose:</w:t>
      </w:r>
      <w:r>
        <w:t xml:space="preserve"> </w:t>
      </w:r>
      <w:r>
        <w:t xml:space="preserve">One steering document you can act on a single focused step per day — what to build first, how money enters, and who the product is for.</w:t>
      </w:r>
      <w:r>
        <w:t xml:space="preserve"> </w:t>
      </w:r>
      <w:r>
        <w:rPr>
          <w:bCs/>
          <w:b/>
        </w:rPr>
        <w:t xml:space="preserve">Date:</w:t>
      </w:r>
      <w:r>
        <w:t xml:space="preserve"> </w:t>
      </w:r>
      <w:r>
        <w:t xml:space="preserve">August 2026</w:t>
      </w:r>
    </w:p>
    <w:p>
      <w:r>
        <w:pict>
          <v:rect style="width:0;height:1.5pt" o:hralign="center" o:hrstd="t" o:hr="t"/>
        </w:pict>
      </w:r>
    </w:p>
    <w:bookmarkStart w:id="20" w:name="how-to-read-this-document"/>
    <w:p>
      <w:pPr>
        <w:pStyle w:val="Heading2"/>
      </w:pPr>
      <w:r>
        <w:t xml:space="preserve">0. How to read this document</w:t>
      </w:r>
    </w:p>
    <w:p>
      <w:pPr>
        <w:pStyle w:val="FirstParagraph"/>
      </w:pPr>
      <w:r>
        <w:t xml:space="preserve">The audit report told you</w:t>
      </w:r>
      <w:r>
        <w:t xml:space="preserve"> </w:t>
      </w:r>
      <w:r>
        <w:rPr>
          <w:iCs/>
          <w:i/>
        </w:rPr>
        <w:t xml:space="preserve">what the codebase needs</w:t>
      </w:r>
      <w:r>
        <w:t xml:space="preserve">. This brief tells you</w:t>
      </w:r>
      <w:r>
        <w:t xml:space="preserve"> </w:t>
      </w:r>
      <w:r>
        <w:rPr>
          <w:iCs/>
          <w:i/>
        </w:rPr>
        <w:t xml:space="preserve">why you are building it and how it pays you back</w:t>
      </w:r>
      <w:r>
        <w:t xml:space="preserve">. Keep them side by side. The rule that keeps you from detouring again is simple:</w:t>
      </w:r>
      <w:r>
        <w:t xml:space="preserve"> </w:t>
      </w:r>
      <w:r>
        <w:rPr>
          <w:bCs/>
          <w:b/>
        </w:rPr>
        <w:t xml:space="preserve">Aluta is not a messenger that happens to play music. It is a way for two or more people to feel close — present to each other — even when they are apart.</w:t>
      </w:r>
      <w:r>
        <w:t xml:space="preserve"> </w:t>
      </w:r>
      <w:r>
        <w:t xml:space="preserve">Every feature, every price, every screen either deepens that feeling of</w:t>
      </w:r>
      <w:r>
        <w:t xml:space="preserve"> </w:t>
      </w:r>
      <w:r>
        <w:t xml:space="preserve">“</w:t>
      </w:r>
      <w:r>
        <w:t xml:space="preserve">private, yet seen together</w:t>
      </w:r>
      <w:r>
        <w:t xml:space="preserve">”</w:t>
      </w:r>
      <w:r>
        <w:t xml:space="preserve"> </w:t>
      </w:r>
      <w:r>
        <w:t xml:space="preserve">or it is a distraction. When you are unsure whether to build something, ask:</w:t>
      </w:r>
      <w:r>
        <w:t xml:space="preserve"> </w:t>
      </w:r>
      <w:r>
        <w:rPr>
          <w:iCs/>
          <w:i/>
        </w:rPr>
        <w:t xml:space="preserve">does this make two people feel more together?</w:t>
      </w:r>
      <w:r>
        <w:t xml:space="preserve"> </w:t>
      </w:r>
      <w:r>
        <w:t xml:space="preserve">If not, it waits.</w:t>
      </w:r>
    </w:p>
    <w:p>
      <w:pPr>
        <w:pStyle w:val="BodyText"/>
      </w:pPr>
      <w:r>
        <w:t xml:space="preserve">You do not have to do everything here at once. The order below is deliberate. Do the foundation first, because you cannot charge people for closeness on top of a connection that drops.</w:t>
      </w:r>
    </w:p>
    <w:p>
      <w:r>
        <w:pict>
          <v:rect style="width:0;height:1.5pt" o:hralign="center" o:hrstd="t" o:hr="t"/>
        </w:pict>
      </w:r>
    </w:p>
    <w:bookmarkEnd w:id="20"/>
    <w:bookmarkStart w:id="21" w:name="Xd86181c765f74ed232686e0590b0af0fae5af0f"/>
    <w:p>
      <w:pPr>
        <w:pStyle w:val="Heading2"/>
      </w:pPr>
      <w:r>
        <w:t xml:space="preserve">1. Do these first — the foundation before any money</w:t>
      </w:r>
    </w:p>
    <w:p>
      <w:pPr>
        <w:pStyle w:val="FirstParagraph"/>
      </w:pPr>
      <w:r>
        <w:t xml:space="preserve">You are selling</w:t>
      </w:r>
      <w:r>
        <w:t xml:space="preserve"> </w:t>
      </w:r>
      <w:r>
        <w:rPr>
          <w:iCs/>
          <w:i/>
        </w:rPr>
        <w:t xml:space="preserve">reliable togetherness</w:t>
      </w:r>
      <w:r>
        <w:t xml:space="preserve">. In an intimacy product, reliability</w:t>
      </w:r>
      <w:r>
        <w:t xml:space="preserve"> </w:t>
      </w:r>
      <w:r>
        <w:rPr>
          <w:bCs/>
          <w:b/>
        </w:rPr>
        <w:t xml:space="preserve">is</w:t>
      </w:r>
      <w:r>
        <w:t xml:space="preserve"> </w:t>
      </w:r>
      <w:r>
        <w:t xml:space="preserve">the trust you charge for. A dropped call between business colleagues is an annoyance; a dropped moment between two people trying to feel close is a small heartbreak — and heartbreak does not renew a subscription. So a short list of audit items must be locked</w:t>
      </w:r>
      <w:r>
        <w:t xml:space="preserve"> </w:t>
      </w:r>
      <w:r>
        <w:rPr>
          <w:bCs/>
          <w:b/>
        </w:rPr>
        <w:t xml:space="preserve">before</w:t>
      </w:r>
      <w:r>
        <w:t xml:space="preserve"> </w:t>
      </w:r>
      <w:r>
        <w:t xml:space="preserve">you switch on paid plans. These are not</w:t>
      </w:r>
      <w:r>
        <w:t xml:space="preserve"> </w:t>
      </w:r>
      <w:r>
        <w:t xml:space="preserve">“</w:t>
      </w:r>
      <w:r>
        <w:t xml:space="preserve">nice to have later.</w:t>
      </w:r>
      <w:r>
        <w:t xml:space="preserve">”</w:t>
      </w:r>
      <w:r>
        <w:t xml:space="preserve"> </w:t>
      </w:r>
      <w:r>
        <w:t xml:space="preserve">They are the thing the customer is actually paying for.</w:t>
      </w:r>
    </w:p>
    <w:p>
      <w:pPr>
        <w:pStyle w:val="BodyText"/>
      </w:pPr>
      <w:r>
        <w:rPr>
          <w:bCs/>
          <w:b/>
        </w:rPr>
        <w:t xml:space="preserve">Prerequisite 1 — Authenticate the real-time connection (Audit A1).</w:t>
      </w:r>
      <w:r>
        <w:t xml:space="preserve"> </w:t>
      </w:r>
      <w:r>
        <w:t xml:space="preserve">Right now the main WebSocket (</w:t>
      </w:r>
      <w:r>
        <w:rPr>
          <w:rStyle w:val="VerbatimChar"/>
        </w:rPr>
        <w:t xml:space="preserve">/ws/{user_id}</w:t>
      </w:r>
      <w:r>
        <w:t xml:space="preserve">) accepts a connection for any user id with no token check. Anyone who knows or guesses an id can receive another person’s presence and call signals. You cannot sell a</w:t>
      </w:r>
      <w:r>
        <w:t xml:space="preserve"> </w:t>
      </w:r>
      <w:r>
        <w:t xml:space="preserve">“</w:t>
      </w:r>
      <w:r>
        <w:t xml:space="preserve">private space for two</w:t>
      </w:r>
      <w:r>
        <w:t xml:space="preserve">”</w:t>
      </w:r>
      <w:r>
        <w:t xml:space="preserve"> </w:t>
      </w:r>
      <w:r>
        <w:t xml:space="preserve">while the front door is unlocked. This is the single most important fix and it is not large: require the same JWT you already issue, on the socket handshake, and reject sockets that fail it.</w:t>
      </w:r>
      <w:r>
        <w:t xml:space="preserve"> </w:t>
      </w:r>
      <w:r>
        <w:rPr>
          <w:bCs/>
          <w:b/>
        </w:rPr>
        <w:t xml:space="preserve">Lock this before a single paying user arrives.</w:t>
      </w:r>
    </w:p>
    <w:p>
      <w:pPr>
        <w:pStyle w:val="BodyText"/>
      </w:pPr>
      <w:r>
        <w:rPr>
          <w:bCs/>
          <w:b/>
        </w:rPr>
        <w:t xml:space="preserve">Prerequisite 2 — Make delivery real-time and trustworthy (Audit A3).</w:t>
      </w:r>
      <w:r>
        <w:t xml:space="preserve"> </w:t>
      </w:r>
      <w:r>
        <w:t xml:space="preserve">Messages currently arrive partly by a 2-second poll running alongside the socket. That is fine for a hobby app and fatal for a product whose promise is</w:t>
      </w:r>
      <w:r>
        <w:t xml:space="preserve"> </w:t>
      </w:r>
      <w:r>
        <w:rPr>
          <w:iCs/>
          <w:i/>
        </w:rPr>
        <w:t xml:space="preserve">presence</w:t>
      </w:r>
      <w:r>
        <w:t xml:space="preserve">. Move to WebSocket-first delivery with the poll as a fallback only, so a message, a reaction, a</w:t>
      </w:r>
      <w:r>
        <w:t xml:space="preserve"> </w:t>
      </w:r>
      <w:r>
        <w:t xml:space="preserve">“</w:t>
      </w:r>
      <w:r>
        <w:t xml:space="preserve">typing…</w:t>
      </w:r>
      <w:r>
        <w:t xml:space="preserve">”</w:t>
      </w:r>
      <w:r>
        <w:t xml:space="preserve">, a shared song all land the instant they happen. The feeling you are selling is</w:t>
      </w:r>
      <w:r>
        <w:t xml:space="preserve"> </w:t>
      </w:r>
      <w:r>
        <w:t xml:space="preserve">“</w:t>
      </w:r>
      <w:r>
        <w:t xml:space="preserve">I can tell you’re here right now.</w:t>
      </w:r>
      <w:r>
        <w:t xml:space="preserve">”</w:t>
      </w:r>
      <w:r>
        <w:t xml:space="preserve"> </w:t>
      </w:r>
      <w:r>
        <w:t xml:space="preserve">Lag kills it.</w:t>
      </w:r>
    </w:p>
    <w:p>
      <w:pPr>
        <w:pStyle w:val="BodyText"/>
      </w:pPr>
      <w:r>
        <w:rPr>
          <w:bCs/>
          <w:b/>
        </w:rPr>
        <w:t xml:space="preserve">Prerequisite 3 — Push notifications so the app reaches people who are apart (Audit A2).</w:t>
      </w:r>
      <w:r>
        <w:t xml:space="preserve"> </w:t>
      </w:r>
      <w:r>
        <w:t xml:space="preserve">Your entire expanded vision — long-distance couples, family across cities, friends in different time zones — depends on Aluta being able to</w:t>
      </w:r>
      <w:r>
        <w:t xml:space="preserve"> </w:t>
      </w:r>
      <w:r>
        <w:rPr>
          <w:iCs/>
          <w:i/>
        </w:rPr>
        <w:t xml:space="preserve">tap someone on the shoulder</w:t>
      </w:r>
      <w:r>
        <w:t xml:space="preserve"> </w:t>
      </w:r>
      <w:r>
        <w:t xml:space="preserve">when they are not in the app. Without push (FCM),</w:t>
      </w:r>
      <w:r>
        <w:t xml:space="preserve"> </w:t>
      </w:r>
      <w:r>
        <w:t xml:space="preserve">“</w:t>
      </w:r>
      <w:r>
        <w:t xml:space="preserve">come listen with me</w:t>
      </w:r>
      <w:r>
        <w:t xml:space="preserve">”</w:t>
      </w:r>
      <w:r>
        <w:t xml:space="preserve"> </w:t>
      </w:r>
      <w:r>
        <w:t xml:space="preserve">only works if both people already happen to be staring at their screens. Add push before you market long-distance closeness, because long-distance closeness is exactly the case that needs it most.</w:t>
      </w:r>
    </w:p>
    <w:p>
      <w:pPr>
        <w:pStyle w:val="BodyText"/>
      </w:pPr>
      <w:r>
        <w:rPr>
          <w:bCs/>
          <w:b/>
        </w:rPr>
        <w:t xml:space="preserve">Prerequisite 4 — Move Listen-Together audio peer-to-peer (Audit A4), and protect shared media (A5).</w:t>
      </w:r>
      <w:r>
        <w:t xml:space="preserve"> </w:t>
      </w:r>
      <w:r>
        <w:t xml:space="preserve">Two things here. First, the synchronous listening that is your flagship experience should ride the same WebRTC path you already built for calls, not stream through your server — that is what lets it scale without your hosting bill exploding the day it works. Second, media at</w:t>
      </w:r>
      <w:r>
        <w:t xml:space="preserve"> </w:t>
      </w:r>
      <w:r>
        <w:rPr>
          <w:rStyle w:val="VerbatimChar"/>
        </w:rPr>
        <w:t xml:space="preserve">/media</w:t>
      </w:r>
      <w:r>
        <w:t xml:space="preserve"> </w:t>
      </w:r>
      <w:r>
        <w:t xml:space="preserve">is currently served with no auth; private photos and voice notes shared between two people must not be publicly reachable by URL. Both are trust-and-cost items, and both gate the premium experiences below.</w:t>
      </w:r>
    </w:p>
    <w:p>
      <w:pPr>
        <w:pStyle w:val="BodyText"/>
      </w:pPr>
      <w:r>
        <w:t xml:space="preserve">Everything after Prerequisite 4 in the audit (breaking up the large files, adding a state-management library, tests and error monitoring) makes you</w:t>
      </w:r>
      <w:r>
        <w:t xml:space="preserve"> </w:t>
      </w:r>
      <w:r>
        <w:rPr>
          <w:iCs/>
          <w:i/>
        </w:rPr>
        <w:t xml:space="preserve">faster and safer as you grow</w:t>
      </w:r>
      <w:r>
        <w:t xml:space="preserve">. Do them as you go. But 1–4 are the floor under the cash register.</w:t>
      </w:r>
      <w:r>
        <w:t xml:space="preserve"> </w:t>
      </w:r>
      <w:r>
        <w:rPr>
          <w:bCs/>
          <w:b/>
        </w:rPr>
        <w:t xml:space="preserve">Sequence: A1 → A3 → A2 → A4/A5 → then open the first paid plan.</w:t>
      </w:r>
    </w:p>
    <w:p>
      <w:r>
        <w:pict>
          <v:rect style="width:0;height:1.5pt" o:hralign="center" o:hrstd="t" o:hr="t"/>
        </w:pict>
      </w:r>
    </w:p>
    <w:bookmarkEnd w:id="21"/>
    <w:bookmarkStart w:id="26" w:name="where-the-money-comes-from"/>
    <w:p>
      <w:pPr>
        <w:pStyle w:val="Heading2"/>
      </w:pPr>
      <w:r>
        <w:t xml:space="preserve">2. Where the money comes from</w:t>
      </w:r>
    </w:p>
    <w:p>
      <w:pPr>
        <w:pStyle w:val="FirstParagraph"/>
      </w:pPr>
      <w:r>
        <w:t xml:space="preserve">Think in four levers. They are ordered by how naturally they fit</w:t>
      </w:r>
      <w:r>
        <w:t xml:space="preserve"> </w:t>
      </w:r>
      <w:r>
        <w:t xml:space="preserve">“</w:t>
      </w:r>
      <w:r>
        <w:t xml:space="preserve">people feeling good together,</w:t>
      </w:r>
      <w:r>
        <w:t xml:space="preserve">”</w:t>
      </w:r>
      <w:r>
        <w:t xml:space="preserve"> </w:t>
      </w:r>
      <w:r>
        <w:t xml:space="preserve">which is also roughly the order you should turn them on.</w:t>
      </w:r>
    </w:p>
    <w:bookmarkStart w:id="22" w:name="X24b1f0db042ea2e831e03365dd8bb3da9bfaa9f"/>
    <w:p>
      <w:pPr>
        <w:pStyle w:val="Heading3"/>
      </w:pPr>
      <w:r>
        <w:t xml:space="preserve">Lever 1 — The relationship subscription (your core revenue)</w:t>
      </w:r>
    </w:p>
    <w:p>
      <w:pPr>
        <w:pStyle w:val="FirstParagraph"/>
      </w:pPr>
      <w:r>
        <w:t xml:space="preserve">Sell the plan to a</w:t>
      </w:r>
      <w:r>
        <w:t xml:space="preserve"> </w:t>
      </w:r>
      <w:r>
        <w:rPr>
          <w:iCs/>
          <w:i/>
        </w:rPr>
        <w:t xml:space="preserve">bond</w:t>
      </w:r>
      <w:r>
        <w:t xml:space="preserve">, not to an individual. The unit is</w:t>
      </w:r>
      <w:r>
        <w:t xml:space="preserve"> </w:t>
      </w:r>
      <w:r>
        <w:t xml:space="preserve">“</w:t>
      </w:r>
      <w:r>
        <w:t xml:space="preserve">us,</w:t>
      </w:r>
      <w:r>
        <w:t xml:space="preserve">”</w:t>
      </w:r>
      <w:r>
        <w:t xml:space="preserve"> </w:t>
      </w:r>
      <w:r>
        <w:t xml:space="preserve">not</w:t>
      </w:r>
      <w:r>
        <w:t xml:space="preserve"> </w:t>
      </w:r>
      <w:r>
        <w:t xml:space="preserve">“</w:t>
      </w:r>
      <w:r>
        <w:t xml:space="preserve">me.</w:t>
      </w:r>
      <w:r>
        <w:t xml:space="preserve">”</w:t>
      </w:r>
      <w:r>
        <w:t xml:space="preserve"> </w:t>
      </w:r>
      <w:r>
        <w:t xml:space="preserve">A</w:t>
      </w:r>
      <w:r>
        <w:t xml:space="preserve"> </w:t>
      </w:r>
      <w:r>
        <w:rPr>
          <w:bCs/>
          <w:b/>
        </w:rPr>
        <w:t xml:space="preserve">Together plan</w:t>
      </w:r>
      <w:r>
        <w:t xml:space="preserve"> </w:t>
      </w:r>
      <w:r>
        <w:t xml:space="preserve">unlocks the premium version of closeness for a linked pair or a small circle, and it is naturally shared — one person upgrades, both feel it. This is the healthiest revenue for you because it is recurring, it rises with love and habit rather than with attention-harvesting, and it aligns your incentives with the customer’s: you make more when people feel closer, not when they scroll longer.</w:t>
      </w:r>
    </w:p>
    <w:p>
      <w:pPr>
        <w:pStyle w:val="BodyText"/>
      </w:pPr>
      <w:r>
        <w:t xml:space="preserve">Map it to features you already have or half-have:</w:t>
      </w:r>
    </w:p>
    <w:p>
      <w:pPr>
        <w:numPr>
          <w:ilvl w:val="0"/>
          <w:numId w:val="1001"/>
        </w:numPr>
        <w:pStyle w:val="Compact"/>
      </w:pPr>
      <w:r>
        <w:rPr>
          <w:bCs/>
          <w:b/>
        </w:rPr>
        <w:t xml:space="preserve">Unlimited, high-quality Listening Rooms</w:t>
      </w:r>
      <w:r>
        <w:t xml:space="preserve"> </w:t>
      </w:r>
      <w:r>
        <w:t xml:space="preserve">— free tier can listen together for, say, 30 minutes a day; the Together plan removes the cap and unlocks higher audio quality. The synchronous</w:t>
      </w:r>
      <w:r>
        <w:t xml:space="preserve"> </w:t>
      </w:r>
      <w:r>
        <w:t xml:space="preserve">“</w:t>
      </w:r>
      <w:r>
        <w:t xml:space="preserve">being inside the music together</w:t>
      </w:r>
      <w:r>
        <w:t xml:space="preserve">”</w:t>
      </w:r>
      <w:r>
        <w:t xml:space="preserve"> </w:t>
      </w:r>
      <w:r>
        <w:t xml:space="preserve">experience is the single most distinct thing Aluta does; it is the right thing to put behind the plan.</w:t>
      </w:r>
    </w:p>
    <w:p>
      <w:pPr>
        <w:numPr>
          <w:ilvl w:val="0"/>
          <w:numId w:val="1001"/>
        </w:numPr>
        <w:pStyle w:val="Compact"/>
      </w:pPr>
      <w:r>
        <w:rPr>
          <w:bCs/>
          <w:b/>
        </w:rPr>
        <w:t xml:space="preserve">“</w:t>
      </w:r>
      <w:r>
        <w:rPr>
          <w:bCs/>
          <w:b/>
        </w:rPr>
        <w:t xml:space="preserve">Our Space</w:t>
      </w:r>
      <w:r>
        <w:rPr>
          <w:bCs/>
          <w:b/>
        </w:rPr>
        <w:t xml:space="preserve">”</w:t>
      </w:r>
      <w:r>
        <w:rPr>
          <w:bCs/>
          <w:b/>
        </w:rPr>
        <w:t xml:space="preserve"> </w:t>
      </w:r>
      <w:r>
        <w:rPr>
          <w:bCs/>
          <w:b/>
        </w:rPr>
        <w:t xml:space="preserve">personalization</w:t>
      </w:r>
      <w:r>
        <w:t xml:space="preserve"> </w:t>
      </w:r>
      <w:r>
        <w:t xml:space="preserve">— a shared theme, a couple/family name, an anniversary or</w:t>
      </w:r>
      <w:r>
        <w:t xml:space="preserve"> </w:t>
      </w:r>
      <w:r>
        <w:t xml:space="preserve">“</w:t>
      </w:r>
      <w:r>
        <w:t xml:space="preserve">we’ve been close since…</w:t>
      </w:r>
      <w:r>
        <w:t xml:space="preserve">”</w:t>
      </w:r>
      <w:r>
        <w:t xml:space="preserve"> </w:t>
      </w:r>
      <w:r>
        <w:t xml:space="preserve">counter, shared pinned moments. Cheap to build, deeply sticky, and it makes the paid space</w:t>
      </w:r>
      <w:r>
        <w:t xml:space="preserve"> </w:t>
      </w:r>
      <w:r>
        <w:rPr>
          <w:iCs/>
          <w:i/>
        </w:rPr>
        <w:t xml:space="preserve">feel</w:t>
      </w:r>
      <w:r>
        <w:t xml:space="preserve"> </w:t>
      </w:r>
      <w:r>
        <w:t xml:space="preserve">like theirs.</w:t>
      </w:r>
    </w:p>
    <w:p>
      <w:pPr>
        <w:numPr>
          <w:ilvl w:val="0"/>
          <w:numId w:val="1001"/>
        </w:numPr>
        <w:pStyle w:val="Compact"/>
      </w:pPr>
      <w:r>
        <w:rPr>
          <w:bCs/>
          <w:b/>
        </w:rPr>
        <w:t xml:space="preserve">History that doesn’t expire</w:t>
      </w:r>
      <w:r>
        <w:t xml:space="preserve"> </w:t>
      </w:r>
      <w:r>
        <w:t xml:space="preserve">— free keeps recent shared photos, songs, and voice notes; Together keeps the whole timeline of the relationship. People pay to not lose their memories.</w:t>
      </w:r>
    </w:p>
    <w:p>
      <w:pPr>
        <w:numPr>
          <w:ilvl w:val="0"/>
          <w:numId w:val="1001"/>
        </w:numPr>
        <w:pStyle w:val="Compact"/>
      </w:pPr>
      <w:r>
        <w:rPr>
          <w:bCs/>
          <w:b/>
        </w:rPr>
        <w:t xml:space="preserve">Priority reliability</w:t>
      </w:r>
      <w:r>
        <w:t xml:space="preserve"> </w:t>
      </w:r>
      <w:r>
        <w:t xml:space="preserve">— paid pairs get the best call/room routing. This is where Prerequisites 1–4 turn directly into a sellable promise.</w:t>
      </w:r>
    </w:p>
    <w:bookmarkEnd w:id="22"/>
    <w:bookmarkStart w:id="23" w:name="Xb71b75745282019773aa4be8d3dd13dfb159d47"/>
    <w:p>
      <w:pPr>
        <w:pStyle w:val="Heading3"/>
      </w:pPr>
      <w:r>
        <w:t xml:space="preserve">Lever 2 — Moments &amp; gifting (occasion-driven, high margin)</w:t>
      </w:r>
    </w:p>
    <w:p>
      <w:pPr>
        <w:pStyle w:val="FirstParagraph"/>
      </w:pPr>
      <w:r>
        <w:t xml:space="preserve">Let people spend a little to make a</w:t>
      </w:r>
      <w:r>
        <w:t xml:space="preserve"> </w:t>
      </w:r>
      <w:r>
        <w:rPr>
          <w:iCs/>
          <w:i/>
        </w:rPr>
        <w:t xml:space="preserve">specific moment</w:t>
      </w:r>
      <w:r>
        <w:t xml:space="preserve"> </w:t>
      </w:r>
      <w:r>
        <w:t xml:space="preserve">land harder. A song dedication that arrives wrapped; a</w:t>
      </w:r>
      <w:r>
        <w:t xml:space="preserve"> </w:t>
      </w:r>
      <w:r>
        <w:t xml:space="preserve">“</w:t>
      </w:r>
      <w:r>
        <w:t xml:space="preserve">thinking of you</w:t>
      </w:r>
      <w:r>
        <w:t xml:space="preserve">”</w:t>
      </w:r>
      <w:r>
        <w:t xml:space="preserve"> </w:t>
      </w:r>
      <w:r>
        <w:t xml:space="preserve">that plays a shared track when they open it; a birthday or anniversary</w:t>
      </w:r>
      <w:r>
        <w:t xml:space="preserve"> </w:t>
      </w:r>
      <w:r>
        <w:t xml:space="preserve">“</w:t>
      </w:r>
      <w:r>
        <w:t xml:space="preserve">moment</w:t>
      </w:r>
      <w:r>
        <w:t xml:space="preserve">”</w:t>
      </w:r>
      <w:r>
        <w:t xml:space="preserve"> </w:t>
      </w:r>
      <w:r>
        <w:t xml:space="preserve">with a custom animation; premium GIF/sticker packs and effects for the annotation editor you already built. These are small, emotional, one-off purchases that fit exactly your thesis —</w:t>
      </w:r>
      <w:r>
        <w:t xml:space="preserve"> </w:t>
      </w:r>
      <w:r>
        <w:rPr>
          <w:iCs/>
          <w:i/>
        </w:rPr>
        <w:t xml:space="preserve">feeling good</w:t>
      </w:r>
      <w:r>
        <w:t xml:space="preserve"> </w:t>
      </w:r>
      <w:r>
        <w:t xml:space="preserve">— and they convert people who won’t commit to a subscription yet. They also work beautifully for the family and friend segments who don’t want a</w:t>
      </w:r>
      <w:r>
        <w:t xml:space="preserve"> </w:t>
      </w:r>
      <w:r>
        <w:t xml:space="preserve">“</w:t>
      </w:r>
      <w:r>
        <w:t xml:space="preserve">couple plan</w:t>
      </w:r>
      <w:r>
        <w:t xml:space="preserve">”</w:t>
      </w:r>
      <w:r>
        <w:t xml:space="preserve"> </w:t>
      </w:r>
      <w:r>
        <w:t xml:space="preserve">but will happily spend on someone’s birthday.</w:t>
      </w:r>
    </w:p>
    <w:bookmarkEnd w:id="23"/>
    <w:bookmarkStart w:id="24" w:name="X881089f3042604883f4ead8aeeb6147ca1f4744"/>
    <w:p>
      <w:pPr>
        <w:pStyle w:val="Heading3"/>
      </w:pPr>
      <w:r>
        <w:t xml:space="preserve">Lever 3 — Freemium with ads on the free tier (reach without harming trust)</w:t>
      </w:r>
    </w:p>
    <w:p>
      <w:pPr>
        <w:pStyle w:val="FirstParagraph"/>
      </w:pPr>
      <w:r>
        <w:t xml:space="preserve">This matches your own instinct:</w:t>
      </w:r>
      <w:r>
        <w:t xml:space="preserve"> </w:t>
      </w:r>
      <w:r>
        <w:rPr>
          <w:bCs/>
          <w:b/>
        </w:rPr>
        <w:t xml:space="preserve">the free plan carries light advertising; paid plans are ad-free.</w:t>
      </w:r>
      <w:r>
        <w:t xml:space="preserve"> </w:t>
      </w:r>
      <w:r>
        <w:t xml:space="preserve">Frame ads as the</w:t>
      </w:r>
      <w:r>
        <w:t xml:space="preserve"> </w:t>
      </w:r>
      <w:r>
        <w:rPr>
          <w:iCs/>
          <w:i/>
        </w:rPr>
        <w:t xml:space="preserve">thing people upgrade to escape</w:t>
      </w:r>
      <w:r>
        <w:t xml:space="preserve">, not as the core business. Two hard rules protect the vision:</w:t>
      </w:r>
    </w:p>
    <w:p>
      <w:pPr>
        <w:numPr>
          <w:ilvl w:val="0"/>
          <w:numId w:val="1002"/>
        </w:numPr>
        <w:pStyle w:val="Compact"/>
      </w:pPr>
      <w:r>
        <w:rPr>
          <w:bCs/>
          <w:b/>
        </w:rPr>
        <w:t xml:space="preserve">Never inside the intimate moment.</w:t>
      </w:r>
      <w:r>
        <w:t xml:space="preserve"> </w:t>
      </w:r>
      <w:r>
        <w:t xml:space="preserve">No ad ever appears inside a live Listening Room, a call, or an open one-to-one thread. Ads live only in</w:t>
      </w:r>
      <w:r>
        <w:t xml:space="preserve"> </w:t>
      </w:r>
      <w:r>
        <w:t xml:space="preserve">“</w:t>
      </w:r>
      <w:r>
        <w:t xml:space="preserve">public</w:t>
      </w:r>
      <w:r>
        <w:t xml:space="preserve">”</w:t>
      </w:r>
      <w:r>
        <w:t xml:space="preserve"> </w:t>
      </w:r>
      <w:r>
        <w:t xml:space="preserve">surfaces — the discover/explore area, the space between sessions, a tasteful sponsored sticker pack. The moment two people are</w:t>
      </w:r>
      <w:r>
        <w:t xml:space="preserve"> </w:t>
      </w:r>
      <w:r>
        <w:rPr>
          <w:iCs/>
          <w:i/>
        </w:rPr>
        <w:t xml:space="preserve">together</w:t>
      </w:r>
      <w:r>
        <w:t xml:space="preserve">, the app goes quiet and clean. Breaking this rule sells the one thing you can’t get back: the feeling that this is a private place.</w:t>
      </w:r>
    </w:p>
    <w:p>
      <w:pPr>
        <w:numPr>
          <w:ilvl w:val="0"/>
          <w:numId w:val="1002"/>
        </w:numPr>
        <w:pStyle w:val="Compact"/>
      </w:pPr>
      <w:r>
        <w:rPr>
          <w:bCs/>
          <w:b/>
        </w:rPr>
        <w:t xml:space="preserve">No selling personal data, ever.</w:t>
      </w:r>
      <w:r>
        <w:t xml:space="preserve"> </w:t>
      </w:r>
      <w:r>
        <w:t xml:space="preserve">Contextual ads (based on the free surface they’re on) are fine; building profiles of people’s relationships to target them is not. Your entire brand is</w:t>
      </w:r>
      <w:r>
        <w:t xml:space="preserve"> </w:t>
      </w:r>
      <w:r>
        <w:t xml:space="preserve">“</w:t>
      </w:r>
      <w:r>
        <w:t xml:space="preserve">private, yet seen</w:t>
      </w:r>
      <w:r>
        <w:t xml:space="preserve">”</w:t>
      </w:r>
      <w:r>
        <w:t xml:space="preserve"> </w:t>
      </w:r>
      <w:r>
        <w:t xml:space="preserve">— data-selling is the opposite and would be the fastest way to destroy it.</w:t>
      </w:r>
    </w:p>
    <w:p>
      <w:pPr>
        <w:pStyle w:val="FirstParagraph"/>
      </w:pPr>
      <w:r>
        <w:t xml:space="preserve">So the free tier’s ads do two honest jobs: they let people who can’t pay still use Aluta (reach), and they give a concrete, felt reason to upgrade (quiet + unlimited + ad-free).</w:t>
      </w:r>
      <w:r>
        <w:t xml:space="preserve"> </w:t>
      </w:r>
      <w:r>
        <w:t xml:space="preserve">“</w:t>
      </w:r>
      <w:r>
        <w:t xml:space="preserve">Remove ads</w:t>
      </w:r>
      <w:r>
        <w:t xml:space="preserve">”</w:t>
      </w:r>
      <w:r>
        <w:t xml:space="preserve"> </w:t>
      </w:r>
      <w:r>
        <w:t xml:space="preserve">is one of the strongest upgrade triggers in consumer apps precisely because the annoyance is felt in the moment.</w:t>
      </w:r>
    </w:p>
    <w:bookmarkEnd w:id="24"/>
    <w:bookmarkStart w:id="25" w:name="Xf23b172ab3c4dc8ff18ab35ea53213c9f2e7296"/>
    <w:p>
      <w:pPr>
        <w:pStyle w:val="Heading3"/>
      </w:pPr>
      <w:r>
        <w:t xml:space="preserve">Lever 4 — Premium synchronous experiences (later, expansion revenue)</w:t>
      </w:r>
    </w:p>
    <w:p>
      <w:pPr>
        <w:pStyle w:val="FirstParagraph"/>
      </w:pPr>
      <w:r>
        <w:t xml:space="preserve">Once the foundation is rock-solid, the shared-presence engine can carry experiences worth paying for on their own: shared watch-together (video sync the way you already sync audio), a shared</w:t>
      </w:r>
      <w:r>
        <w:t xml:space="preserve"> </w:t>
      </w:r>
      <w:r>
        <w:t xml:space="preserve">“</w:t>
      </w:r>
      <w:r>
        <w:t xml:space="preserve">tonight</w:t>
      </w:r>
      <w:r>
        <w:t xml:space="preserve">”</w:t>
      </w:r>
      <w:r>
        <w:t xml:space="preserve"> </w:t>
      </w:r>
      <w:r>
        <w:t xml:space="preserve">mode with ambient visuals for long-distance dates, guided couple/family rituals (a nightly shared song, a weekly</w:t>
      </w:r>
      <w:r>
        <w:t xml:space="preserve"> </w:t>
      </w:r>
      <w:r>
        <w:t xml:space="preserve">“</w:t>
      </w:r>
      <w:r>
        <w:t xml:space="preserve">our week</w:t>
      </w:r>
      <w:r>
        <w:t xml:space="preserve">”</w:t>
      </w:r>
      <w:r>
        <w:t xml:space="preserve"> </w:t>
      </w:r>
      <w:r>
        <w:t xml:space="preserve">recap of moments). These are the things no messenger can copy quickly because they require the synchronous engine you’re building now. Treat them as expansions of the Together plan, or as occasional paid</w:t>
      </w:r>
      <w:r>
        <w:t xml:space="preserve"> </w:t>
      </w:r>
      <w:r>
        <w:t xml:space="preserve">“</w:t>
      </w:r>
      <w:r>
        <w:t xml:space="preserve">experiences,</w:t>
      </w:r>
      <w:r>
        <w:t xml:space="preserve">”</w:t>
      </w:r>
      <w:r>
        <w:t xml:space="preserve"> </w:t>
      </w:r>
      <w:r>
        <w:t xml:space="preserve">once Levers 1–3 are earning.</w:t>
      </w:r>
    </w:p>
    <w:p>
      <w:pPr>
        <w:pStyle w:val="BodyText"/>
      </w:pPr>
      <w:r>
        <w:rPr>
          <w:bCs/>
          <w:b/>
        </w:rPr>
        <w:t xml:space="preserve">One line to hold onto:</w:t>
      </w:r>
      <w:r>
        <w:t xml:space="preserve"> </w:t>
      </w:r>
      <w:r>
        <w:t xml:space="preserve">subscription is your floor, moments are your spikes, ads fund your reach, premium experiences are your ceiling. Build them in that order.</w:t>
      </w:r>
    </w:p>
    <w:p>
      <w:r>
        <w:pict>
          <v:rect style="width:0;height:1.5pt" o:hralign="center" o:hrstd="t" o:hr="t"/>
        </w:pict>
      </w:r>
    </w:p>
    <w:bookmarkEnd w:id="25"/>
    <w:bookmarkEnd w:id="26"/>
    <w:bookmarkStart w:id="29" w:name="Xae5b1eba5323cccbd7784dd2f7bd6c7fe44af32"/>
    <w:p>
      <w:pPr>
        <w:pStyle w:val="Heading2"/>
      </w:pPr>
      <w:r>
        <w:t xml:space="preserve">3. Who it’s for — one wedge, then a widening circle</w:t>
      </w:r>
    </w:p>
    <w:p>
      <w:pPr>
        <w:pStyle w:val="FirstParagraph"/>
      </w:pPr>
      <w:r>
        <w:t xml:space="preserve">Your vision is broader than couples, and that is correct — but breadth is a</w:t>
      </w:r>
      <w:r>
        <w:t xml:space="preserve"> </w:t>
      </w:r>
      <w:r>
        <w:rPr>
          <w:iCs/>
          <w:i/>
        </w:rPr>
        <w:t xml:space="preserve">destination</w:t>
      </w:r>
      <w:r>
        <w:t xml:space="preserve">, not a</w:t>
      </w:r>
      <w:r>
        <w:t xml:space="preserve"> </w:t>
      </w:r>
      <w:r>
        <w:rPr>
          <w:iCs/>
          <w:i/>
        </w:rPr>
        <w:t xml:space="preserve">launch</w:t>
      </w:r>
      <w:r>
        <w:t xml:space="preserve">. You win by being unmistakably the best at one sharp thing, then letting the same engine serve wider circles. The engine is identical in every case:</w:t>
      </w:r>
      <w:r>
        <w:t xml:space="preserve"> </w:t>
      </w:r>
      <w:r>
        <w:rPr>
          <w:bCs/>
          <w:b/>
        </w:rPr>
        <w:t xml:space="preserve">shared presence — being together inside music, a call, a moment — while apart.</w:t>
      </w:r>
      <w:r>
        <w:t xml:space="preserve"> </w:t>
      </w:r>
      <w:r>
        <w:t xml:space="preserve">Only the relationship around it changes.</w:t>
      </w:r>
    </w:p>
    <w:bookmarkStart w:id="27" w:name="X9ff2a41a972d929829cda7015697756ef11fcaa"/>
    <w:p>
      <w:pPr>
        <w:pStyle w:val="Heading3"/>
      </w:pPr>
      <w:r>
        <w:t xml:space="preserve">The sharp wedge: long-distance romantic couples</w:t>
      </w:r>
    </w:p>
    <w:p>
      <w:pPr>
        <w:pStyle w:val="FirstParagraph"/>
      </w:pPr>
      <w:r>
        <w:t xml:space="preserve">Start here, and say it out loud in your marketing. Long-distance couples have the most</w:t>
      </w:r>
      <w:r>
        <w:t xml:space="preserve"> </w:t>
      </w:r>
      <w:r>
        <w:rPr>
          <w:iCs/>
          <w:i/>
        </w:rPr>
        <w:t xml:space="preserve">pain</w:t>
      </w:r>
      <w:r>
        <w:t xml:space="preserve"> </w:t>
      </w:r>
      <w:r>
        <w:t xml:space="preserve">(they ache to feel close and can’t), the clearest</w:t>
      </w:r>
      <w:r>
        <w:t xml:space="preserve"> </w:t>
      </w:r>
      <w:r>
        <w:rPr>
          <w:iCs/>
          <w:i/>
        </w:rPr>
        <w:t xml:space="preserve">moment of need</w:t>
      </w:r>
      <w:r>
        <w:t xml:space="preserve"> </w:t>
      </w:r>
      <w:r>
        <w:t xml:space="preserve">(every evening, every</w:t>
      </w:r>
      <w:r>
        <w:t xml:space="preserve"> </w:t>
      </w:r>
      <w:r>
        <w:t xml:space="preserve">“</w:t>
      </w:r>
      <w:r>
        <w:t xml:space="preserve">goodnight</w:t>
      </w:r>
      <w:r>
        <w:t xml:space="preserve">”</w:t>
      </w:r>
      <w:r>
        <w:t xml:space="preserve">), and the strongest willingness to pay for anything that genuinely closes the gap. They are also the group for whom your differentiators matter most: synchronous listening, reliable calls, a private space that feels like theirs, push that says</w:t>
      </w:r>
      <w:r>
        <w:t xml:space="preserve"> </w:t>
      </w:r>
      <w:r>
        <w:t xml:space="preserve">“</w:t>
      </w:r>
      <w:r>
        <w:t xml:space="preserve">come be with me right now.</w:t>
      </w:r>
      <w:r>
        <w:t xml:space="preserve">”</w:t>
      </w:r>
      <w:r>
        <w:t xml:space="preserve"> </w:t>
      </w:r>
      <w:r>
        <w:t xml:space="preserve">If Aluta becomes</w:t>
      </w:r>
      <w:r>
        <w:t xml:space="preserve"> </w:t>
      </w:r>
      <w:r>
        <w:rPr>
          <w:iCs/>
          <w:i/>
        </w:rPr>
        <w:t xml:space="preserve">the</w:t>
      </w:r>
      <w:r>
        <w:t xml:space="preserve"> </w:t>
      </w:r>
      <w:r>
        <w:t xml:space="preserve">app long-distance couples use to feel together, you have a beachhead no generic messenger will bother to fight for.</w:t>
      </w:r>
      <w:r>
        <w:t xml:space="preserve"> </w:t>
      </w:r>
      <w:r>
        <w:rPr>
          <w:bCs/>
          <w:b/>
        </w:rPr>
        <w:t xml:space="preserve">Nail this one segment completely before widening.</w:t>
      </w:r>
    </w:p>
    <w:bookmarkEnd w:id="27"/>
    <w:bookmarkStart w:id="28" w:name="X7274f8c12b1476a508c2ac7b8a4d9cfbdd19bcd"/>
    <w:p>
      <w:pPr>
        <w:pStyle w:val="Heading3"/>
      </w:pPr>
      <w:r>
        <w:t xml:space="preserve">The widening circle (same engine, new framing)</w:t>
      </w:r>
    </w:p>
    <w:p>
      <w:pPr>
        <w:pStyle w:val="FirstParagraph"/>
      </w:pPr>
      <w:r>
        <w:t xml:space="preserve">Once the wedge holds, the exact same features re-serve adjacent relationships — you mostly change the words, the theme, and a few defaults, not the code:</w:t>
      </w:r>
    </w:p>
    <w:p>
      <w:pPr>
        <w:numPr>
          <w:ilvl w:val="0"/>
          <w:numId w:val="1003"/>
        </w:numPr>
        <w:pStyle w:val="Compact"/>
      </w:pPr>
      <w:r>
        <w:rPr>
          <w:bCs/>
          <w:b/>
        </w:rPr>
        <w:t xml:space="preserve">Families apart.</w:t>
      </w:r>
      <w:r>
        <w:t xml:space="preserve"> </w:t>
      </w:r>
      <w:r>
        <w:t xml:space="preserve">Parents and adult children, siblings in different cities, grandparents who want to feel in the loop. Here the</w:t>
      </w:r>
      <w:r>
        <w:t xml:space="preserve"> </w:t>
      </w:r>
      <w:r>
        <w:t xml:space="preserve">“</w:t>
      </w:r>
      <w:r>
        <w:t xml:space="preserve">moment</w:t>
      </w:r>
      <w:r>
        <w:t xml:space="preserve">”</w:t>
      </w:r>
      <w:r>
        <w:t xml:space="preserve"> </w:t>
      </w:r>
      <w:r>
        <w:t xml:space="preserve">(a shared song, a photo that lands with a little animation, a weekly recap) matters more than the call, and gifting is a natural fit. Frame it as</w:t>
      </w:r>
      <w:r>
        <w:t xml:space="preserve"> </w:t>
      </w:r>
      <w:r>
        <w:rPr>
          <w:iCs/>
          <w:i/>
        </w:rPr>
        <w:t xml:space="preserve">staying close to the people you grew up with.</w:t>
      </w:r>
    </w:p>
    <w:p>
      <w:pPr>
        <w:numPr>
          <w:ilvl w:val="0"/>
          <w:numId w:val="1003"/>
        </w:numPr>
        <w:pStyle w:val="Compact"/>
      </w:pPr>
      <w:r>
        <w:rPr>
          <w:bCs/>
          <w:b/>
        </w:rPr>
        <w:t xml:space="preserve">Close friends, including</w:t>
      </w:r>
      <w:r>
        <w:rPr>
          <w:bCs/>
          <w:b/>
        </w:rPr>
        <w:t xml:space="preserve"> </w:t>
      </w:r>
      <w:r>
        <w:rPr>
          <w:bCs/>
          <w:b/>
        </w:rPr>
        <w:t xml:space="preserve">“</w:t>
      </w:r>
      <w:r>
        <w:rPr>
          <w:bCs/>
          <w:b/>
        </w:rPr>
        <w:t xml:space="preserve">romantic friends</w:t>
      </w:r>
      <w:r>
        <w:rPr>
          <w:bCs/>
          <w:b/>
        </w:rPr>
        <w:t xml:space="preserve">”</w:t>
      </w:r>
      <w:r>
        <w:rPr>
          <w:bCs/>
          <w:b/>
        </w:rPr>
        <w:t xml:space="preserve"> </w:t>
      </w:r>
      <w:r>
        <w:rPr>
          <w:bCs/>
          <w:b/>
        </w:rPr>
        <w:t xml:space="preserve">in long distance.</w:t>
      </w:r>
      <w:r>
        <w:t xml:space="preserve"> </w:t>
      </w:r>
      <w:r>
        <w:t xml:space="preserve">Not everyone apart is a couple; deep friendships and ambiguous-but-close bonds also want</w:t>
      </w:r>
      <w:r>
        <w:t xml:space="preserve"> </w:t>
      </w:r>
      <w:r>
        <w:t xml:space="preserve">“</w:t>
      </w:r>
      <w:r>
        <w:t xml:space="preserve">together while apart</w:t>
      </w:r>
      <w:r>
        <w:t xml:space="preserve">”</w:t>
      </w:r>
      <w:r>
        <w:t xml:space="preserve"> </w:t>
      </w:r>
      <w:r>
        <w:t xml:space="preserve">without the couple framing. Give them the same Listening Rooms and shared space with lighter, friendship-flavored personalization. This segment is large and under-served precisely because most apps force you to be either</w:t>
      </w:r>
      <w:r>
        <w:t xml:space="preserve"> </w:t>
      </w:r>
      <w:r>
        <w:t xml:space="preserve">“</w:t>
      </w:r>
      <w:r>
        <w:t xml:space="preserve">just chatting</w:t>
      </w:r>
      <w:r>
        <w:t xml:space="preserve">”</w:t>
      </w:r>
      <w:r>
        <w:t xml:space="preserve"> </w:t>
      </w:r>
      <w:r>
        <w:t xml:space="preserve">or</w:t>
      </w:r>
      <w:r>
        <w:t xml:space="preserve"> </w:t>
      </w:r>
      <w:r>
        <w:t xml:space="preserve">“</w:t>
      </w:r>
      <w:r>
        <w:t xml:space="preserve">a couple.</w:t>
      </w:r>
      <w:r>
        <w:t xml:space="preserve">”</w:t>
      </w:r>
    </w:p>
    <w:p>
      <w:pPr>
        <w:numPr>
          <w:ilvl w:val="0"/>
          <w:numId w:val="1003"/>
        </w:numPr>
        <w:pStyle w:val="Compact"/>
      </w:pPr>
      <w:r>
        <w:rPr>
          <w:bCs/>
          <w:b/>
        </w:rPr>
        <w:t xml:space="preserve">Older, long-married couples.</w:t>
      </w:r>
      <w:r>
        <w:t xml:space="preserve"> </w:t>
      </w:r>
      <w:r>
        <w:t xml:space="preserve">Their romance has</w:t>
      </w:r>
      <w:r>
        <w:t xml:space="preserve"> </w:t>
      </w:r>
      <w:r>
        <w:rPr>
          <w:iCs/>
          <w:i/>
        </w:rPr>
        <w:t xml:space="preserve">evolved</w:t>
      </w:r>
      <w:r>
        <w:t xml:space="preserve"> </w:t>
      </w:r>
      <w:r>
        <w:t xml:space="preserve">— it shows up as companionship, shared routine, familiarity, and being quietly present, not as the high-intensity signaling of new couples. Design for that: gentler, calmer rituals (a shared evening song, a</w:t>
      </w:r>
      <w:r>
        <w:t xml:space="preserve"> </w:t>
      </w:r>
      <w:r>
        <w:t xml:space="preserve">“</w:t>
      </w:r>
      <w:r>
        <w:t xml:space="preserve">still here with you</w:t>
      </w:r>
      <w:r>
        <w:t xml:space="preserve">”</w:t>
      </w:r>
      <w:r>
        <w:t xml:space="preserve"> </w:t>
      </w:r>
      <w:r>
        <w:t xml:space="preserve">presence, an easy way to listen to the music of their era together), simpler interfaces, less performance and more</w:t>
      </w:r>
      <w:r>
        <w:t xml:space="preserve"> </w:t>
      </w:r>
      <w:r>
        <w:rPr>
          <w:iCs/>
          <w:i/>
        </w:rPr>
        <w:t xml:space="preserve">comfort</w:t>
      </w:r>
      <w:r>
        <w:t xml:space="preserve">. This is a genuinely overlooked market — most</w:t>
      </w:r>
      <w:r>
        <w:t xml:space="preserve"> </w:t>
      </w:r>
      <w:r>
        <w:t xml:space="preserve">“</w:t>
      </w:r>
      <w:r>
        <w:t xml:space="preserve">couple apps</w:t>
      </w:r>
      <w:r>
        <w:t xml:space="preserve">”</w:t>
      </w:r>
      <w:r>
        <w:t xml:space="preserve"> </w:t>
      </w:r>
      <w:r>
        <w:t xml:space="preserve">are built entirely for the young and new — and it maps perfectly onto your thesis of</w:t>
      </w:r>
      <w:r>
        <w:t xml:space="preserve"> </w:t>
      </w:r>
      <w:r>
        <w:rPr>
          <w:iCs/>
          <w:i/>
        </w:rPr>
        <w:t xml:space="preserve">feeling good together</w:t>
      </w:r>
      <w:r>
        <w:t xml:space="preserve">, just at a lower emotional volume.</w:t>
      </w:r>
    </w:p>
    <w:p>
      <w:pPr>
        <w:pStyle w:val="FirstParagraph"/>
      </w:pPr>
      <w:r>
        <w:t xml:space="preserve">The strategic point:</w:t>
      </w:r>
      <w:r>
        <w:t xml:space="preserve"> </w:t>
      </w:r>
      <w:r>
        <w:rPr>
          <w:bCs/>
          <w:b/>
        </w:rPr>
        <w:t xml:space="preserve">one product, one engine, segmented by relationship — not four apps.</w:t>
      </w:r>
      <w:r>
        <w:t xml:space="preserve"> </w:t>
      </w:r>
      <w:r>
        <w:t xml:space="preserve">A single toggle for</w:t>
      </w:r>
      <w:r>
        <w:t xml:space="preserve"> </w:t>
      </w:r>
      <w:r>
        <w:t xml:space="preserve">“</w:t>
      </w:r>
      <w:r>
        <w:t xml:space="preserve">what is this space?</w:t>
      </w:r>
      <w:r>
        <w:t xml:space="preserve">”</w:t>
      </w:r>
      <w:r>
        <w:t xml:space="preserve"> </w:t>
      </w:r>
      <w:r>
        <w:t xml:space="preserve">(couple / family / friends) can adjust the theme, the default rituals, and the language, while the underlying presence engine and the Together plan stay the same. That keeps you focused (you’re not building four things) while letting the vision be as wide as you dream.</w:t>
      </w:r>
    </w:p>
    <w:p>
      <w:r>
        <w:pict>
          <v:rect style="width:0;height:1.5pt" o:hralign="center" o:hrstd="t" o:hr="t"/>
        </w:pict>
      </w:r>
    </w:p>
    <w:bookmarkEnd w:id="28"/>
    <w:bookmarkEnd w:id="29"/>
    <w:bookmarkStart w:id="30" w:name="Xbd8a6c9fd8b029ff5efe8dc56ec06923c2b1940"/>
    <w:p>
      <w:pPr>
        <w:pStyle w:val="Heading2"/>
      </w:pPr>
      <w:r>
        <w:t xml:space="preserve">4. What to hold the line on (so you don’t detour again)</w:t>
      </w:r>
    </w:p>
    <w:p>
      <w:pPr>
        <w:pStyle w:val="FirstParagraph"/>
      </w:pPr>
      <w:r>
        <w:t xml:space="preserve">A short guardrail list, because your own honest note was that you kept drifting toward out-doing WhatsApp:</w:t>
      </w:r>
    </w:p>
    <w:p>
      <w:pPr>
        <w:numPr>
          <w:ilvl w:val="0"/>
          <w:numId w:val="1004"/>
        </w:numPr>
        <w:pStyle w:val="Compact"/>
      </w:pPr>
      <w:r>
        <w:rPr>
          <w:bCs/>
          <w:b/>
        </w:rPr>
        <w:t xml:space="preserve">Don’t compete on feature breadth.</w:t>
      </w:r>
      <w:r>
        <w:t xml:space="preserve"> </w:t>
      </w:r>
      <w:r>
        <w:t xml:space="preserve">You will always lose a checklist war against a messenger with a thousand engineers. You win on</w:t>
      </w:r>
      <w:r>
        <w:t xml:space="preserve"> </w:t>
      </w:r>
      <w:r>
        <w:rPr>
          <w:iCs/>
          <w:i/>
        </w:rPr>
        <w:t xml:space="preserve">depth of one feeling</w:t>
      </w:r>
      <w:r>
        <w:t xml:space="preserve">. Every time you’re tempted to add a generic messaging feature, ask whether it makes two people feel more together; if it’s just parity, skip it.</w:t>
      </w:r>
    </w:p>
    <w:p>
      <w:pPr>
        <w:numPr>
          <w:ilvl w:val="0"/>
          <w:numId w:val="1004"/>
        </w:numPr>
        <w:pStyle w:val="Compact"/>
      </w:pPr>
      <w:r>
        <w:rPr>
          <w:bCs/>
          <w:b/>
        </w:rPr>
        <w:t xml:space="preserve">Don’t put ads or noise inside the intimate moment.</w:t>
      </w:r>
      <w:r>
        <w:t xml:space="preserve"> </w:t>
      </w:r>
      <w:r>
        <w:t xml:space="preserve">Rooms, calls, and open threads stay clean. This is non-negotiable and it is also your marketing.</w:t>
      </w:r>
    </w:p>
    <w:p>
      <w:pPr>
        <w:numPr>
          <w:ilvl w:val="0"/>
          <w:numId w:val="1004"/>
        </w:numPr>
        <w:pStyle w:val="Compact"/>
      </w:pPr>
      <w:r>
        <w:rPr>
          <w:bCs/>
          <w:b/>
        </w:rPr>
        <w:t xml:space="preserve">Don’t sell data.</w:t>
      </w:r>
      <w:r>
        <w:t xml:space="preserve"> </w:t>
      </w:r>
      <w:r>
        <w:t xml:space="preserve">“</w:t>
      </w:r>
      <w:r>
        <w:t xml:space="preserve">Private, yet seen</w:t>
      </w:r>
      <w:r>
        <w:t xml:space="preserve">”</w:t>
      </w:r>
      <w:r>
        <w:t xml:space="preserve"> </w:t>
      </w:r>
      <w:r>
        <w:t xml:space="preserve">is your whole brand; monetize the</w:t>
      </w:r>
      <w:r>
        <w:t xml:space="preserve"> </w:t>
      </w:r>
      <w:r>
        <w:rPr>
          <w:iCs/>
          <w:i/>
        </w:rPr>
        <w:t xml:space="preserve">feeling</w:t>
      </w:r>
      <w:r>
        <w:t xml:space="preserve">, never the</w:t>
      </w:r>
      <w:r>
        <w:t xml:space="preserve"> </w:t>
      </w:r>
      <w:r>
        <w:rPr>
          <w:iCs/>
          <w:i/>
        </w:rPr>
        <w:t xml:space="preserve">information</w:t>
      </w:r>
      <w:r>
        <w:t xml:space="preserve">.</w:t>
      </w:r>
    </w:p>
    <w:p>
      <w:pPr>
        <w:numPr>
          <w:ilvl w:val="0"/>
          <w:numId w:val="1004"/>
        </w:numPr>
        <w:pStyle w:val="Compact"/>
      </w:pPr>
      <w:r>
        <w:rPr>
          <w:bCs/>
          <w:b/>
        </w:rPr>
        <w:t xml:space="preserve">Don’t monetize before the foundation is solid.</w:t>
      </w:r>
      <w:r>
        <w:t xml:space="preserve"> </w:t>
      </w:r>
      <w:r>
        <w:t xml:space="preserve">Charging for closeness on an unauthenticated, laggy connection burns trust faster than any feature earns it.</w:t>
      </w:r>
    </w:p>
    <w:p>
      <w:pPr>
        <w:numPr>
          <w:ilvl w:val="0"/>
          <w:numId w:val="1004"/>
        </w:numPr>
        <w:pStyle w:val="Compact"/>
      </w:pPr>
      <w:r>
        <w:rPr>
          <w:bCs/>
          <w:b/>
        </w:rPr>
        <w:t xml:space="preserve">Retain through ritual, not addiction.</w:t>
      </w:r>
      <w:r>
        <w:t xml:space="preserve"> </w:t>
      </w:r>
      <w:r>
        <w:t xml:space="preserve">Your stickiness should come from shared habits people</w:t>
      </w:r>
      <w:r>
        <w:t xml:space="preserve"> </w:t>
      </w:r>
      <w:r>
        <w:rPr>
          <w:iCs/>
          <w:i/>
        </w:rPr>
        <w:t xml:space="preserve">want</w:t>
      </w:r>
      <w:r>
        <w:t xml:space="preserve"> </w:t>
      </w:r>
      <w:r>
        <w:t xml:space="preserve">— the nightly song, the anniversary counter, the weekly recap — not from manipulative streaks and notifications. Rituals that make people feel good are the retention that fits your vision.</w:t>
      </w:r>
    </w:p>
    <w:p>
      <w:r>
        <w:pict>
          <v:rect style="width:0;height:1.5pt" o:hralign="center" o:hrstd="t" o:hr="t"/>
        </w:pict>
      </w:r>
    </w:p>
    <w:bookmarkEnd w:id="30"/>
    <w:bookmarkStart w:id="31" w:name="X2f2e3005b1f6352606dff7c7cb0647dba5ae9aa"/>
    <w:p>
      <w:pPr>
        <w:pStyle w:val="Heading2"/>
      </w:pPr>
      <w:r>
        <w:t xml:space="preserve">5. A 90-day shape (one focused step at a time)</w:t>
      </w:r>
    </w:p>
    <w:p>
      <w:pPr>
        <w:pStyle w:val="FirstParagraph"/>
      </w:pPr>
      <w:r>
        <w:t xml:space="preserve">Not a schedule — a sequence, so each day you know which single thing you’re steering.</w:t>
      </w:r>
    </w:p>
    <w:p>
      <w:pPr>
        <w:pStyle w:val="BodyText"/>
      </w:pPr>
      <w:r>
        <w:rPr>
          <w:bCs/>
          <w:b/>
        </w:rPr>
        <w:t xml:space="preserve">Weeks 1–3 — Foundation.</w:t>
      </w:r>
      <w:r>
        <w:t xml:space="preserve"> </w:t>
      </w:r>
      <w:r>
        <w:t xml:space="preserve">Authenticate the WebSocket (A1). Protect</w:t>
      </w:r>
      <w:r>
        <w:t xml:space="preserve"> </w:t>
      </w:r>
      <w:r>
        <w:rPr>
          <w:rStyle w:val="VerbatimChar"/>
        </w:rPr>
        <w:t xml:space="preserve">/media</w:t>
      </w:r>
      <w:r>
        <w:t xml:space="preserve"> </w:t>
      </w:r>
      <w:r>
        <w:t xml:space="preserve">(A5). This is the</w:t>
      </w:r>
      <w:r>
        <w:t xml:space="preserve"> </w:t>
      </w:r>
      <w:r>
        <w:t xml:space="preserve">“</w:t>
      </w:r>
      <w:r>
        <w:t xml:space="preserve">unlock the door and lock the right doors</w:t>
      </w:r>
      <w:r>
        <w:t xml:space="preserve">”</w:t>
      </w:r>
      <w:r>
        <w:t xml:space="preserve"> </w:t>
      </w:r>
      <w:r>
        <w:t xml:space="preserve">phase.</w:t>
      </w:r>
    </w:p>
    <w:p>
      <w:pPr>
        <w:pStyle w:val="BodyText"/>
      </w:pPr>
      <w:r>
        <w:rPr>
          <w:bCs/>
          <w:b/>
        </w:rPr>
        <w:t xml:space="preserve">Weeks 4–6 — Real-time &amp; reach.</w:t>
      </w:r>
      <w:r>
        <w:t xml:space="preserve"> </w:t>
      </w:r>
      <w:r>
        <w:t xml:space="preserve">WebSocket-first delivery (A3) and push notifications (A2). Now</w:t>
      </w:r>
      <w:r>
        <w:t xml:space="preserve"> </w:t>
      </w:r>
      <w:r>
        <w:t xml:space="preserve">“</w:t>
      </w:r>
      <w:r>
        <w:t xml:space="preserve">come be with me</w:t>
      </w:r>
      <w:r>
        <w:t xml:space="preserve">”</w:t>
      </w:r>
      <w:r>
        <w:t xml:space="preserve"> </w:t>
      </w:r>
      <w:r>
        <w:t xml:space="preserve">works even when someone’s phone is in their pocket.</w:t>
      </w:r>
    </w:p>
    <w:p>
      <w:pPr>
        <w:pStyle w:val="BodyText"/>
      </w:pPr>
      <w:r>
        <w:rPr>
          <w:bCs/>
          <w:b/>
        </w:rPr>
        <w:t xml:space="preserve">Weeks 7–9 — The sellable experience.</w:t>
      </w:r>
      <w:r>
        <w:t xml:space="preserve"> </w:t>
      </w:r>
      <w:r>
        <w:t xml:space="preserve">Move Listen-Together to peer-to-peer (A4). Build</w:t>
      </w:r>
      <w:r>
        <w:t xml:space="preserve"> </w:t>
      </w:r>
      <w:r>
        <w:t xml:space="preserve">“</w:t>
      </w:r>
      <w:r>
        <w:t xml:space="preserve">Our Space</w:t>
      </w:r>
      <w:r>
        <w:t xml:space="preserve">”</w:t>
      </w:r>
      <w:r>
        <w:t xml:space="preserve"> </w:t>
      </w:r>
      <w:r>
        <w:t xml:space="preserve">personalization and the shared history that doesn’t expire. This is the first thing worth paying for.</w:t>
      </w:r>
    </w:p>
    <w:p>
      <w:pPr>
        <w:pStyle w:val="BodyText"/>
      </w:pPr>
      <w:r>
        <w:rPr>
          <w:bCs/>
          <w:b/>
        </w:rPr>
        <w:t xml:space="preserve">Weeks 10–12 — Turn on money, carefully.</w:t>
      </w:r>
      <w:r>
        <w:t xml:space="preserve"> </w:t>
      </w:r>
      <w:r>
        <w:t xml:space="preserve">Ship the Together plan (Lever 1) with a genuinely useful free tier. Add the first Moments/gifting items (Lever 2). Introduce light ads on the free surfaces only (Lever 3). Point your first marketing squarely at long-distance couples.</w:t>
      </w:r>
    </w:p>
    <w:p>
      <w:pPr>
        <w:pStyle w:val="BodyText"/>
      </w:pPr>
      <w:r>
        <w:t xml:space="preserve">After that, widen: families, close friends, then a calm mode for long-married couples — same engine, new framing — and begin the premium synchronous experiences (Lever 4) once the base is earning.</w:t>
      </w:r>
    </w:p>
    <w:p>
      <w:r>
        <w:pict>
          <v:rect style="width:0;height:1.5pt" o:hralign="center" o:hrstd="t" o:hr="t"/>
        </w:pict>
      </w:r>
    </w:p>
    <w:bookmarkEnd w:id="31"/>
    <w:bookmarkStart w:id="32" w:name="X8cf97bdf2cb44baa9dbb7c87bd140a79d229265"/>
    <w:p>
      <w:pPr>
        <w:pStyle w:val="Heading2"/>
      </w:pPr>
      <w:r>
        <w:t xml:space="preserve">6. Market &amp; Moat — where Aluta stands in the real market</w:t>
      </w:r>
    </w:p>
    <w:p>
      <w:pPr>
        <w:pStyle w:val="FirstParagraph"/>
      </w:pPr>
      <w:r>
        <w:rPr>
          <w:bCs/>
          <w:b/>
        </w:rPr>
        <w:t xml:space="preserve">The market is real and growing.</w:t>
      </w:r>
      <w:r>
        <w:t xml:space="preserve"> </w:t>
      </w:r>
      <w:r>
        <w:t xml:space="preserve">The couple/relationship-app market sits around</w:t>
      </w:r>
      <w:r>
        <w:t xml:space="preserve"> </w:t>
      </w:r>
      <w:r>
        <w:rPr>
          <w:bCs/>
          <w:b/>
        </w:rPr>
        <w:t xml:space="preserve">$2B (2024) heading to ~$5.8B by 2033 at ~12.5% CAGR</w:t>
      </w:r>
      <w:r>
        <w:t xml:space="preserve">, and the long-distance slice is tracked as its own</w:t>
      </w:r>
      <w:r>
        <w:t xml:space="preserve"> </w:t>
      </w:r>
      <w:r>
        <w:rPr>
          <w:bCs/>
          <w:b/>
        </w:rPr>
        <w:t xml:space="preserve">~$1.2B → $3.5B</w:t>
      </w:r>
      <w:r>
        <w:t xml:space="preserve"> </w:t>
      </w:r>
      <w:r>
        <w:t xml:space="preserve">market at the same growth rate. Two figures matter most for this plan:</w:t>
      </w:r>
      <w:r>
        <w:t xml:space="preserve"> </w:t>
      </w:r>
      <w:r>
        <w:rPr>
          <w:bCs/>
          <w:b/>
        </w:rPr>
        <w:t xml:space="preserve">about 45% of couple-app users are already long-distance</w:t>
      </w:r>
      <w:r>
        <w:t xml:space="preserve">, and</w:t>
      </w:r>
      <w:r>
        <w:t xml:space="preserve"> </w:t>
      </w:r>
      <w:r>
        <w:rPr>
          <w:bCs/>
          <w:b/>
        </w:rPr>
        <w:t xml:space="preserve">~78% of these apps run on subscriptions at roughly $10–15/month.</w:t>
      </w:r>
      <w:r>
        <w:t xml:space="preserve"> </w:t>
      </w:r>
      <w:r>
        <w:t xml:space="preserve">That is direct evidence for both the sharp wedge (long-distance) and the core lever (a relationship subscription). For scale, the category leader</w:t>
      </w:r>
      <w:r>
        <w:t xml:space="preserve"> </w:t>
      </w:r>
      <w:r>
        <w:rPr>
          <w:bCs/>
          <w:b/>
        </w:rPr>
        <w:t xml:space="preserve">Paired</w:t>
      </w:r>
      <w:r>
        <w:t xml:space="preserve"> </w:t>
      </w:r>
      <w:r>
        <w:t xml:space="preserve">has ~8M downloads, ~100k daily-active</w:t>
      </w:r>
      <w:r>
        <w:t xml:space="preserve"> </w:t>
      </w:r>
      <w:r>
        <w:rPr>
          <w:iCs/>
          <w:i/>
        </w:rPr>
        <w:t xml:space="preserve">couples</w:t>
      </w:r>
      <w:r>
        <w:t xml:space="preserve">, and a reported ~$200k/month in revenue — a healthy but not winner-take-all leader, meaning the category still has room.</w:t>
      </w:r>
    </w:p>
    <w:p>
      <w:pPr>
        <w:pStyle w:val="BodyText"/>
      </w:pPr>
      <w:r>
        <w:rPr>
          <w:bCs/>
          <w:b/>
        </w:rPr>
        <w:t xml:space="preserve">But the flagship feature is now contested — absorb this.</w:t>
      </w:r>
      <w:r>
        <w:t xml:space="preserve"> </w:t>
      </w:r>
      <w:r>
        <w:t xml:space="preserve">Synchronous shared listening —</w:t>
      </w:r>
      <w:r>
        <w:t xml:space="preserve"> </w:t>
      </w:r>
      <w:r>
        <w:t xml:space="preserve">“</w:t>
      </w:r>
      <w:r>
        <w:t xml:space="preserve">being together inside music</w:t>
      </w:r>
      <w:r>
        <w:t xml:space="preserve">”</w:t>
      </w:r>
      <w:r>
        <w:t xml:space="preserve"> </w:t>
      </w:r>
      <w:r>
        <w:t xml:space="preserve">— is no longer a moat on its own. In</w:t>
      </w:r>
      <w:r>
        <w:t xml:space="preserve"> </w:t>
      </w:r>
      <w:r>
        <w:rPr>
          <w:bCs/>
          <w:b/>
        </w:rPr>
        <w:t xml:space="preserve">January 2026 Spotify shipped</w:t>
      </w:r>
      <w:r>
        <w:rPr>
          <w:bCs/>
          <w:b/>
        </w:rPr>
        <w:t xml:space="preserve"> </w:t>
      </w:r>
      <w:r>
        <w:rPr>
          <w:bCs/>
          <w:b/>
        </w:rPr>
        <w:t xml:space="preserve">“</w:t>
      </w:r>
      <w:r>
        <w:rPr>
          <w:bCs/>
          <w:b/>
        </w:rPr>
        <w:t xml:space="preserve">Request to Jam</w:t>
      </w:r>
      <w:r>
        <w:rPr>
          <w:bCs/>
          <w:b/>
        </w:rPr>
        <w:t xml:space="preserve">”</w:t>
      </w:r>
      <w:r>
        <w:rPr>
          <w:bCs/>
          <w:b/>
        </w:rPr>
        <w:t xml:space="preserve"> </w:t>
      </w:r>
      <w:r>
        <w:rPr>
          <w:bCs/>
          <w:b/>
        </w:rPr>
        <w:t xml:space="preserve">inside Messages</w:t>
      </w:r>
      <w:r>
        <w:t xml:space="preserve">: remote, synchronized listening between people who are apart, with a shared queue and reactions, free users able to join Premium-hosted sessions. Separately,</w:t>
      </w:r>
      <w:r>
        <w:t xml:space="preserve"> </w:t>
      </w:r>
      <w:r>
        <w:rPr>
          <w:bCs/>
          <w:b/>
        </w:rPr>
        <w:t xml:space="preserve">Airbuds</w:t>
      </w:r>
      <w:r>
        <w:t xml:space="preserve"> </w:t>
      </w:r>
      <w:r>
        <w:t xml:space="preserve">(social music) is at</w:t>
      </w:r>
      <w:r>
        <w:t xml:space="preserve"> </w:t>
      </w:r>
      <w:r>
        <w:rPr>
          <w:bCs/>
          <w:b/>
        </w:rPr>
        <w:t xml:space="preserve">~15M downloads, ~5M monthly / ~1.5M daily users</w:t>
      </w:r>
      <w:r>
        <w:t xml:space="preserve">, backed by a16z and Alexis Ohanian. The lesson:</w:t>
      </w:r>
      <w:r>
        <w:t xml:space="preserve"> </w:t>
      </w:r>
      <w:r>
        <w:rPr>
          <w:iCs/>
          <w:i/>
        </w:rPr>
        <w:t xml:space="preserve">sync-audio as a raw feature is being commoditized by the company that owns the music library.</w:t>
      </w:r>
      <w:r>
        <w:t xml:space="preserve"> </w:t>
      </w:r>
      <w:r>
        <w:t xml:space="preserve">If the pitch is</w:t>
      </w:r>
      <w:r>
        <w:t xml:space="preserve"> </w:t>
      </w:r>
      <w:r>
        <w:t xml:space="preserve">“</w:t>
      </w:r>
      <w:r>
        <w:t xml:space="preserve">listen together,</w:t>
      </w:r>
      <w:r>
        <w:t xml:space="preserve">”</w:t>
      </w:r>
      <w:r>
        <w:t xml:space="preserve"> </w:t>
      </w:r>
      <w:r>
        <w:t xml:space="preserve">Aluta competes with the tool people already use to listen.</w:t>
      </w:r>
    </w:p>
    <w:p>
      <w:pPr>
        <w:pStyle w:val="BodyText"/>
      </w:pPr>
      <w:r>
        <w:rPr>
          <w:bCs/>
          <w:b/>
        </w:rPr>
        <w:t xml:space="preserve">The whitespace is the intersection nobody owns.</w:t>
      </w:r>
      <w:r>
        <w:t xml:space="preserve"> </w:t>
      </w:r>
      <w:r>
        <w:t xml:space="preserve">Competitors split into two camps that do not overlap:</w:t>
      </w:r>
    </w:p>
    <w:p>
      <w:pPr>
        <w:numPr>
          <w:ilvl w:val="0"/>
          <w:numId w:val="1005"/>
        </w:numPr>
        <w:pStyle w:val="Compact"/>
      </w:pPr>
      <w:r>
        <w:rPr>
          <w:bCs/>
          <w:b/>
        </w:rPr>
        <w:t xml:space="preserve">Relationship apps</w:t>
      </w:r>
      <w:r>
        <w:t xml:space="preserve"> </w:t>
      </w:r>
      <w:r>
        <w:t xml:space="preserve">— Paired, Cupla, Between, Lovewick, Honeydue, Twine — own the</w:t>
      </w:r>
      <w:r>
        <w:t xml:space="preserve"> </w:t>
      </w:r>
      <w:r>
        <w:rPr>
          <w:iCs/>
          <w:i/>
        </w:rPr>
        <w:t xml:space="preserve">private space for a bond</w:t>
      </w:r>
      <w:r>
        <w:t xml:space="preserve">, but are built on asynchronous features (prompts, shared calendars, quizzes, finance). They have the container,</w:t>
      </w:r>
      <w:r>
        <w:t xml:space="preserve"> </w:t>
      </w:r>
      <w:r>
        <w:rPr>
          <w:bCs/>
          <w:b/>
        </w:rPr>
        <w:t xml:space="preserve">no live presence.</w:t>
      </w:r>
    </w:p>
    <w:p>
      <w:pPr>
        <w:numPr>
          <w:ilvl w:val="0"/>
          <w:numId w:val="1005"/>
        </w:numPr>
        <w:pStyle w:val="Compact"/>
      </w:pPr>
      <w:r>
        <w:rPr>
          <w:bCs/>
          <w:b/>
        </w:rPr>
        <w:t xml:space="preserve">Social-music / together apps</w:t>
      </w:r>
      <w:r>
        <w:t xml:space="preserve"> </w:t>
      </w:r>
      <w:r>
        <w:t xml:space="preserve">— Spotify Jam, Airbuds, Rave — own</w:t>
      </w:r>
      <w:r>
        <w:t xml:space="preserve"> </w:t>
      </w:r>
      <w:r>
        <w:rPr>
          <w:iCs/>
          <w:i/>
        </w:rPr>
        <w:t xml:space="preserve">live/shared music</w:t>
      </w:r>
      <w:r>
        <w:t xml:space="preserve">, but treat it as a social broadcast,</w:t>
      </w:r>
      <w:r>
        <w:t xml:space="preserve"> </w:t>
      </w:r>
      <w:r>
        <w:rPr>
          <w:bCs/>
          <w:b/>
        </w:rPr>
        <w:t xml:space="preserve">not an intimate two-person space.</w:t>
      </w:r>
    </w:p>
    <w:p>
      <w:pPr>
        <w:pStyle w:val="FirstParagraph"/>
      </w:pPr>
      <w:r>
        <w:rPr>
          <w:bCs/>
          <w:b/>
        </w:rPr>
        <w:t xml:space="preserve">Almost nobody owns the intersection: a private relationship container</w:t>
      </w:r>
      <w:r>
        <w:rPr>
          <w:bCs/>
          <w:b/>
        </w:rPr>
        <w:t xml:space="preserve"> </w:t>
      </w:r>
      <w:r>
        <w:rPr>
          <w:iCs/>
          <w:i/>
          <w:bCs/>
          <w:b/>
        </w:rPr>
        <w:t xml:space="preserve">with</w:t>
      </w:r>
      <w:r>
        <w:rPr>
          <w:bCs/>
          <w:b/>
        </w:rPr>
        <w:t xml:space="preserve"> </w:t>
      </w:r>
      <w:r>
        <w:rPr>
          <w:bCs/>
          <w:b/>
        </w:rPr>
        <w:t xml:space="preserve">real-time shared presence.</w:t>
      </w:r>
      <w:r>
        <w:t xml:space="preserve"> </w:t>
      </w:r>
      <w:r>
        <w:t xml:space="preserve">That intersection is Aluta’s position. The moat is therefore</w:t>
      </w:r>
      <w:r>
        <w:t xml:space="preserve"> </w:t>
      </w:r>
      <w:r>
        <w:rPr>
          <w:bCs/>
          <w:b/>
        </w:rPr>
        <w:t xml:space="preserve">not</w:t>
      </w:r>
      <w:r>
        <w:t xml:space="preserve"> </w:t>
      </w:r>
      <w:r>
        <w:t xml:space="preserve">the sync-audio trick — it is the</w:t>
      </w:r>
      <w:r>
        <w:t xml:space="preserve"> </w:t>
      </w:r>
      <w:r>
        <w:rPr>
          <w:bCs/>
          <w:b/>
        </w:rPr>
        <w:t xml:space="preserve">relationship space, the ritual, the reliability, and the felt sense of</w:t>
      </w:r>
      <w:r>
        <w:rPr>
          <w:bCs/>
          <w:b/>
        </w:rPr>
        <w:t xml:space="preserve"> </w:t>
      </w:r>
      <w:r>
        <w:rPr>
          <w:bCs/>
          <w:b/>
        </w:rPr>
        <w:t xml:space="preserve">“</w:t>
      </w:r>
      <w:r>
        <w:rPr>
          <w:bCs/>
          <w:b/>
        </w:rPr>
        <w:t xml:space="preserve">private, yet seen</w:t>
      </w:r>
      <w:r>
        <w:rPr>
          <w:bCs/>
          <w:b/>
        </w:rPr>
        <w:t xml:space="preserve">”</w:t>
      </w:r>
      <w:r>
        <w:t xml:space="preserve"> </w:t>
      </w:r>
      <w:r>
        <w:t xml:space="preserve">wrapped around presence that happens to include music, calls, and moments. This is exactly why the Section 1 prerequisites (auth, real-time reliability, push)</w:t>
      </w:r>
      <w:r>
        <w:t xml:space="preserve"> </w:t>
      </w:r>
      <w:r>
        <w:rPr>
          <w:iCs/>
          <w:i/>
        </w:rPr>
        <w:t xml:space="preserve">are</w:t>
      </w:r>
      <w:r>
        <w:t xml:space="preserve"> </w:t>
      </w:r>
      <w:r>
        <w:t xml:space="preserve">the moat now: the feature is copyable, the trusted container is not.</w:t>
      </w:r>
    </w:p>
    <w:p>
      <w:pPr>
        <w:pStyle w:val="BodyText"/>
      </w:pPr>
      <w:r>
        <w:rPr>
          <w:bCs/>
          <w:b/>
        </w:rPr>
        <w:t xml:space="preserve">One market signal reinforces the ethics stance:</w:t>
      </w:r>
      <w:r>
        <w:t xml:space="preserve"> </w:t>
      </w:r>
      <w:r>
        <w:t xml:space="preserve">privacy and data-security fear is the single biggest listed</w:t>
      </w:r>
      <w:r>
        <w:t xml:space="preserve"> </w:t>
      </w:r>
      <w:r>
        <w:rPr>
          <w:iCs/>
          <w:i/>
        </w:rPr>
        <w:t xml:space="preserve">restraint</w:t>
      </w:r>
      <w:r>
        <w:t xml:space="preserve"> </w:t>
      </w:r>
      <w:r>
        <w:t xml:space="preserve">on this whole category. The</w:t>
      </w:r>
      <w:r>
        <w:t xml:space="preserve"> </w:t>
      </w:r>
      <w:r>
        <w:t xml:space="preserve">“</w:t>
      </w:r>
      <w:r>
        <w:t xml:space="preserve">never sell relationship data, no ads inside the intimate moment</w:t>
      </w:r>
      <w:r>
        <w:t xml:space="preserve">”</w:t>
      </w:r>
      <w:r>
        <w:t xml:space="preserve"> </w:t>
      </w:r>
      <w:r>
        <w:t xml:space="preserve">rule from Section 4 is therefore not only right — it is a competitive asset the attention-harvesting incumbents structurally cannot match.</w:t>
      </w:r>
    </w:p>
    <w:p>
      <w:pPr>
        <w:pStyle w:val="BodyText"/>
      </w:pPr>
      <w:r>
        <w:rPr>
          <w:bCs/>
          <w:b/>
        </w:rPr>
        <w:t xml:space="preserve">Bottom line rating:</w:t>
      </w:r>
      <w:r>
        <w:t xml:space="preserve"> </w:t>
      </w:r>
      <w:r>
        <w:t xml:space="preserve">the direction is strong — a B+/A- —</w:t>
      </w:r>
      <w:r>
        <w:t xml:space="preserve"> </w:t>
      </w:r>
      <w:r>
        <w:rPr>
          <w:iCs/>
          <w:i/>
        </w:rPr>
        <w:t xml:space="preserve">conditional on one repositioning</w:t>
      </w:r>
      <w:r>
        <w:t xml:space="preserve">: stop leading with</w:t>
      </w:r>
      <w:r>
        <w:t xml:space="preserve"> </w:t>
      </w:r>
      <w:r>
        <w:t xml:space="preserve">“</w:t>
      </w:r>
      <w:r>
        <w:t xml:space="preserve">listen together,</w:t>
      </w:r>
      <w:r>
        <w:t xml:space="preserve">”</w:t>
      </w:r>
      <w:r>
        <w:t xml:space="preserve"> </w:t>
      </w:r>
      <w:r>
        <w:t xml:space="preserve">lead with</w:t>
      </w:r>
      <w:r>
        <w:t xml:space="preserve"> </w:t>
      </w:r>
      <w:r>
        <w:rPr>
          <w:bCs/>
          <w:b/>
        </w:rPr>
        <w:t xml:space="preserve">“</w:t>
      </w:r>
      <w:r>
        <w:rPr>
          <w:bCs/>
          <w:b/>
        </w:rPr>
        <w:t xml:space="preserve">the private place where we stay close.</w:t>
      </w:r>
      <w:r>
        <w:rPr>
          <w:bCs/>
          <w:b/>
        </w:rPr>
        <w:t xml:space="preserve">”</w:t>
      </w:r>
      <w:r>
        <w:t xml:space="preserve"> </w:t>
      </w:r>
      <w:r>
        <w:t xml:space="preserve">Own the relationship and the trust; let the audio sync be a feature inside it, not the headline. The giant already moved into the audio-sync room; it cannot move into the intimacy-and-trust room without becoming a different company.</w:t>
      </w:r>
    </w:p>
    <w:p>
      <w:r>
        <w:pict>
          <v:rect style="width:0;height:1.5pt" o:hralign="center" o:hrstd="t" o:hr="t"/>
        </w:pict>
      </w:r>
    </w:p>
    <w:p>
      <w:pPr>
        <w:pStyle w:val="FirstParagraph"/>
      </w:pPr>
      <w:r>
        <w:rPr>
          <w:iCs/>
          <w:i/>
        </w:rPr>
        <w:t xml:space="preserve">Keep this brief and the audit report together. The audit keeps the product sound; this brief keeps the product pointed at the one thing that makes it a business: helping people feel close — private, yet seen — and being paid because it works.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2026-08-06T16:40:38Z</dcterms:created>
  <dcterms:modified xsi:type="dcterms:W3CDTF">2026-08-06T16:40:38Z</dcterms:modified>
</cp:coreProperties>
</file>

<file path=docProps/custom.xml><?xml version="1.0" encoding="utf-8"?>
<Properties xmlns="http://schemas.openxmlformats.org/officeDocument/2006/custom-properties" xmlns:vt="http://schemas.openxmlformats.org/officeDocument/2006/docPropsVTypes"/>
</file>