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2B31AB31" w:rsidR="00FF3C25" w:rsidRPr="003C366E" w:rsidRDefault="0078359F" w:rsidP="00FF3C25">
      <w:pPr>
        <w:jc w:val="center"/>
        <w:rPr>
          <w:rFonts w:ascii="宋体" w:eastAsia="宋体" w:hAnsi="宋体" w:hint="eastAsia"/>
          <w:sz w:val="52"/>
          <w:szCs w:val="56"/>
        </w:rPr>
      </w:pPr>
      <w:r>
        <w:rPr>
          <w:rFonts w:ascii="宋体" w:eastAsia="宋体" w:hAnsi="宋体" w:hint="eastAsia"/>
          <w:sz w:val="52"/>
          <w:szCs w:val="56"/>
        </w:rPr>
        <w:t>1.0</w:t>
      </w: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F401A3">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新增：市用户和省用户可使用手机进行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F401A3">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F401A3">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本项目的技术基础建立在现代信息技术如大数据分析、云计算及数据库管理系统上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2"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2"/>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3"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3"/>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4" w:name="_Toc164497986"/>
      <w:r>
        <w:rPr>
          <w:rFonts w:ascii="宋体" w:eastAsia="宋体" w:hAnsi="宋体" w:hint="eastAsia"/>
          <w:b/>
          <w:bCs/>
          <w:sz w:val="28"/>
          <w:szCs w:val="28"/>
        </w:rPr>
        <w:lastRenderedPageBreak/>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4"/>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5" w:name="_Toc164497987"/>
      <w:r w:rsidRPr="00B10846">
        <w:rPr>
          <w:rFonts w:ascii="宋体" w:eastAsia="宋体" w:hAnsi="宋体" w:hint="eastAsia"/>
          <w:b/>
          <w:bCs/>
          <w:sz w:val="24"/>
          <w:szCs w:val="24"/>
        </w:rPr>
        <w:t>2.5.1 需完成的软件</w:t>
      </w:r>
      <w:bookmarkEnd w:id="15"/>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（Android、HarmonyOS、IOS）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2A2E22BB" w:rsidR="00FC55F4" w:rsidRPr="00B10846" w:rsidRDefault="00FC55F4" w:rsidP="00FC55F4">
      <w:pPr>
        <w:spacing w:beforeLines="50" w:before="156" w:line="440" w:lineRule="exact"/>
        <w:outlineLvl w:val="2"/>
        <w:rPr>
          <w:rFonts w:ascii="宋体" w:eastAsia="宋体" w:hAnsi="宋体"/>
          <w:b/>
          <w:bCs/>
          <w:sz w:val="24"/>
          <w:szCs w:val="24"/>
        </w:rPr>
      </w:pPr>
      <w:bookmarkStart w:id="16" w:name="_Toc164497988"/>
      <w:r w:rsidRPr="00B10846">
        <w:rPr>
          <w:rFonts w:ascii="宋体" w:eastAsia="宋体" w:hAnsi="宋体" w:hint="eastAsia"/>
          <w:b/>
          <w:bCs/>
          <w:sz w:val="24"/>
          <w:szCs w:val="24"/>
        </w:rPr>
        <w:t xml:space="preserve">2.5.1 </w:t>
      </w:r>
      <w:r w:rsidRPr="00FC55F4">
        <w:rPr>
          <w:rFonts w:ascii="宋体" w:eastAsia="宋体" w:hAnsi="宋体" w:hint="eastAsia"/>
          <w:b/>
          <w:bCs/>
          <w:sz w:val="24"/>
          <w:szCs w:val="24"/>
        </w:rPr>
        <w:t>需提交用户的文档</w:t>
      </w:r>
      <w:bookmarkEnd w:id="16"/>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55CCF5E5" w:rsidR="008065D7" w:rsidRPr="00BD35B9" w:rsidRDefault="00B82E16" w:rsidP="00BD35B9">
      <w:pPr>
        <w:spacing w:beforeLines="50" w:before="156" w:line="440" w:lineRule="exact"/>
        <w:outlineLvl w:val="2"/>
        <w:rPr>
          <w:rFonts w:ascii="宋体" w:eastAsia="宋体" w:hAnsi="宋体"/>
          <w:b/>
          <w:bCs/>
          <w:sz w:val="24"/>
          <w:szCs w:val="24"/>
        </w:rPr>
      </w:pPr>
      <w:bookmarkStart w:id="17" w:name="_Toc164497989"/>
      <w:r w:rsidRPr="00B10846">
        <w:rPr>
          <w:rFonts w:ascii="宋体" w:eastAsia="宋体" w:hAnsi="宋体" w:hint="eastAsia"/>
          <w:b/>
          <w:bCs/>
          <w:sz w:val="24"/>
          <w:szCs w:val="24"/>
        </w:rPr>
        <w:lastRenderedPageBreak/>
        <w:t>2.5.</w:t>
      </w:r>
      <w:r>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7"/>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6DEEDC30" w:rsidR="008065D7" w:rsidRPr="00DB75CB" w:rsidRDefault="001B6435" w:rsidP="00DB75CB">
      <w:pPr>
        <w:spacing w:beforeLines="50" w:before="156" w:line="440" w:lineRule="exact"/>
        <w:outlineLvl w:val="2"/>
        <w:rPr>
          <w:rFonts w:ascii="宋体" w:eastAsia="宋体" w:hAnsi="宋体"/>
          <w:b/>
          <w:bCs/>
          <w:sz w:val="24"/>
          <w:szCs w:val="24"/>
        </w:rPr>
      </w:pPr>
      <w:bookmarkStart w:id="18" w:name="_Toc164497990"/>
      <w:r w:rsidRPr="00B10846">
        <w:rPr>
          <w:rFonts w:ascii="宋体" w:eastAsia="宋体" w:hAnsi="宋体" w:hint="eastAsia"/>
          <w:b/>
          <w:bCs/>
          <w:sz w:val="24"/>
          <w:szCs w:val="24"/>
        </w:rPr>
        <w:t>2.5.</w:t>
      </w:r>
      <w:r>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8"/>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根据用户的特定需求，提供系统的定制化开发服务，包括新增功能模块、调整界面布局、优化数据处理流程等。确保系统能够更好地满足用户的业务需求。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9"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9"/>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20" w:name="_Toc164497992"/>
      <w:r w:rsidRPr="007F4E27">
        <w:rPr>
          <w:rFonts w:ascii="宋体" w:eastAsia="宋体" w:hAnsi="宋体"/>
          <w:b/>
          <w:bCs/>
          <w:sz w:val="24"/>
          <w:szCs w:val="24"/>
        </w:rPr>
        <w:lastRenderedPageBreak/>
        <w:t>2.6.1 硬件环境</w:t>
      </w:r>
      <w:bookmarkEnd w:id="20"/>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1" w:name="_Toc164497993"/>
      <w:r w:rsidRPr="002D1FBF">
        <w:rPr>
          <w:rFonts w:ascii="宋体" w:eastAsia="宋体" w:hAnsi="宋体"/>
          <w:b/>
          <w:bCs/>
          <w:sz w:val="24"/>
          <w:szCs w:val="24"/>
        </w:rPr>
        <w:t>2.6.2 软件环境</w:t>
      </w:r>
      <w:bookmarkEnd w:id="21"/>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移动端选择使用Flutter开发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2"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2"/>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3" w:name="_Toc164497995"/>
      <w:r w:rsidRPr="00695539">
        <w:rPr>
          <w:rFonts w:ascii="宋体" w:eastAsia="宋体" w:hAnsi="宋体"/>
          <w:b/>
          <w:bCs/>
          <w:sz w:val="24"/>
          <w:szCs w:val="24"/>
        </w:rPr>
        <w:t>2.6.4 测试环境</w:t>
      </w:r>
      <w:bookmarkEnd w:id="23"/>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4" w:name="_Toc164497996"/>
      <w:r w:rsidRPr="008B04A5">
        <w:rPr>
          <w:rFonts w:ascii="宋体" w:eastAsia="宋体" w:hAnsi="宋体"/>
          <w:b/>
          <w:bCs/>
          <w:sz w:val="24"/>
          <w:szCs w:val="24"/>
        </w:rPr>
        <w:t>2.6.5 部署环境</w:t>
      </w:r>
      <w:bookmarkEnd w:id="24"/>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w:t>
      </w:r>
      <w:r w:rsidRPr="007F4E27">
        <w:rPr>
          <w:rFonts w:ascii="宋体" w:eastAsia="宋体" w:hAnsi="宋体" w:hint="eastAsia"/>
          <w:sz w:val="24"/>
          <w:szCs w:val="24"/>
        </w:rPr>
        <w:lastRenderedPageBreak/>
        <w:t>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5"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5"/>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使用PingCode作为项目管理工具。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r w:rsidRPr="00276CA1">
        <w:rPr>
          <w:rFonts w:ascii="宋体" w:eastAsia="宋体" w:hAnsi="宋体"/>
          <w:sz w:val="24"/>
          <w:szCs w:val="24"/>
        </w:rPr>
        <w:t>PingCode的统计和分析工具，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6" w:name="_Toc164497998"/>
      <w:r w:rsidRPr="00FF3CAA">
        <w:rPr>
          <w:rFonts w:ascii="宋体" w:eastAsia="宋体" w:hAnsi="宋体"/>
          <w:b/>
          <w:bCs/>
          <w:sz w:val="28"/>
          <w:szCs w:val="28"/>
        </w:rPr>
        <w:t>2.7 项目验收方式与依据</w:t>
      </w:r>
      <w:bookmarkEnd w:id="26"/>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7" w:name="_Toc164497999"/>
      <w:r w:rsidRPr="00FF3CAA">
        <w:rPr>
          <w:rFonts w:ascii="宋体" w:eastAsia="宋体" w:hAnsi="宋体"/>
          <w:b/>
          <w:bCs/>
          <w:sz w:val="24"/>
          <w:szCs w:val="24"/>
        </w:rPr>
        <w:t>2.7.1 验收方式</w:t>
      </w:r>
      <w:bookmarkEnd w:id="27"/>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8" w:name="_Toc164498000"/>
      <w:r w:rsidRPr="00D76BEC">
        <w:rPr>
          <w:rFonts w:ascii="宋体" w:eastAsia="宋体" w:hAnsi="宋体"/>
          <w:b/>
          <w:bCs/>
          <w:sz w:val="24"/>
          <w:szCs w:val="24"/>
        </w:rPr>
        <w:t>2.7.2 验收依据</w:t>
      </w:r>
      <w:bookmarkEnd w:id="28"/>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w:t>
      </w:r>
      <w:r w:rsidRPr="005D2499">
        <w:rPr>
          <w:rFonts w:ascii="宋体" w:eastAsia="宋体" w:hAnsi="宋体" w:hint="eastAsia"/>
          <w:sz w:val="24"/>
          <w:szCs w:val="24"/>
        </w:rPr>
        <w:lastRenderedPageBreak/>
        <w:t>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9" w:name="_Toc164498001"/>
      <w:r w:rsidRPr="0050724D">
        <w:rPr>
          <w:rFonts w:ascii="宋体" w:eastAsia="宋体" w:hAnsi="宋体"/>
          <w:b/>
          <w:bCs/>
          <w:sz w:val="24"/>
          <w:szCs w:val="24"/>
        </w:rPr>
        <w:t>2.7.3 验收流程</w:t>
      </w:r>
      <w:bookmarkEnd w:id="29"/>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30" w:name="_Toc164498002"/>
      <w:r w:rsidRPr="00786D70">
        <w:rPr>
          <w:rFonts w:ascii="宋体" w:eastAsia="宋体" w:hAnsi="宋体"/>
          <w:b/>
          <w:bCs/>
          <w:sz w:val="24"/>
          <w:szCs w:val="24"/>
        </w:rPr>
        <w:t>2.7.4 验收不通过处理</w:t>
      </w:r>
      <w:bookmarkEnd w:id="30"/>
    </w:p>
    <w:p w14:paraId="6EAACB57" w14:textId="2420647E" w:rsidR="005D2499" w:rsidRPr="005D2499" w:rsidRDefault="005D2499" w:rsidP="009D4873">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若项目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31"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31"/>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2"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2"/>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3" w:name="_Toc164498005"/>
      <w:r w:rsidRPr="00785BA1">
        <w:rPr>
          <w:rFonts w:ascii="宋体" w:eastAsia="宋体" w:hAnsi="宋体" w:hint="eastAsia"/>
          <w:b/>
          <w:bCs/>
          <w:sz w:val="28"/>
          <w:szCs w:val="28"/>
        </w:rPr>
        <w:t>3.2 二级任务分解</w:t>
      </w:r>
      <w:bookmarkEnd w:id="33"/>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4"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4"/>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5"/>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6"/>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7"/>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8"/>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9"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9"/>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40"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40"/>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41"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41"/>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2"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2"/>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3"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3"/>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w:t>
      </w:r>
      <w:r w:rsidRPr="00F70A9E">
        <w:rPr>
          <w:rFonts w:ascii="宋体" w:eastAsia="宋体" w:hAnsi="宋体" w:hint="eastAsia"/>
          <w:sz w:val="24"/>
          <w:szCs w:val="24"/>
        </w:rPr>
        <w:lastRenderedPageBreak/>
        <w:t>内部能力范围时。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4"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4"/>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5"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5"/>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r w:rsidR="007A6CA2">
        <w:rPr>
          <w:rFonts w:ascii="宋体" w:eastAsia="宋体" w:hAnsi="宋体" w:hint="eastAsia"/>
          <w:sz w:val="24"/>
          <w:szCs w:val="24"/>
        </w:rPr>
        <w:t>如</w:t>
      </w:r>
      <w:r w:rsidRPr="008E28E2">
        <w:rPr>
          <w:rFonts w:ascii="宋体" w:eastAsia="宋体" w:hAnsi="宋体" w:hint="eastAsia"/>
          <w:sz w:val="24"/>
          <w:szCs w:val="24"/>
        </w:rPr>
        <w:t>需求的具体内容、来源等，并进行汇总，形成初步的需求文档，为后续的需求整理和分析提供基础。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6"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6"/>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lastRenderedPageBreak/>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7"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7"/>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8"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8"/>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lastRenderedPageBreak/>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9"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9"/>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PC端用户界面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Creator为省级和企业级用户设计功能完整的PC端用户界面，确保界面友好且操作直观。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设计移动端用户界面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50"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50"/>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51"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51"/>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实施应用层的安全措施，如输入验证、输出编码和错误处理策略，以防止常见的安全威胁，例如跨站脚本（</w:t>
      </w:r>
      <w:r w:rsidRPr="00CF5EB3">
        <w:rPr>
          <w:rFonts w:ascii="宋体" w:eastAsia="宋体" w:hAnsi="宋体"/>
          <w:sz w:val="24"/>
          <w:szCs w:val="24"/>
        </w:rPr>
        <w:t>XSS）和跨站请求伪造（CSRF）。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2"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2"/>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lastRenderedPageBreak/>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3"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3"/>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在服务器端实现系统的核心业务逻辑，包括数据处理、验证、以及与国家失业监测系统的数据交换逻辑。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4"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4"/>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实现后端服务与数据库之间的数据交互，包括数据的增删改查操作，确保数据的准确性和一致性。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5"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5"/>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、后端服务、数据库等各个模块进行集成，确保各模块之间的数据交互和协同工作正常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6"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6"/>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7"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7"/>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对测试过程中收集的数据进行分析，总结测试结果，编写测试报告，包括测试概述、测试结论、问题列表等，为后续的调优工作提供依据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8"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8"/>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SQL注入、跨站脚本攻击等，测试系统的安全防护能力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9"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9"/>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60"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60"/>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w:t>
      </w:r>
      <w:r w:rsidRPr="007759F1">
        <w:rPr>
          <w:rFonts w:ascii="宋体" w:eastAsia="宋体" w:hAnsi="宋体" w:hint="eastAsia"/>
          <w:sz w:val="24"/>
          <w:szCs w:val="24"/>
        </w:rPr>
        <w:lastRenderedPageBreak/>
        <w:t>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61"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61"/>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62"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62"/>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lastRenderedPageBreak/>
        <w:t>审核培训材料以确保内容的准确性和易理解性，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3"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3"/>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4"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4"/>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包括系统的技术栈、架构设计、数据流程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5"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5"/>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E65FF" w:rsidRPr="00BE65FF">
        <w:rPr>
          <w:rFonts w:ascii="宋体" w:eastAsia="宋体" w:hAnsi="宋体" w:hint="eastAsia"/>
          <w:b/>
          <w:bCs/>
          <w:sz w:val="24"/>
          <w:szCs w:val="24"/>
        </w:rPr>
        <w:t>预部署测试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在部署环境中执行一系列的预部署测试，确保环境配置正确，并且与系统兼容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6"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6"/>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7"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7"/>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8"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8"/>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9"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9"/>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70"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70"/>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71"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71"/>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72" w:name="_Toc164498044"/>
      <w:r w:rsidRPr="00AA0460">
        <w:rPr>
          <w:rFonts w:ascii="宋体" w:eastAsia="宋体" w:hAnsi="宋体"/>
          <w:b/>
          <w:bCs/>
          <w:sz w:val="24"/>
          <w:szCs w:val="24"/>
        </w:rPr>
        <w:t>4.1.1 人员构成</w:t>
      </w:r>
      <w:bookmarkEnd w:id="72"/>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lastRenderedPageBreak/>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3"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3"/>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4"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4"/>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合规性：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w:t>
      </w:r>
      <w:r w:rsidRPr="00225BC8">
        <w:rPr>
          <w:rFonts w:ascii="宋体" w:eastAsia="宋体" w:hAnsi="宋体" w:hint="eastAsia"/>
          <w:sz w:val="24"/>
          <w:szCs w:val="24"/>
        </w:rPr>
        <w:lastRenderedPageBreak/>
        <w:t>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5"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5"/>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69FDB0CE" w:rsidR="00767725" w:rsidRPr="00325258" w:rsidRDefault="00767725" w:rsidP="00325258">
      <w:pPr>
        <w:spacing w:beforeLines="50" w:before="156" w:line="440" w:lineRule="exact"/>
        <w:outlineLvl w:val="2"/>
        <w:rPr>
          <w:rFonts w:ascii="宋体" w:eastAsia="宋体" w:hAnsi="宋体"/>
          <w:b/>
          <w:bCs/>
          <w:sz w:val="24"/>
          <w:szCs w:val="24"/>
        </w:rPr>
      </w:pPr>
      <w:bookmarkStart w:id="76" w:name="_Toc164498048"/>
      <w:r w:rsidRPr="00325258">
        <w:rPr>
          <w:rFonts w:ascii="宋体" w:eastAsia="宋体" w:hAnsi="宋体"/>
          <w:b/>
          <w:bCs/>
          <w:sz w:val="24"/>
          <w:szCs w:val="24"/>
        </w:rPr>
        <w:t>4.1.4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6"/>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0FDDE3BA"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Pr="006C7990">
        <w:rPr>
          <w:rFonts w:ascii="宋体" w:eastAsia="宋体" w:hAnsi="宋体" w:hint="eastAsia"/>
          <w:b/>
          <w:bCs/>
          <w:sz w:val="24"/>
          <w:szCs w:val="24"/>
        </w:rPr>
        <w:t>4.1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lastRenderedPageBreak/>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1F2250EC"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495C5E">
        <w:rPr>
          <w:rFonts w:ascii="宋体" w:eastAsia="宋体" w:hAnsi="宋体" w:hint="eastAsia"/>
          <w:b/>
          <w:bCs/>
          <w:sz w:val="24"/>
          <w:szCs w:val="24"/>
        </w:rPr>
        <w:t>4.</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18679FE2"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495C5E">
        <w:rPr>
          <w:rFonts w:ascii="宋体" w:eastAsia="宋体" w:hAnsi="宋体" w:hint="eastAsia"/>
          <w:b/>
          <w:bCs/>
          <w:sz w:val="24"/>
          <w:szCs w:val="24"/>
        </w:rPr>
        <w:t>4.</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规的福利政策。这包括为员工缴纳社会保险、提供住房公积金等法定福利，确保员工的权益得到充分保障。其次，我们根据团队成员的个性化需求，提供了多样化的福利选择。例如，设立健康保险计划、提供定期体检服务、安排团建活动活动等，旨在提升员工的身心健康和生活品质。此外，我们还注重员工的假期和病假待遇，确保员工在需要休息或治疗时能够得到充分的支持和关怀。</w:t>
      </w:r>
    </w:p>
    <w:p w14:paraId="11ED1549" w14:textId="2BD40A18" w:rsidR="00767725" w:rsidRPr="009A794D" w:rsidRDefault="00767725" w:rsidP="009A794D">
      <w:pPr>
        <w:spacing w:beforeLines="50" w:before="156" w:line="440" w:lineRule="exact"/>
        <w:outlineLvl w:val="2"/>
        <w:rPr>
          <w:rFonts w:ascii="宋体" w:eastAsia="宋体" w:hAnsi="宋体"/>
          <w:b/>
          <w:bCs/>
          <w:sz w:val="24"/>
          <w:szCs w:val="24"/>
        </w:rPr>
      </w:pPr>
      <w:bookmarkStart w:id="77" w:name="_Toc164498049"/>
      <w:r w:rsidRPr="009A794D">
        <w:rPr>
          <w:rFonts w:ascii="宋体" w:eastAsia="宋体" w:hAnsi="宋体"/>
          <w:b/>
          <w:bCs/>
          <w:sz w:val="24"/>
          <w:szCs w:val="24"/>
        </w:rPr>
        <w:t>4.1.5 成本优化策略</w:t>
      </w:r>
      <w:bookmarkEnd w:id="77"/>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08DA228D"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4.1.5.1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lastRenderedPageBreak/>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530E7D13"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3E92B475"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1C29A834"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.1.5.4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理规划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5DA675A"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4.1.5.</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07DA7778"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4.4.5.</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8"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8"/>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9" w:name="_Toc164498051"/>
      <w:r w:rsidRPr="0072737C">
        <w:rPr>
          <w:rFonts w:ascii="宋体" w:eastAsia="宋体" w:hAnsi="宋体"/>
          <w:b/>
          <w:bCs/>
          <w:sz w:val="24"/>
          <w:szCs w:val="24"/>
        </w:rPr>
        <w:t>4.2.1 硬件设备购置</w:t>
      </w:r>
      <w:bookmarkEnd w:id="79"/>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80" w:name="_Toc164498052"/>
      <w:r w:rsidRPr="00E44523">
        <w:rPr>
          <w:rFonts w:ascii="宋体" w:eastAsia="宋体" w:hAnsi="宋体"/>
          <w:b/>
          <w:bCs/>
          <w:sz w:val="24"/>
          <w:szCs w:val="24"/>
        </w:rPr>
        <w:t>4.2.2 软件授权费用</w:t>
      </w:r>
      <w:bookmarkEnd w:id="80"/>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81" w:name="_Toc164498053"/>
      <w:r w:rsidRPr="00B218CF">
        <w:rPr>
          <w:rFonts w:ascii="宋体" w:eastAsia="宋体" w:hAnsi="宋体"/>
          <w:b/>
          <w:bCs/>
          <w:sz w:val="24"/>
          <w:szCs w:val="24"/>
        </w:rPr>
        <w:t>4.2.3 网络通讯设施</w:t>
      </w:r>
      <w:bookmarkEnd w:id="81"/>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lastRenderedPageBreak/>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82" w:name="_Toc164498054"/>
      <w:r w:rsidRPr="002203BB">
        <w:rPr>
          <w:rFonts w:ascii="宋体" w:eastAsia="宋体" w:hAnsi="宋体"/>
          <w:b/>
          <w:bCs/>
          <w:sz w:val="24"/>
          <w:szCs w:val="24"/>
        </w:rPr>
        <w:t>4.2.4 设备维护与升级</w:t>
      </w:r>
      <w:bookmarkEnd w:id="82"/>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3" w:name="_Toc164498055"/>
      <w:r w:rsidRPr="00C300B8">
        <w:rPr>
          <w:rFonts w:ascii="宋体" w:eastAsia="宋体" w:hAnsi="宋体"/>
          <w:b/>
          <w:bCs/>
          <w:sz w:val="28"/>
          <w:szCs w:val="28"/>
        </w:rPr>
        <w:t>4.3 其它经费预算</w:t>
      </w:r>
      <w:bookmarkEnd w:id="83"/>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4" w:name="_Toc164498056"/>
      <w:r w:rsidRPr="006B665D">
        <w:rPr>
          <w:rFonts w:ascii="宋体" w:eastAsia="宋体" w:hAnsi="宋体"/>
          <w:b/>
          <w:bCs/>
          <w:sz w:val="24"/>
          <w:szCs w:val="24"/>
        </w:rPr>
        <w:t>4.3.1 行政管理费用</w:t>
      </w:r>
      <w:bookmarkEnd w:id="84"/>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lastRenderedPageBreak/>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5" w:name="_Toc164498057"/>
      <w:r w:rsidRPr="005B2CC9">
        <w:rPr>
          <w:rFonts w:ascii="宋体" w:eastAsia="宋体" w:hAnsi="宋体"/>
          <w:b/>
          <w:bCs/>
          <w:sz w:val="24"/>
          <w:szCs w:val="24"/>
        </w:rPr>
        <w:t>4.3.2 法律与咨询费用</w:t>
      </w:r>
      <w:bookmarkEnd w:id="85"/>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规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这些费用有助于确保项目在法律和知识产权方面的合规性，降低潜在风险。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6" w:name="_Toc164498058"/>
      <w:r w:rsidRPr="004B280B">
        <w:rPr>
          <w:rFonts w:ascii="宋体" w:eastAsia="宋体" w:hAnsi="宋体"/>
          <w:b/>
          <w:bCs/>
          <w:sz w:val="24"/>
          <w:szCs w:val="24"/>
        </w:rPr>
        <w:t>4.3.3 旅行与交通费用</w:t>
      </w:r>
      <w:bookmarkEnd w:id="86"/>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w:t>
      </w:r>
      <w:r w:rsidRPr="00AB022C">
        <w:rPr>
          <w:rFonts w:ascii="宋体" w:eastAsia="宋体" w:hAnsi="宋体" w:hint="eastAsia"/>
          <w:sz w:val="24"/>
          <w:szCs w:val="24"/>
        </w:rPr>
        <w:lastRenderedPageBreak/>
        <w:t>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7" w:name="_Toc164498059"/>
      <w:r w:rsidRPr="00DF6445">
        <w:rPr>
          <w:rFonts w:ascii="宋体" w:eastAsia="宋体" w:hAnsi="宋体"/>
          <w:b/>
          <w:bCs/>
          <w:sz w:val="24"/>
          <w:szCs w:val="24"/>
        </w:rPr>
        <w:t>4.3.4 应急基金</w:t>
      </w:r>
      <w:bookmarkEnd w:id="87"/>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8" w:name="_Toc164498060"/>
      <w:r w:rsidRPr="00DF6445">
        <w:rPr>
          <w:rFonts w:ascii="宋体" w:eastAsia="宋体" w:hAnsi="宋体"/>
          <w:b/>
          <w:bCs/>
          <w:sz w:val="24"/>
          <w:szCs w:val="24"/>
        </w:rPr>
        <w:t>4.3.5 预算控制与审核</w:t>
      </w:r>
      <w:bookmarkEnd w:id="88"/>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预算控制与审核是确保项目经费合理使用和有效管理的重要环节。通过制定严格的预算控制制度，对各项经费支出进行实时监控和审核，可以确保项目经费的合规性和有效性。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9"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9"/>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90"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90"/>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91" w:name="_Toc164498063"/>
      <w:r w:rsidRPr="00A00A02">
        <w:rPr>
          <w:rFonts w:ascii="宋体" w:eastAsia="宋体" w:hAnsi="宋体"/>
          <w:b/>
          <w:bCs/>
          <w:sz w:val="24"/>
          <w:szCs w:val="24"/>
        </w:rPr>
        <w:t>5.1.1 项目任务分解</w:t>
      </w:r>
      <w:bookmarkEnd w:id="91"/>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子任务或工作包。这些子任务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92" w:name="_Toc164498064"/>
      <w:r w:rsidRPr="00A00A02">
        <w:rPr>
          <w:rFonts w:ascii="宋体" w:eastAsia="宋体" w:hAnsi="宋体"/>
          <w:b/>
          <w:bCs/>
          <w:sz w:val="24"/>
          <w:szCs w:val="24"/>
        </w:rPr>
        <w:lastRenderedPageBreak/>
        <w:t>5.1.2 任务排序与依赖分析</w:t>
      </w:r>
      <w:bookmarkEnd w:id="92"/>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3" w:name="_Toc164498065"/>
      <w:r w:rsidRPr="00A00A02">
        <w:rPr>
          <w:rFonts w:ascii="宋体" w:eastAsia="宋体" w:hAnsi="宋体"/>
          <w:b/>
          <w:bCs/>
          <w:sz w:val="24"/>
          <w:szCs w:val="24"/>
        </w:rPr>
        <w:t>5.1.3 任务时间估算</w:t>
      </w:r>
      <w:bookmarkEnd w:id="93"/>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4" w:name="_Toc164498066"/>
      <w:r w:rsidRPr="006339DB">
        <w:rPr>
          <w:rFonts w:ascii="宋体" w:eastAsia="宋体" w:hAnsi="宋体"/>
          <w:b/>
          <w:bCs/>
          <w:sz w:val="24"/>
          <w:szCs w:val="24"/>
        </w:rPr>
        <w:t>5.1.4 制定进度计划表</w:t>
      </w:r>
      <w:bookmarkEnd w:id="94"/>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5" w:name="_Toc164498067"/>
      <w:r w:rsidRPr="00AD2205">
        <w:rPr>
          <w:rFonts w:ascii="宋体" w:eastAsia="宋体" w:hAnsi="宋体"/>
          <w:b/>
          <w:bCs/>
          <w:sz w:val="24"/>
          <w:szCs w:val="24"/>
        </w:rPr>
        <w:t>5.1.5 进度计划评审与调整</w:t>
      </w:r>
      <w:bookmarkEnd w:id="95"/>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6" w:name="_Toc164498068"/>
      <w:r w:rsidRPr="00AD2205">
        <w:rPr>
          <w:rFonts w:ascii="宋体" w:eastAsia="宋体" w:hAnsi="宋体"/>
          <w:b/>
          <w:bCs/>
          <w:sz w:val="24"/>
          <w:szCs w:val="24"/>
        </w:rPr>
        <w:t>5.1.6 进度计划更新与维护</w:t>
      </w:r>
      <w:bookmarkEnd w:id="96"/>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7"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7"/>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w:t>
      </w:r>
      <w:r w:rsidRPr="00F36E62">
        <w:rPr>
          <w:rFonts w:ascii="宋体" w:eastAsia="宋体" w:hAnsi="宋体" w:hint="eastAsia"/>
          <w:sz w:val="24"/>
          <w:szCs w:val="24"/>
        </w:rPr>
        <w:lastRenderedPageBreak/>
        <w:t>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系统测试与调优阶段完成：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8"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8"/>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lastRenderedPageBreak/>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，项目管理工具为PingCode</w:t>
      </w:r>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9" w:name="_Toc164498071"/>
      <w:r w:rsidRPr="001A6630">
        <w:rPr>
          <w:rFonts w:ascii="宋体" w:eastAsia="宋体" w:hAnsi="宋体" w:hint="eastAsia"/>
          <w:b/>
          <w:bCs/>
          <w:sz w:val="24"/>
          <w:szCs w:val="24"/>
        </w:rPr>
        <w:t>5.3.1 项目规划阶段</w:t>
      </w:r>
      <w:bookmarkEnd w:id="99"/>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，在阶段完成后还包含一个里程碑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100"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100"/>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这三个二级任务，同时每个二级任务下还有若干三级任务，每个任务都有各自的时间规划，在阶段完成后还包含一个里程碑。具体到甘特图上，如图5-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lastRenderedPageBreak/>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101"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101"/>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188151F7">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lastRenderedPageBreak/>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2B814002">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102"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102"/>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3"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3"/>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5-7 系统测试与调优</w:t>
      </w:r>
      <w:r w:rsidRPr="00B46D9F">
        <w:rPr>
          <w:rFonts w:ascii="宋体" w:eastAsia="宋体" w:hAnsi="宋体" w:hint="eastAsia"/>
        </w:rPr>
        <w:t>阶段</w:t>
      </w:r>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系统测试与调优</w:t>
      </w:r>
      <w:r w:rsidRPr="00B46D9F">
        <w:rPr>
          <w:rFonts w:ascii="宋体" w:eastAsia="宋体" w:hAnsi="宋体" w:hint="eastAsia"/>
        </w:rPr>
        <w:t>阶段</w:t>
      </w:r>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4"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4"/>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5"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5"/>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6"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6"/>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7"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7"/>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8" w:name="_Toc164498080"/>
      <w:r w:rsidRPr="003E39C5">
        <w:rPr>
          <w:rFonts w:ascii="宋体" w:eastAsia="宋体" w:hAnsi="宋体" w:hint="eastAsia"/>
          <w:b/>
          <w:bCs/>
          <w:sz w:val="28"/>
          <w:szCs w:val="28"/>
        </w:rPr>
        <w:t>6.1 质量目标</w:t>
      </w:r>
      <w:bookmarkEnd w:id="108"/>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合规性：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lastRenderedPageBreak/>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9"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9"/>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确保其团队的工作符合项目的质量要求和标准。他们负责监督和指导团队成员实施质量保证和控制措施，以及确保所有的项目输出—包括代码、文档和其他交付物—达到既定的质量目标。此</w:t>
            </w:r>
            <w:r w:rsidRPr="00A86A67">
              <w:rPr>
                <w:rFonts w:ascii="宋体" w:eastAsia="宋体" w:hAnsi="宋体" w:hint="eastAsia"/>
                <w:sz w:val="24"/>
                <w:szCs w:val="24"/>
              </w:rPr>
              <w:lastRenderedPageBreak/>
              <w:t>外，定期评估质量控制流程的效果，与项目质量管理员密切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确保所有项目配置项的识别、控制、记录和报告符合质量管理要求。维护项目的配置管理数据库，监控和记录所有配置变更，以确保变更控制过程的透明度和可追溯性。此外，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跨项目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10"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10"/>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w:t>
      </w:r>
      <w:r w:rsidR="003E6516" w:rsidRPr="003E6516">
        <w:rPr>
          <w:rFonts w:ascii="宋体" w:eastAsia="宋体" w:hAnsi="宋体" w:hint="eastAsia"/>
          <w:sz w:val="24"/>
          <w:szCs w:val="24"/>
        </w:rPr>
        <w:lastRenderedPageBreak/>
        <w:t>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记录并存档质量保证活动的相关文档，以便于回溯查询。项目质量管理员需要根据工程项目总体计划，制定整体工程项目的质量管理计划，并按照计划执行项目质量保证活动（各项目质量评估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11"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11"/>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到部署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4"/>
      <w:r w:rsidRPr="00654E1E">
        <w:rPr>
          <w:rFonts w:ascii="宋体" w:eastAsia="宋体" w:hAnsi="宋体"/>
          <w:b/>
          <w:bCs/>
          <w:sz w:val="24"/>
          <w:szCs w:val="24"/>
        </w:rPr>
        <w:t>6.4.1 质量评审与审计</w:t>
      </w:r>
      <w:bookmarkEnd w:id="112"/>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3" w:name="_Toc164498085"/>
      <w:r w:rsidRPr="00654E1E">
        <w:rPr>
          <w:rFonts w:ascii="宋体" w:eastAsia="宋体" w:hAnsi="宋体"/>
          <w:b/>
          <w:bCs/>
          <w:sz w:val="24"/>
          <w:szCs w:val="24"/>
        </w:rPr>
        <w:t>6.4.2 质量教育与培训</w:t>
      </w:r>
      <w:bookmarkEnd w:id="113"/>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4" w:name="_Toc164498086"/>
      <w:r w:rsidRPr="00654E1E">
        <w:rPr>
          <w:rFonts w:ascii="宋体" w:eastAsia="宋体" w:hAnsi="宋体"/>
          <w:b/>
          <w:bCs/>
          <w:sz w:val="24"/>
          <w:szCs w:val="24"/>
        </w:rPr>
        <w:lastRenderedPageBreak/>
        <w:t>6.4.3 质量测量与监控</w:t>
      </w:r>
      <w:bookmarkEnd w:id="114"/>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5" w:name="_Toc164498087"/>
      <w:r w:rsidRPr="00654E1E">
        <w:rPr>
          <w:rFonts w:ascii="宋体" w:eastAsia="宋体" w:hAnsi="宋体"/>
          <w:b/>
          <w:bCs/>
          <w:sz w:val="24"/>
          <w:szCs w:val="24"/>
        </w:rPr>
        <w:t>6.4.4 质量改进与优化</w:t>
      </w:r>
      <w:bookmarkEnd w:id="115"/>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6" w:name="_Toc164498088"/>
      <w:r w:rsidRPr="00710558">
        <w:rPr>
          <w:rFonts w:ascii="宋体" w:eastAsia="宋体" w:hAnsi="宋体" w:hint="eastAsia"/>
          <w:b/>
          <w:bCs/>
          <w:sz w:val="32"/>
          <w:szCs w:val="32"/>
        </w:rPr>
        <w:lastRenderedPageBreak/>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6"/>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7"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7"/>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8"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8"/>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负责识别、收集和分析用户需求。需求管理组确保所有项目需求被适当文档化，并进行需求跟踪以支持系统设计和开发。此组也负责管理需求变更，确保任何修改都经过适当的审查和批准。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9"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9"/>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lastRenderedPageBreak/>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20"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20"/>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r>
              <w:rPr>
                <w:rFonts w:ascii="宋体" w:eastAsia="宋体" w:hAnsi="宋体" w:hint="eastAsia"/>
                <w:sz w:val="24"/>
                <w:szCs w:val="24"/>
              </w:rPr>
              <w:t>丽沐公司/</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w:t>
            </w:r>
            <w:r w:rsidRPr="00731893">
              <w:rPr>
                <w:rFonts w:ascii="宋体" w:eastAsia="宋体" w:hAnsi="宋体" w:hint="eastAsia"/>
                <w:sz w:val="24"/>
                <w:szCs w:val="24"/>
              </w:rPr>
              <w:lastRenderedPageBreak/>
              <w:t>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w:t>
            </w:r>
            <w:r w:rsidRPr="00731893">
              <w:rPr>
                <w:rFonts w:ascii="宋体" w:eastAsia="宋体" w:hAnsi="宋体" w:hint="eastAsia"/>
                <w:sz w:val="24"/>
                <w:szCs w:val="24"/>
              </w:rPr>
              <w:lastRenderedPageBreak/>
              <w:t>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确保产品</w:t>
            </w:r>
            <w:r w:rsidRPr="00731893">
              <w:rPr>
                <w:rFonts w:ascii="宋体" w:eastAsia="宋体" w:hAnsi="宋体" w:hint="eastAsia"/>
                <w:sz w:val="24"/>
                <w:szCs w:val="24"/>
              </w:rPr>
              <w:lastRenderedPageBreak/>
              <w:t>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质量测试</w:t>
            </w:r>
            <w:r w:rsidRPr="00731893">
              <w:rPr>
                <w:rFonts w:ascii="宋体" w:eastAsia="宋体" w:hAnsi="宋体" w:hint="eastAsia"/>
                <w:sz w:val="24"/>
                <w:szCs w:val="24"/>
              </w:rPr>
              <w:lastRenderedPageBreak/>
              <w:t>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21"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21"/>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22"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22"/>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lastRenderedPageBreak/>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3"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3"/>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4" w:name="_Toc164498096"/>
      <w:r w:rsidRPr="00710558">
        <w:rPr>
          <w:rFonts w:ascii="宋体" w:eastAsia="宋体" w:hAnsi="宋体" w:hint="eastAsia"/>
          <w:b/>
          <w:bCs/>
          <w:sz w:val="32"/>
          <w:szCs w:val="32"/>
        </w:rPr>
        <w:lastRenderedPageBreak/>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4"/>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5" w:name="_Toc164498097"/>
      <w:r w:rsidRPr="001F015C">
        <w:rPr>
          <w:rFonts w:ascii="宋体" w:eastAsia="宋体" w:hAnsi="宋体"/>
          <w:b/>
          <w:bCs/>
          <w:sz w:val="28"/>
          <w:szCs w:val="28"/>
        </w:rPr>
        <w:t>8.1 风险的识别方法</w:t>
      </w:r>
      <w:bookmarkEnd w:id="125"/>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6"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6"/>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7"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7"/>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8"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8"/>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9"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9"/>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30" w:name="_Toc164498102"/>
      <w:r>
        <w:rPr>
          <w:rFonts w:ascii="宋体" w:eastAsia="宋体" w:hAnsi="宋体" w:hint="eastAsia"/>
          <w:b/>
          <w:bCs/>
          <w:sz w:val="24"/>
          <w:szCs w:val="24"/>
        </w:rPr>
        <w:lastRenderedPageBreak/>
        <w:t>8.1.</w:t>
      </w:r>
      <w:r w:rsidR="001F015C" w:rsidRPr="004B0D2E">
        <w:rPr>
          <w:rFonts w:ascii="宋体" w:eastAsia="宋体" w:hAnsi="宋体"/>
          <w:b/>
          <w:bCs/>
          <w:sz w:val="24"/>
          <w:szCs w:val="24"/>
        </w:rPr>
        <w:t>5 专家访谈</w:t>
      </w:r>
      <w:bookmarkEnd w:id="130"/>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31"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31"/>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32"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32"/>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33"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33"/>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w:t>
            </w:r>
            <w:r w:rsidR="00605DCE" w:rsidRPr="00605DCE">
              <w:rPr>
                <w:rFonts w:ascii="宋体" w:eastAsia="宋体" w:hAnsi="宋体" w:hint="eastAsia"/>
                <w:sz w:val="24"/>
                <w:szCs w:val="24"/>
              </w:rPr>
              <w:lastRenderedPageBreak/>
              <w:t>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w:t>
            </w:r>
            <w:r w:rsidRPr="00605DCE">
              <w:rPr>
                <w:rFonts w:ascii="宋体" w:eastAsia="宋体" w:hAnsi="宋体" w:hint="eastAsia"/>
                <w:sz w:val="24"/>
                <w:szCs w:val="24"/>
              </w:rPr>
              <w:lastRenderedPageBreak/>
              <w:t>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w:t>
            </w:r>
            <w:r w:rsidR="00806DFF" w:rsidRPr="00806DFF">
              <w:rPr>
                <w:rFonts w:ascii="宋体" w:eastAsia="宋体" w:hAnsi="宋体" w:hint="eastAsia"/>
                <w:sz w:val="24"/>
                <w:szCs w:val="24"/>
              </w:rPr>
              <w:lastRenderedPageBreak/>
              <w:t>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w:t>
            </w:r>
            <w:r w:rsidRPr="00806DFF">
              <w:rPr>
                <w:rFonts w:ascii="宋体" w:eastAsia="宋体" w:hAnsi="宋体" w:hint="eastAsia"/>
                <w:sz w:val="24"/>
                <w:szCs w:val="24"/>
              </w:rPr>
              <w:lastRenderedPageBreak/>
              <w:t>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夏诗航</w:t>
            </w:r>
          </w:p>
        </w:tc>
        <w:tc>
          <w:tcPr>
            <w:tcW w:w="0" w:type="auto"/>
            <w:vAlign w:val="center"/>
          </w:tcPr>
          <w:p w14:paraId="751C78A8" w14:textId="44C2FA57"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云服务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0" w:type="auto"/>
            <w:vAlign w:val="center"/>
          </w:tcPr>
          <w:p w14:paraId="359E65AE" w14:textId="762CD874"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w:t>
            </w:r>
            <w:r w:rsidR="000D10E6" w:rsidRPr="000D10E6">
              <w:rPr>
                <w:rFonts w:ascii="宋体" w:eastAsia="宋体" w:hAnsi="宋体" w:hint="eastAsia"/>
                <w:sz w:val="24"/>
                <w:szCs w:val="24"/>
              </w:rPr>
              <w:lastRenderedPageBreak/>
              <w:t>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w:t>
            </w:r>
            <w:r w:rsidRPr="00743A18">
              <w:rPr>
                <w:rFonts w:ascii="宋体" w:eastAsia="宋体" w:hAnsi="宋体" w:hint="eastAsia"/>
                <w:sz w:val="24"/>
                <w:szCs w:val="24"/>
              </w:rPr>
              <w:lastRenderedPageBreak/>
              <w:t>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蔡泽</w:t>
            </w:r>
            <w:r>
              <w:rPr>
                <w:rFonts w:ascii="宋体" w:eastAsia="宋体" w:hAnsi="宋体" w:hint="eastAsia"/>
                <w:sz w:val="24"/>
                <w:szCs w:val="24"/>
              </w:rPr>
              <w:lastRenderedPageBreak/>
              <w:t>铭</w:t>
            </w:r>
          </w:p>
        </w:tc>
        <w:tc>
          <w:tcPr>
            <w:tcW w:w="0" w:type="auto"/>
            <w:vAlign w:val="center"/>
          </w:tcPr>
          <w:p w14:paraId="32FCBC01" w14:textId="75F9109C"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若现有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sz w:val="24"/>
          <w:szCs w:val="24"/>
        </w:rPr>
      </w:pPr>
    </w:p>
    <w:sectPr w:rsidR="007471D4" w:rsidRPr="00D90883" w:rsidSect="00F401A3">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78B2A" w14:textId="77777777" w:rsidR="00F401A3" w:rsidRDefault="00F401A3" w:rsidP="00FF3C25">
      <w:r>
        <w:separator/>
      </w:r>
    </w:p>
  </w:endnote>
  <w:endnote w:type="continuationSeparator" w:id="0">
    <w:p w14:paraId="7B446532" w14:textId="77777777" w:rsidR="00F401A3" w:rsidRDefault="00F401A3"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3AE79" w14:textId="77777777" w:rsidR="00F401A3" w:rsidRDefault="00F401A3" w:rsidP="00FF3C25">
      <w:r>
        <w:separator/>
      </w:r>
    </w:p>
  </w:footnote>
  <w:footnote w:type="continuationSeparator" w:id="0">
    <w:p w14:paraId="2354EECD" w14:textId="77777777" w:rsidR="00F401A3" w:rsidRDefault="00F401A3"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59F"/>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01A3"/>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65</Pages>
  <Words>6762</Words>
  <Characters>38548</Characters>
  <Application>Microsoft Office Word</Application>
  <DocSecurity>0</DocSecurity>
  <Lines>321</Lines>
  <Paragraphs>90</Paragraphs>
  <ScaleCrop>false</ScaleCrop>
  <Company/>
  <LinksUpToDate>false</LinksUpToDate>
  <CharactersWithSpaces>45220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4460</cp:revision>
  <dcterms:created xsi:type="dcterms:W3CDTF">2024-04-11T07:39:00Z</dcterms:created>
  <dcterms:modified xsi:type="dcterms:W3CDTF">2024-04-20T02:01:00Z</dcterms:modified>
</cp:coreProperties>
</file>