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77777777" w:rsidR="00FF3C25" w:rsidRPr="003C366E" w:rsidRDefault="00FF3C25" w:rsidP="00FF3C25">
      <w:pPr>
        <w:jc w:val="center"/>
        <w:rPr>
          <w:rFonts w:ascii="宋体" w:eastAsia="宋体" w:hAnsi="宋体"/>
          <w:sz w:val="52"/>
          <w:szCs w:val="56"/>
        </w:rPr>
      </w:pP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B81A59">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w:t>
            </w:r>
            <w:proofErr w:type="gramStart"/>
            <w:r>
              <w:rPr>
                <w:rFonts w:ascii="宋体" w:eastAsia="宋体" w:hAnsi="宋体" w:hint="eastAsia"/>
              </w:rPr>
              <w:t>省用户</w:t>
            </w:r>
            <w:proofErr w:type="gramEnd"/>
            <w:r>
              <w:rPr>
                <w:rFonts w:ascii="宋体" w:eastAsia="宋体" w:hAnsi="宋体" w:hint="eastAsia"/>
              </w:rPr>
              <w:t>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B81A59">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B81A59">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w:t>
      </w:r>
      <w:proofErr w:type="gramStart"/>
      <w:r w:rsidRPr="00777C01">
        <w:rPr>
          <w:rFonts w:ascii="宋体" w:eastAsia="宋体" w:hAnsi="宋体" w:hint="eastAsia"/>
          <w:sz w:val="24"/>
          <w:szCs w:val="24"/>
        </w:rPr>
        <w:t>云计算</w:t>
      </w:r>
      <w:proofErr w:type="gramEnd"/>
      <w:r w:rsidRPr="00777C01">
        <w:rPr>
          <w:rFonts w:ascii="宋体" w:eastAsia="宋体" w:hAnsi="宋体" w:hint="eastAsia"/>
          <w:sz w:val="24"/>
          <w:szCs w:val="24"/>
        </w:rPr>
        <w:t>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w:t>
      </w:r>
      <w:proofErr w:type="spellStart"/>
      <w:r w:rsidR="00AA7319">
        <w:rPr>
          <w:rFonts w:ascii="宋体" w:eastAsia="宋体" w:hAnsi="宋体" w:hint="eastAsia"/>
          <w:b/>
          <w:bCs/>
          <w:sz w:val="24"/>
          <w:szCs w:val="24"/>
        </w:rPr>
        <w:t>HarmonyOS</w:t>
      </w:r>
      <w:proofErr w:type="spellEnd"/>
      <w:r w:rsidR="00AA7319">
        <w:rPr>
          <w:rFonts w:ascii="宋体" w:eastAsia="宋体" w:hAnsi="宋体" w:hint="eastAsia"/>
          <w:b/>
          <w:bCs/>
          <w:sz w:val="24"/>
          <w:szCs w:val="24"/>
        </w:rPr>
        <w:t>、IOS）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w:t>
      </w:r>
      <w:proofErr w:type="gramStart"/>
      <w:r w:rsidRPr="00DB75CB">
        <w:rPr>
          <w:rFonts w:ascii="宋体" w:eastAsia="宋体" w:hAnsi="宋体" w:hint="eastAsia"/>
          <w:sz w:val="24"/>
          <w:szCs w:val="24"/>
        </w:rPr>
        <w:t>化开发</w:t>
      </w:r>
      <w:proofErr w:type="gramEnd"/>
      <w:r w:rsidRPr="00DB75CB">
        <w:rPr>
          <w:rFonts w:ascii="宋体" w:eastAsia="宋体" w:hAnsi="宋体" w:hint="eastAsia"/>
          <w:sz w:val="24"/>
          <w:szCs w:val="24"/>
        </w:rPr>
        <w:t>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w:t>
      </w:r>
      <w:proofErr w:type="gramStart"/>
      <w:r w:rsidR="00E70169">
        <w:rPr>
          <w:rFonts w:ascii="宋体" w:eastAsia="宋体" w:hAnsi="宋体" w:hint="eastAsia"/>
          <w:sz w:val="24"/>
          <w:szCs w:val="24"/>
        </w:rPr>
        <w:t>端选择</w:t>
      </w:r>
      <w:proofErr w:type="gramEnd"/>
      <w:r w:rsidR="00E70169">
        <w:rPr>
          <w:rFonts w:ascii="宋体" w:eastAsia="宋体" w:hAnsi="宋体" w:hint="eastAsia"/>
          <w:sz w:val="24"/>
          <w:szCs w:val="24"/>
        </w:rPr>
        <w:t>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w:t>
      </w:r>
      <w:proofErr w:type="spellStart"/>
      <w:r>
        <w:rPr>
          <w:rFonts w:ascii="宋体" w:eastAsia="宋体" w:hAnsi="宋体" w:hint="eastAsia"/>
          <w:sz w:val="24"/>
          <w:szCs w:val="24"/>
        </w:rPr>
        <w:t>PingCode</w:t>
      </w:r>
      <w:proofErr w:type="spellEnd"/>
      <w:r>
        <w:rPr>
          <w:rFonts w:ascii="宋体" w:eastAsia="宋体" w:hAnsi="宋体" w:hint="eastAsia"/>
          <w:sz w:val="24"/>
          <w:szCs w:val="24"/>
        </w:rPr>
        <w:t>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proofErr w:type="spellStart"/>
      <w:r w:rsidRPr="00276CA1">
        <w:rPr>
          <w:rFonts w:ascii="宋体" w:eastAsia="宋体" w:hAnsi="宋体"/>
          <w:sz w:val="24"/>
          <w:szCs w:val="24"/>
        </w:rPr>
        <w:t>PingCode</w:t>
      </w:r>
      <w:proofErr w:type="spellEnd"/>
      <w:r w:rsidRPr="00276CA1">
        <w:rPr>
          <w:rFonts w:ascii="宋体" w:eastAsia="宋体" w:hAnsi="宋体"/>
          <w:sz w:val="24"/>
          <w:szCs w:val="24"/>
        </w:rPr>
        <w:t>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proofErr w:type="gramStart"/>
      <w:r w:rsidRPr="005D2499">
        <w:rPr>
          <w:rFonts w:ascii="宋体" w:eastAsia="宋体" w:hAnsi="宋体" w:hint="eastAsia"/>
          <w:sz w:val="24"/>
          <w:szCs w:val="24"/>
        </w:rPr>
        <w:t>若项目</w:t>
      </w:r>
      <w:proofErr w:type="gramEnd"/>
      <w:r w:rsidRPr="005D2499">
        <w:rPr>
          <w:rFonts w:ascii="宋体" w:eastAsia="宋体" w:hAnsi="宋体" w:hint="eastAsia"/>
          <w:sz w:val="24"/>
          <w:szCs w:val="24"/>
        </w:rPr>
        <w:t>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p w14:paraId="36C46D3A" w14:textId="0BFD7D28" w:rsidR="005D713D" w:rsidRPr="004C36AA" w:rsidRDefault="005D713D" w:rsidP="004C36AA">
      <w:pPr>
        <w:jc w:val="center"/>
        <w:outlineLvl w:val="0"/>
        <w:rPr>
          <w:rFonts w:ascii="宋体" w:eastAsia="宋体" w:hAnsi="宋体"/>
          <w:b/>
          <w:bCs/>
          <w:sz w:val="32"/>
          <w:szCs w:val="32"/>
        </w:rPr>
      </w:pPr>
      <w:bookmarkStart w:id="31" w:name="_Toc164498003"/>
      <w:r w:rsidRPr="00710558">
        <w:rPr>
          <w:rFonts w:ascii="宋体" w:eastAsia="宋体" w:hAnsi="宋体" w:hint="eastAsia"/>
          <w:b/>
          <w:bCs/>
          <w:sz w:val="32"/>
          <w:szCs w:val="32"/>
        </w:rPr>
        <w:t>第</w:t>
      </w:r>
      <w:r w:rsidR="00602E18">
        <w:rPr>
          <w:rFonts w:ascii="宋体" w:eastAsia="宋体" w:hAnsi="宋体" w:hint="eastAsia"/>
          <w:b/>
          <w:bCs/>
          <w:sz w:val="32"/>
          <w:szCs w:val="32"/>
        </w:rPr>
        <w:t>三</w:t>
      </w:r>
      <w:r w:rsidRPr="00710558">
        <w:rPr>
          <w:rFonts w:ascii="宋体" w:eastAsia="宋体" w:hAnsi="宋体" w:hint="eastAsia"/>
          <w:b/>
          <w:bCs/>
          <w:sz w:val="32"/>
          <w:szCs w:val="32"/>
        </w:rPr>
        <w:t xml:space="preserve">章 </w:t>
      </w:r>
      <w:r w:rsidR="00602E18">
        <w:rPr>
          <w:rFonts w:ascii="宋体" w:eastAsia="宋体" w:hAnsi="宋体" w:hint="eastAsia"/>
          <w:b/>
          <w:bCs/>
          <w:sz w:val="32"/>
          <w:szCs w:val="32"/>
        </w:rPr>
        <w:t>任务分解</w:t>
      </w:r>
      <w:r w:rsidR="003D5D57">
        <w:rPr>
          <w:rFonts w:ascii="宋体" w:eastAsia="宋体" w:hAnsi="宋体" w:hint="eastAsia"/>
          <w:b/>
          <w:bCs/>
          <w:sz w:val="32"/>
          <w:szCs w:val="32"/>
        </w:rPr>
        <w:t>（WBS方法）</w:t>
      </w:r>
      <w:bookmarkEnd w:id="31"/>
    </w:p>
    <w:p w14:paraId="67311AA4" w14:textId="3D2C9FF2" w:rsidR="005D713D" w:rsidRDefault="005F3113" w:rsidP="005F3113">
      <w:pPr>
        <w:spacing w:line="440" w:lineRule="exact"/>
        <w:ind w:firstLineChars="200" w:firstLine="480"/>
        <w:rPr>
          <w:rFonts w:ascii="宋体" w:eastAsia="宋体" w:hAnsi="宋体"/>
          <w:sz w:val="24"/>
          <w:szCs w:val="24"/>
        </w:rPr>
      </w:pPr>
      <w:r w:rsidRPr="005F3113">
        <w:rPr>
          <w:rFonts w:ascii="宋体" w:eastAsia="宋体" w:hAnsi="宋体" w:hint="eastAsia"/>
          <w:sz w:val="24"/>
          <w:szCs w:val="24"/>
        </w:rPr>
        <w:t>为了确保项目的顺利进行和高效管理，我们采用工作分解结构（</w:t>
      </w:r>
      <w:r w:rsidRPr="005F3113">
        <w:rPr>
          <w:rFonts w:ascii="宋体" w:eastAsia="宋体" w:hAnsi="宋体"/>
          <w:sz w:val="24"/>
          <w:szCs w:val="24"/>
        </w:rPr>
        <w:t>WBS）的方法对项目的任务进行详细的分解。通过WBS，我们可以将项目划分为若干个相对独立的工作包，明确每个工作包的具体内容、责任人和完成时间，从而实现对项目任务的全面掌控。</w:t>
      </w:r>
    </w:p>
    <w:p w14:paraId="099A5C96" w14:textId="16B0DB60" w:rsidR="004C36AA" w:rsidRPr="00BE4C7D" w:rsidRDefault="004C36AA" w:rsidP="004C36AA">
      <w:pPr>
        <w:spacing w:beforeLines="50" w:before="156"/>
        <w:outlineLvl w:val="1"/>
        <w:rPr>
          <w:rFonts w:ascii="宋体" w:eastAsia="宋体" w:hAnsi="宋体"/>
          <w:b/>
          <w:bCs/>
          <w:sz w:val="28"/>
          <w:szCs w:val="28"/>
        </w:rPr>
      </w:pPr>
      <w:bookmarkStart w:id="32" w:name="_Toc164498004"/>
      <w:r>
        <w:rPr>
          <w:rFonts w:ascii="宋体" w:eastAsia="宋体" w:hAnsi="宋体" w:hint="eastAsia"/>
          <w:b/>
          <w:bCs/>
          <w:sz w:val="28"/>
          <w:szCs w:val="28"/>
        </w:rPr>
        <w:t>3</w:t>
      </w:r>
      <w:r w:rsidRPr="00BE4C7D">
        <w:rPr>
          <w:rFonts w:ascii="宋体" w:eastAsia="宋体" w:hAnsi="宋体" w:hint="eastAsia"/>
          <w:b/>
          <w:bCs/>
          <w:sz w:val="28"/>
          <w:szCs w:val="28"/>
        </w:rPr>
        <w:t xml:space="preserve">.1 </w:t>
      </w:r>
      <w:r w:rsidR="004A224B">
        <w:rPr>
          <w:rFonts w:ascii="宋体" w:eastAsia="宋体" w:hAnsi="宋体" w:hint="eastAsia"/>
          <w:b/>
          <w:bCs/>
          <w:sz w:val="28"/>
          <w:szCs w:val="28"/>
        </w:rPr>
        <w:t>顶层任务分解</w:t>
      </w:r>
      <w:bookmarkEnd w:id="32"/>
    </w:p>
    <w:p w14:paraId="664F41C0" w14:textId="5DD91581" w:rsidR="004C36AA" w:rsidRDefault="009F37BD" w:rsidP="009F37BD">
      <w:pPr>
        <w:spacing w:line="440" w:lineRule="exact"/>
        <w:ind w:firstLineChars="200" w:firstLine="480"/>
        <w:rPr>
          <w:rFonts w:ascii="宋体" w:eastAsia="宋体" w:hAnsi="宋体"/>
          <w:sz w:val="24"/>
          <w:szCs w:val="24"/>
        </w:rPr>
      </w:pPr>
      <w:r w:rsidRPr="009F37BD">
        <w:rPr>
          <w:rFonts w:ascii="宋体" w:eastAsia="宋体" w:hAnsi="宋体" w:hint="eastAsia"/>
          <w:sz w:val="24"/>
          <w:szCs w:val="24"/>
        </w:rPr>
        <w:t>本项目的顶层任务主要包括以下几个方面：</w:t>
      </w:r>
    </w:p>
    <w:p w14:paraId="374126DE" w14:textId="4D6489A5" w:rsidR="009F37BD"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（1）项目规划；</w:t>
      </w:r>
    </w:p>
    <w:p w14:paraId="7B42868A" w14:textId="16B1B057"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（2）需求分析；</w:t>
      </w:r>
    </w:p>
    <w:p w14:paraId="45533F97" w14:textId="1743BA35"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（3）</w:t>
      </w:r>
      <w:r w:rsidR="0007275B" w:rsidRPr="009D5010">
        <w:rPr>
          <w:rFonts w:ascii="宋体" w:eastAsia="宋体" w:hAnsi="宋体" w:hint="eastAsia"/>
          <w:b/>
          <w:bCs/>
          <w:sz w:val="24"/>
          <w:szCs w:val="24"/>
        </w:rPr>
        <w:t>系统设计</w:t>
      </w:r>
      <w:r w:rsidR="00E631C0" w:rsidRPr="009D5010">
        <w:rPr>
          <w:rFonts w:ascii="宋体" w:eastAsia="宋体" w:hAnsi="宋体" w:hint="eastAsia"/>
          <w:b/>
          <w:bCs/>
          <w:sz w:val="24"/>
          <w:szCs w:val="24"/>
        </w:rPr>
        <w:t>；</w:t>
      </w:r>
    </w:p>
    <w:p w14:paraId="4B7DEDC9" w14:textId="526F6A09"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（4）系统开发</w:t>
      </w:r>
      <w:r w:rsidR="00E631C0" w:rsidRPr="009D5010">
        <w:rPr>
          <w:rFonts w:ascii="宋体" w:eastAsia="宋体" w:hAnsi="宋体" w:hint="eastAsia"/>
          <w:b/>
          <w:bCs/>
          <w:sz w:val="24"/>
          <w:szCs w:val="24"/>
        </w:rPr>
        <w:t>；</w:t>
      </w:r>
    </w:p>
    <w:p w14:paraId="310F30E8" w14:textId="78EFACD0"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（5）系统测试</w:t>
      </w:r>
      <w:r w:rsidR="00325948">
        <w:rPr>
          <w:rFonts w:ascii="宋体" w:eastAsia="宋体" w:hAnsi="宋体" w:hint="eastAsia"/>
          <w:b/>
          <w:bCs/>
          <w:sz w:val="24"/>
          <w:szCs w:val="24"/>
        </w:rPr>
        <w:t>与调优</w:t>
      </w:r>
      <w:r w:rsidR="00E631C0" w:rsidRPr="009D5010">
        <w:rPr>
          <w:rFonts w:ascii="宋体" w:eastAsia="宋体" w:hAnsi="宋体" w:hint="eastAsia"/>
          <w:b/>
          <w:bCs/>
          <w:sz w:val="24"/>
          <w:szCs w:val="24"/>
        </w:rPr>
        <w:t>；</w:t>
      </w:r>
    </w:p>
    <w:p w14:paraId="443D716F" w14:textId="5AE9357E"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（6）</w:t>
      </w:r>
      <w:r w:rsidR="00551DC2">
        <w:rPr>
          <w:rFonts w:ascii="宋体" w:eastAsia="宋体" w:hAnsi="宋体" w:hint="eastAsia"/>
          <w:b/>
          <w:bCs/>
          <w:sz w:val="24"/>
          <w:szCs w:val="24"/>
        </w:rPr>
        <w:t>培训</w:t>
      </w:r>
      <w:r w:rsidRPr="009D5010">
        <w:rPr>
          <w:rFonts w:ascii="宋体" w:eastAsia="宋体" w:hAnsi="宋体" w:hint="eastAsia"/>
          <w:b/>
          <w:bCs/>
          <w:sz w:val="24"/>
          <w:szCs w:val="24"/>
        </w:rPr>
        <w:t>与</w:t>
      </w:r>
      <w:r w:rsidR="00ED0F8E">
        <w:rPr>
          <w:rFonts w:ascii="宋体" w:eastAsia="宋体" w:hAnsi="宋体" w:hint="eastAsia"/>
          <w:b/>
          <w:bCs/>
          <w:sz w:val="24"/>
          <w:szCs w:val="24"/>
        </w:rPr>
        <w:t>文档编写</w:t>
      </w:r>
      <w:r w:rsidR="00E631C0" w:rsidRPr="009D5010">
        <w:rPr>
          <w:rFonts w:ascii="宋体" w:eastAsia="宋体" w:hAnsi="宋体" w:hint="eastAsia"/>
          <w:b/>
          <w:bCs/>
          <w:sz w:val="24"/>
          <w:szCs w:val="24"/>
        </w:rPr>
        <w:t>；</w:t>
      </w:r>
    </w:p>
    <w:p w14:paraId="1376312B" w14:textId="59EC7A86" w:rsidR="00D35B08" w:rsidRPr="009D5010" w:rsidRDefault="00D35B08"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（7）</w:t>
      </w:r>
      <w:r w:rsidR="00ED0F8E">
        <w:rPr>
          <w:rFonts w:ascii="宋体" w:eastAsia="宋体" w:hAnsi="宋体" w:hint="eastAsia"/>
          <w:b/>
          <w:bCs/>
          <w:sz w:val="24"/>
          <w:szCs w:val="24"/>
        </w:rPr>
        <w:t>项目交付</w:t>
      </w:r>
      <w:r w:rsidR="007737DF">
        <w:rPr>
          <w:rFonts w:ascii="宋体" w:eastAsia="宋体" w:hAnsi="宋体" w:hint="eastAsia"/>
          <w:b/>
          <w:bCs/>
          <w:sz w:val="24"/>
          <w:szCs w:val="24"/>
        </w:rPr>
        <w:t>与</w:t>
      </w:r>
      <w:r w:rsidR="00E631C0" w:rsidRPr="009D5010">
        <w:rPr>
          <w:rFonts w:ascii="宋体" w:eastAsia="宋体" w:hAnsi="宋体" w:hint="eastAsia"/>
          <w:b/>
          <w:bCs/>
          <w:sz w:val="24"/>
          <w:szCs w:val="24"/>
        </w:rPr>
        <w:t>收尾。</w:t>
      </w:r>
    </w:p>
    <w:p w14:paraId="5C8AB375" w14:textId="7E7FCC91" w:rsidR="009F37BD" w:rsidRPr="00785BA1" w:rsidRDefault="002D28F0" w:rsidP="00785BA1">
      <w:pPr>
        <w:spacing w:beforeLines="50" w:before="156"/>
        <w:outlineLvl w:val="1"/>
        <w:rPr>
          <w:rFonts w:ascii="宋体" w:eastAsia="宋体" w:hAnsi="宋体"/>
          <w:b/>
          <w:bCs/>
          <w:sz w:val="28"/>
          <w:szCs w:val="28"/>
        </w:rPr>
      </w:pPr>
      <w:bookmarkStart w:id="33" w:name="_Toc164498005"/>
      <w:r w:rsidRPr="00785BA1">
        <w:rPr>
          <w:rFonts w:ascii="宋体" w:eastAsia="宋体" w:hAnsi="宋体" w:hint="eastAsia"/>
          <w:b/>
          <w:bCs/>
          <w:sz w:val="28"/>
          <w:szCs w:val="28"/>
        </w:rPr>
        <w:t>3.2 二级任务分解</w:t>
      </w:r>
      <w:bookmarkEnd w:id="33"/>
    </w:p>
    <w:p w14:paraId="2C4D9A8F" w14:textId="5573F943" w:rsidR="004F40E7" w:rsidRDefault="00F951EC" w:rsidP="00F951EC">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针对每个顶层任务，我们进一步进行二级任务分解</w:t>
      </w:r>
      <w:r>
        <w:rPr>
          <w:rFonts w:ascii="宋体" w:eastAsia="宋体" w:hAnsi="宋体" w:hint="eastAsia"/>
          <w:sz w:val="24"/>
          <w:szCs w:val="24"/>
        </w:rPr>
        <w:t>。</w:t>
      </w:r>
    </w:p>
    <w:p w14:paraId="11D98C84" w14:textId="0236282D" w:rsidR="00974BBE" w:rsidRPr="00786D70" w:rsidRDefault="00974BBE" w:rsidP="00974BBE">
      <w:pPr>
        <w:spacing w:beforeLines="50" w:before="156" w:line="440" w:lineRule="exact"/>
        <w:outlineLvl w:val="2"/>
        <w:rPr>
          <w:rFonts w:ascii="宋体" w:eastAsia="宋体" w:hAnsi="宋体"/>
          <w:b/>
          <w:bCs/>
          <w:sz w:val="24"/>
          <w:szCs w:val="24"/>
        </w:rPr>
      </w:pPr>
      <w:bookmarkStart w:id="34" w:name="_Toc164498006"/>
      <w:r>
        <w:rPr>
          <w:rFonts w:ascii="宋体" w:eastAsia="宋体" w:hAnsi="宋体" w:hint="eastAsia"/>
          <w:b/>
          <w:bCs/>
          <w:sz w:val="24"/>
          <w:szCs w:val="24"/>
        </w:rPr>
        <w:t>3.2.1</w:t>
      </w:r>
      <w:r w:rsidRPr="00786D70">
        <w:rPr>
          <w:rFonts w:ascii="宋体" w:eastAsia="宋体" w:hAnsi="宋体"/>
          <w:b/>
          <w:bCs/>
          <w:sz w:val="24"/>
          <w:szCs w:val="24"/>
        </w:rPr>
        <w:t xml:space="preserve"> </w:t>
      </w:r>
      <w:r>
        <w:rPr>
          <w:rFonts w:ascii="宋体" w:eastAsia="宋体" w:hAnsi="宋体" w:hint="eastAsia"/>
          <w:b/>
          <w:bCs/>
          <w:sz w:val="24"/>
          <w:szCs w:val="24"/>
        </w:rPr>
        <w:t>项目规划</w:t>
      </w:r>
      <w:bookmarkEnd w:id="34"/>
    </w:p>
    <w:p w14:paraId="58C0AD1F" w14:textId="4E5F9FB2" w:rsidR="00F951EC" w:rsidRDefault="008D5661"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针对项目规划，我们可以进一步分解为以下</w:t>
      </w:r>
      <w:r w:rsidR="00976F69">
        <w:rPr>
          <w:rFonts w:ascii="宋体" w:eastAsia="宋体" w:hAnsi="宋体" w:hint="eastAsia"/>
          <w:sz w:val="24"/>
          <w:szCs w:val="24"/>
        </w:rPr>
        <w:t>二级</w:t>
      </w:r>
      <w:r>
        <w:rPr>
          <w:rFonts w:ascii="宋体" w:eastAsia="宋体" w:hAnsi="宋体" w:hint="eastAsia"/>
          <w:sz w:val="24"/>
          <w:szCs w:val="24"/>
        </w:rPr>
        <w:t>任务。</w:t>
      </w:r>
    </w:p>
    <w:p w14:paraId="18A8AD9B" w14:textId="103E21DD" w:rsidR="00976F69"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（1）项目立项；</w:t>
      </w:r>
    </w:p>
    <w:p w14:paraId="0461B2E1" w14:textId="72F53F2B"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9E529D">
        <w:rPr>
          <w:rFonts w:ascii="宋体" w:eastAsia="宋体" w:hAnsi="宋体" w:hint="eastAsia"/>
          <w:sz w:val="24"/>
          <w:szCs w:val="24"/>
        </w:rPr>
        <w:t>资源分配</w:t>
      </w:r>
      <w:r>
        <w:rPr>
          <w:rFonts w:ascii="宋体" w:eastAsia="宋体" w:hAnsi="宋体" w:hint="eastAsia"/>
          <w:sz w:val="24"/>
          <w:szCs w:val="24"/>
        </w:rPr>
        <w:t>；</w:t>
      </w:r>
    </w:p>
    <w:p w14:paraId="2F6DFF36" w14:textId="4D2EE165"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9E529D" w:rsidRPr="001F748F">
        <w:rPr>
          <w:rFonts w:ascii="宋体" w:eastAsia="宋体" w:hAnsi="宋体" w:hint="eastAsia"/>
          <w:sz w:val="24"/>
          <w:szCs w:val="24"/>
        </w:rPr>
        <w:t>初步时间表与预算制定</w:t>
      </w:r>
      <w:r w:rsidR="009A1AFC">
        <w:rPr>
          <w:rFonts w:ascii="宋体" w:eastAsia="宋体" w:hAnsi="宋体" w:hint="eastAsia"/>
          <w:sz w:val="24"/>
          <w:szCs w:val="24"/>
        </w:rPr>
        <w:t>。</w:t>
      </w:r>
    </w:p>
    <w:p w14:paraId="2EAB2041" w14:textId="5458130D" w:rsidR="009A1AFC" w:rsidRPr="00786D70" w:rsidRDefault="009A1AFC" w:rsidP="009A1AFC">
      <w:pPr>
        <w:spacing w:beforeLines="50" w:before="156" w:line="440" w:lineRule="exact"/>
        <w:outlineLvl w:val="2"/>
        <w:rPr>
          <w:rFonts w:ascii="宋体" w:eastAsia="宋体" w:hAnsi="宋体"/>
          <w:b/>
          <w:bCs/>
          <w:sz w:val="24"/>
          <w:szCs w:val="24"/>
        </w:rPr>
      </w:pPr>
      <w:bookmarkStart w:id="35" w:name="_Toc164498007"/>
      <w:r>
        <w:rPr>
          <w:rFonts w:ascii="宋体" w:eastAsia="宋体" w:hAnsi="宋体" w:hint="eastAsia"/>
          <w:b/>
          <w:bCs/>
          <w:sz w:val="24"/>
          <w:szCs w:val="24"/>
        </w:rPr>
        <w:t>3.2.</w:t>
      </w:r>
      <w:r w:rsidR="00BB1829">
        <w:rPr>
          <w:rFonts w:ascii="宋体" w:eastAsia="宋体" w:hAnsi="宋体" w:hint="eastAsia"/>
          <w:b/>
          <w:bCs/>
          <w:sz w:val="24"/>
          <w:szCs w:val="24"/>
        </w:rPr>
        <w:t>2</w:t>
      </w:r>
      <w:r w:rsidRPr="00786D70">
        <w:rPr>
          <w:rFonts w:ascii="宋体" w:eastAsia="宋体" w:hAnsi="宋体"/>
          <w:b/>
          <w:bCs/>
          <w:sz w:val="24"/>
          <w:szCs w:val="24"/>
        </w:rPr>
        <w:t xml:space="preserve"> </w:t>
      </w:r>
      <w:r w:rsidR="00BB1829">
        <w:rPr>
          <w:rFonts w:ascii="宋体" w:eastAsia="宋体" w:hAnsi="宋体" w:hint="eastAsia"/>
          <w:b/>
          <w:bCs/>
          <w:sz w:val="24"/>
          <w:szCs w:val="24"/>
        </w:rPr>
        <w:t>需求分析</w:t>
      </w:r>
      <w:bookmarkEnd w:id="35"/>
    </w:p>
    <w:p w14:paraId="76013CB2" w14:textId="1F5632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C120B">
        <w:rPr>
          <w:rFonts w:ascii="宋体" w:eastAsia="宋体" w:hAnsi="宋体" w:hint="eastAsia"/>
          <w:sz w:val="24"/>
          <w:szCs w:val="24"/>
        </w:rPr>
        <w:t>需求分析</w:t>
      </w:r>
      <w:r>
        <w:rPr>
          <w:rFonts w:ascii="宋体" w:eastAsia="宋体" w:hAnsi="宋体" w:hint="eastAsia"/>
          <w:sz w:val="24"/>
          <w:szCs w:val="24"/>
        </w:rPr>
        <w:t>，我们可以进一步分解为以下二级任务。</w:t>
      </w:r>
    </w:p>
    <w:p w14:paraId="288265C3" w14:textId="2324B4CE"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BB1829">
        <w:rPr>
          <w:rFonts w:ascii="宋体" w:eastAsia="宋体" w:hAnsi="宋体" w:hint="eastAsia"/>
          <w:sz w:val="24"/>
          <w:szCs w:val="24"/>
        </w:rPr>
        <w:t>需求收集</w:t>
      </w:r>
      <w:r>
        <w:rPr>
          <w:rFonts w:ascii="宋体" w:eastAsia="宋体" w:hAnsi="宋体" w:hint="eastAsia"/>
          <w:sz w:val="24"/>
          <w:szCs w:val="24"/>
        </w:rPr>
        <w:t>；</w:t>
      </w:r>
    </w:p>
    <w:p w14:paraId="2D86AF4D" w14:textId="14653F83"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BB1829">
        <w:rPr>
          <w:rFonts w:ascii="宋体" w:eastAsia="宋体" w:hAnsi="宋体" w:hint="eastAsia"/>
          <w:sz w:val="24"/>
          <w:szCs w:val="24"/>
        </w:rPr>
        <w:t>需求整理</w:t>
      </w:r>
      <w:r>
        <w:rPr>
          <w:rFonts w:ascii="宋体" w:eastAsia="宋体" w:hAnsi="宋体" w:hint="eastAsia"/>
          <w:sz w:val="24"/>
          <w:szCs w:val="24"/>
        </w:rPr>
        <w:t>；</w:t>
      </w:r>
    </w:p>
    <w:p w14:paraId="22FFDF10" w14:textId="44DE13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BB1829">
        <w:rPr>
          <w:rFonts w:ascii="宋体" w:eastAsia="宋体" w:hAnsi="宋体" w:hint="eastAsia"/>
          <w:sz w:val="24"/>
          <w:szCs w:val="24"/>
        </w:rPr>
        <w:t>需求审批</w:t>
      </w:r>
      <w:r>
        <w:rPr>
          <w:rFonts w:ascii="宋体" w:eastAsia="宋体" w:hAnsi="宋体" w:hint="eastAsia"/>
          <w:sz w:val="24"/>
          <w:szCs w:val="24"/>
        </w:rPr>
        <w:t>。</w:t>
      </w:r>
    </w:p>
    <w:p w14:paraId="03CB2022" w14:textId="6108A662" w:rsidR="009A1AFC" w:rsidRPr="00786D70" w:rsidRDefault="009A1AFC" w:rsidP="009A1AFC">
      <w:pPr>
        <w:spacing w:beforeLines="50" w:before="156" w:line="440" w:lineRule="exact"/>
        <w:outlineLvl w:val="2"/>
        <w:rPr>
          <w:rFonts w:ascii="宋体" w:eastAsia="宋体" w:hAnsi="宋体"/>
          <w:b/>
          <w:bCs/>
          <w:sz w:val="24"/>
          <w:szCs w:val="24"/>
        </w:rPr>
      </w:pPr>
      <w:bookmarkStart w:id="36" w:name="_Toc164498008"/>
      <w:r>
        <w:rPr>
          <w:rFonts w:ascii="宋体" w:eastAsia="宋体" w:hAnsi="宋体" w:hint="eastAsia"/>
          <w:b/>
          <w:bCs/>
          <w:sz w:val="24"/>
          <w:szCs w:val="24"/>
        </w:rPr>
        <w:t>3.2.</w:t>
      </w:r>
      <w:r w:rsidR="00F33B11">
        <w:rPr>
          <w:rFonts w:ascii="宋体" w:eastAsia="宋体" w:hAnsi="宋体" w:hint="eastAsia"/>
          <w:b/>
          <w:bCs/>
          <w:sz w:val="24"/>
          <w:szCs w:val="24"/>
        </w:rPr>
        <w:t>3</w:t>
      </w:r>
      <w:r w:rsidRPr="00786D70">
        <w:rPr>
          <w:rFonts w:ascii="宋体" w:eastAsia="宋体" w:hAnsi="宋体"/>
          <w:b/>
          <w:bCs/>
          <w:sz w:val="24"/>
          <w:szCs w:val="24"/>
        </w:rPr>
        <w:t xml:space="preserve"> </w:t>
      </w:r>
      <w:r w:rsidR="00F33B11">
        <w:rPr>
          <w:rFonts w:ascii="宋体" w:eastAsia="宋体" w:hAnsi="宋体" w:hint="eastAsia"/>
          <w:b/>
          <w:bCs/>
          <w:sz w:val="24"/>
          <w:szCs w:val="24"/>
        </w:rPr>
        <w:t>系统设计</w:t>
      </w:r>
      <w:bookmarkEnd w:id="36"/>
    </w:p>
    <w:p w14:paraId="229C774B" w14:textId="604267F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针对</w:t>
      </w:r>
      <w:r w:rsidR="00F33B11">
        <w:rPr>
          <w:rFonts w:ascii="宋体" w:eastAsia="宋体" w:hAnsi="宋体" w:hint="eastAsia"/>
          <w:sz w:val="24"/>
          <w:szCs w:val="24"/>
        </w:rPr>
        <w:t>系统设计</w:t>
      </w:r>
      <w:r>
        <w:rPr>
          <w:rFonts w:ascii="宋体" w:eastAsia="宋体" w:hAnsi="宋体" w:hint="eastAsia"/>
          <w:sz w:val="24"/>
          <w:szCs w:val="24"/>
        </w:rPr>
        <w:t>，我们可以进一步分解为以下二级任务。</w:t>
      </w:r>
    </w:p>
    <w:p w14:paraId="679941E6" w14:textId="20B5AE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5C64A9">
        <w:rPr>
          <w:rFonts w:ascii="宋体" w:eastAsia="宋体" w:hAnsi="宋体" w:hint="eastAsia"/>
          <w:sz w:val="24"/>
          <w:szCs w:val="24"/>
        </w:rPr>
        <w:t>架构设计</w:t>
      </w:r>
      <w:r>
        <w:rPr>
          <w:rFonts w:ascii="宋体" w:eastAsia="宋体" w:hAnsi="宋体" w:hint="eastAsia"/>
          <w:sz w:val="24"/>
          <w:szCs w:val="24"/>
        </w:rPr>
        <w:t>；</w:t>
      </w:r>
    </w:p>
    <w:p w14:paraId="7D820398" w14:textId="1C8548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5C64A9">
        <w:rPr>
          <w:rFonts w:ascii="宋体" w:eastAsia="宋体" w:hAnsi="宋体" w:hint="eastAsia"/>
          <w:sz w:val="24"/>
          <w:szCs w:val="24"/>
        </w:rPr>
        <w:t>界面设计</w:t>
      </w:r>
      <w:r>
        <w:rPr>
          <w:rFonts w:ascii="宋体" w:eastAsia="宋体" w:hAnsi="宋体" w:hint="eastAsia"/>
          <w:sz w:val="24"/>
          <w:szCs w:val="24"/>
        </w:rPr>
        <w:t>；</w:t>
      </w:r>
    </w:p>
    <w:p w14:paraId="7FD0E5C3" w14:textId="1E6AD5D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5C64A9">
        <w:rPr>
          <w:rFonts w:ascii="宋体" w:eastAsia="宋体" w:hAnsi="宋体" w:hint="eastAsia"/>
          <w:sz w:val="24"/>
          <w:szCs w:val="24"/>
        </w:rPr>
        <w:t>数据库设计；</w:t>
      </w:r>
    </w:p>
    <w:p w14:paraId="4324E6D2" w14:textId="07FD896C" w:rsidR="005C64A9" w:rsidRDefault="005C64A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（4）安全性设计。</w:t>
      </w:r>
    </w:p>
    <w:p w14:paraId="30C9FB31" w14:textId="2802E8D4" w:rsidR="009A1AFC" w:rsidRPr="00786D70" w:rsidRDefault="009A1AFC" w:rsidP="009A1AFC">
      <w:pPr>
        <w:spacing w:beforeLines="50" w:before="156" w:line="440" w:lineRule="exact"/>
        <w:outlineLvl w:val="2"/>
        <w:rPr>
          <w:rFonts w:ascii="宋体" w:eastAsia="宋体" w:hAnsi="宋体"/>
          <w:b/>
          <w:bCs/>
          <w:sz w:val="24"/>
          <w:szCs w:val="24"/>
        </w:rPr>
      </w:pPr>
      <w:bookmarkStart w:id="37" w:name="_Toc164498009"/>
      <w:r>
        <w:rPr>
          <w:rFonts w:ascii="宋体" w:eastAsia="宋体" w:hAnsi="宋体" w:hint="eastAsia"/>
          <w:b/>
          <w:bCs/>
          <w:sz w:val="24"/>
          <w:szCs w:val="24"/>
        </w:rPr>
        <w:t>3.2.</w:t>
      </w:r>
      <w:r w:rsidR="005C64A9">
        <w:rPr>
          <w:rFonts w:ascii="宋体" w:eastAsia="宋体" w:hAnsi="宋体" w:hint="eastAsia"/>
          <w:b/>
          <w:bCs/>
          <w:sz w:val="24"/>
          <w:szCs w:val="24"/>
        </w:rPr>
        <w:t>4</w:t>
      </w:r>
      <w:r w:rsidRPr="00786D70">
        <w:rPr>
          <w:rFonts w:ascii="宋体" w:eastAsia="宋体" w:hAnsi="宋体"/>
          <w:b/>
          <w:bCs/>
          <w:sz w:val="24"/>
          <w:szCs w:val="24"/>
        </w:rPr>
        <w:t xml:space="preserve"> </w:t>
      </w:r>
      <w:r w:rsidR="005C64A9">
        <w:rPr>
          <w:rFonts w:ascii="宋体" w:eastAsia="宋体" w:hAnsi="宋体" w:hint="eastAsia"/>
          <w:b/>
          <w:bCs/>
          <w:sz w:val="24"/>
          <w:szCs w:val="24"/>
        </w:rPr>
        <w:t>系统开发</w:t>
      </w:r>
      <w:bookmarkEnd w:id="37"/>
    </w:p>
    <w:p w14:paraId="4FB65E04" w14:textId="5C788FE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3F7B">
        <w:rPr>
          <w:rFonts w:ascii="宋体" w:eastAsia="宋体" w:hAnsi="宋体" w:hint="eastAsia"/>
          <w:sz w:val="24"/>
          <w:szCs w:val="24"/>
        </w:rPr>
        <w:t>系统开发</w:t>
      </w:r>
      <w:r>
        <w:rPr>
          <w:rFonts w:ascii="宋体" w:eastAsia="宋体" w:hAnsi="宋体" w:hint="eastAsia"/>
          <w:sz w:val="24"/>
          <w:szCs w:val="24"/>
        </w:rPr>
        <w:t>，我们可以进一步分解为以下二级任务。</w:t>
      </w:r>
    </w:p>
    <w:p w14:paraId="2241A9C7" w14:textId="74AFB94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E73F7B">
        <w:rPr>
          <w:rFonts w:ascii="宋体" w:eastAsia="宋体" w:hAnsi="宋体" w:hint="eastAsia"/>
          <w:sz w:val="24"/>
          <w:szCs w:val="24"/>
        </w:rPr>
        <w:t>客户端开发</w:t>
      </w:r>
      <w:r>
        <w:rPr>
          <w:rFonts w:ascii="宋体" w:eastAsia="宋体" w:hAnsi="宋体" w:hint="eastAsia"/>
          <w:sz w:val="24"/>
          <w:szCs w:val="24"/>
        </w:rPr>
        <w:t>；</w:t>
      </w:r>
    </w:p>
    <w:p w14:paraId="4C1B0777" w14:textId="20066F9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73F7B">
        <w:rPr>
          <w:rFonts w:ascii="宋体" w:eastAsia="宋体" w:hAnsi="宋体" w:hint="eastAsia"/>
          <w:sz w:val="24"/>
          <w:szCs w:val="24"/>
        </w:rPr>
        <w:t>后端开发</w:t>
      </w:r>
      <w:r>
        <w:rPr>
          <w:rFonts w:ascii="宋体" w:eastAsia="宋体" w:hAnsi="宋体" w:hint="eastAsia"/>
          <w:sz w:val="24"/>
          <w:szCs w:val="24"/>
        </w:rPr>
        <w:t>；</w:t>
      </w:r>
    </w:p>
    <w:p w14:paraId="43FA47B5" w14:textId="491A44D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E73F7B">
        <w:rPr>
          <w:rFonts w:ascii="宋体" w:eastAsia="宋体" w:hAnsi="宋体" w:hint="eastAsia"/>
          <w:sz w:val="24"/>
          <w:szCs w:val="24"/>
        </w:rPr>
        <w:t>数据库实现；</w:t>
      </w:r>
    </w:p>
    <w:p w14:paraId="550BC66A" w14:textId="6710E780"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（4）系统集成</w:t>
      </w:r>
      <w:r w:rsidR="00192B22">
        <w:rPr>
          <w:rFonts w:ascii="宋体" w:eastAsia="宋体" w:hAnsi="宋体" w:hint="eastAsia"/>
          <w:sz w:val="24"/>
          <w:szCs w:val="24"/>
        </w:rPr>
        <w:t>与对接</w:t>
      </w:r>
      <w:r>
        <w:rPr>
          <w:rFonts w:ascii="宋体" w:eastAsia="宋体" w:hAnsi="宋体" w:hint="eastAsia"/>
          <w:sz w:val="24"/>
          <w:szCs w:val="24"/>
        </w:rPr>
        <w:t>。</w:t>
      </w:r>
    </w:p>
    <w:p w14:paraId="2CB4C4F1" w14:textId="6D751352" w:rsidR="009A1AFC" w:rsidRPr="00786D70" w:rsidRDefault="009A1AFC" w:rsidP="009A1AFC">
      <w:pPr>
        <w:spacing w:beforeLines="50" w:before="156" w:line="440" w:lineRule="exact"/>
        <w:outlineLvl w:val="2"/>
        <w:rPr>
          <w:rFonts w:ascii="宋体" w:eastAsia="宋体" w:hAnsi="宋体"/>
          <w:b/>
          <w:bCs/>
          <w:sz w:val="24"/>
          <w:szCs w:val="24"/>
        </w:rPr>
      </w:pPr>
      <w:bookmarkStart w:id="38" w:name="_Toc164498010"/>
      <w:r>
        <w:rPr>
          <w:rFonts w:ascii="宋体" w:eastAsia="宋体" w:hAnsi="宋体" w:hint="eastAsia"/>
          <w:b/>
          <w:bCs/>
          <w:sz w:val="24"/>
          <w:szCs w:val="24"/>
        </w:rPr>
        <w:t>3.2.</w:t>
      </w:r>
      <w:r w:rsidR="00752663">
        <w:rPr>
          <w:rFonts w:ascii="宋体" w:eastAsia="宋体" w:hAnsi="宋体" w:hint="eastAsia"/>
          <w:b/>
          <w:bCs/>
          <w:sz w:val="24"/>
          <w:szCs w:val="24"/>
        </w:rPr>
        <w:t>5</w:t>
      </w:r>
      <w:r w:rsidRPr="00786D70">
        <w:rPr>
          <w:rFonts w:ascii="宋体" w:eastAsia="宋体" w:hAnsi="宋体"/>
          <w:b/>
          <w:bCs/>
          <w:sz w:val="24"/>
          <w:szCs w:val="24"/>
        </w:rPr>
        <w:t xml:space="preserve"> </w:t>
      </w:r>
      <w:r w:rsidR="00A2202D">
        <w:rPr>
          <w:rFonts w:ascii="宋体" w:eastAsia="宋体" w:hAnsi="宋体" w:hint="eastAsia"/>
          <w:b/>
          <w:bCs/>
          <w:sz w:val="24"/>
          <w:szCs w:val="24"/>
        </w:rPr>
        <w:t>系统测试与调优</w:t>
      </w:r>
      <w:bookmarkEnd w:id="38"/>
    </w:p>
    <w:p w14:paraId="2DF4234D" w14:textId="621C8665"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E3ACF">
        <w:rPr>
          <w:rFonts w:ascii="宋体" w:eastAsia="宋体" w:hAnsi="宋体" w:hint="eastAsia"/>
          <w:sz w:val="24"/>
          <w:szCs w:val="24"/>
        </w:rPr>
        <w:t>系统测试与调优</w:t>
      </w:r>
      <w:r>
        <w:rPr>
          <w:rFonts w:ascii="宋体" w:eastAsia="宋体" w:hAnsi="宋体" w:hint="eastAsia"/>
          <w:sz w:val="24"/>
          <w:szCs w:val="24"/>
        </w:rPr>
        <w:t>，我们可以进一步分解为以下二级任务。</w:t>
      </w:r>
    </w:p>
    <w:p w14:paraId="09FAFAF9" w14:textId="0B031676"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DE3ACF">
        <w:rPr>
          <w:rFonts w:ascii="宋体" w:eastAsia="宋体" w:hAnsi="宋体" w:hint="eastAsia"/>
          <w:sz w:val="24"/>
          <w:szCs w:val="24"/>
        </w:rPr>
        <w:t>测试计划</w:t>
      </w:r>
      <w:r w:rsidR="004B15E5">
        <w:rPr>
          <w:rFonts w:ascii="宋体" w:eastAsia="宋体" w:hAnsi="宋体" w:hint="eastAsia"/>
          <w:sz w:val="24"/>
          <w:szCs w:val="24"/>
        </w:rPr>
        <w:t>制定</w:t>
      </w:r>
      <w:r>
        <w:rPr>
          <w:rFonts w:ascii="宋体" w:eastAsia="宋体" w:hAnsi="宋体" w:hint="eastAsia"/>
          <w:sz w:val="24"/>
          <w:szCs w:val="24"/>
        </w:rPr>
        <w:t>；</w:t>
      </w:r>
    </w:p>
    <w:p w14:paraId="7C7AC632" w14:textId="61C5187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DE3ACF">
        <w:rPr>
          <w:rFonts w:ascii="宋体" w:eastAsia="宋体" w:hAnsi="宋体" w:hint="eastAsia"/>
          <w:sz w:val="24"/>
          <w:szCs w:val="24"/>
        </w:rPr>
        <w:t>功能</w:t>
      </w:r>
      <w:r w:rsidR="00FC3586">
        <w:rPr>
          <w:rFonts w:ascii="宋体" w:eastAsia="宋体" w:hAnsi="宋体" w:hint="eastAsia"/>
          <w:sz w:val="24"/>
          <w:szCs w:val="24"/>
        </w:rPr>
        <w:t>与性能</w:t>
      </w:r>
      <w:r w:rsidR="00DE3ACF">
        <w:rPr>
          <w:rFonts w:ascii="宋体" w:eastAsia="宋体" w:hAnsi="宋体" w:hint="eastAsia"/>
          <w:sz w:val="24"/>
          <w:szCs w:val="24"/>
        </w:rPr>
        <w:t>测试</w:t>
      </w:r>
      <w:r>
        <w:rPr>
          <w:rFonts w:ascii="宋体" w:eastAsia="宋体" w:hAnsi="宋体" w:hint="eastAsia"/>
          <w:sz w:val="24"/>
          <w:szCs w:val="24"/>
        </w:rPr>
        <w:t>；</w:t>
      </w:r>
    </w:p>
    <w:p w14:paraId="0D125EA8" w14:textId="5B67F1C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FC3586">
        <w:rPr>
          <w:rFonts w:ascii="宋体" w:eastAsia="宋体" w:hAnsi="宋体" w:hint="eastAsia"/>
          <w:sz w:val="24"/>
          <w:szCs w:val="24"/>
        </w:rPr>
        <w:t>安全性</w:t>
      </w:r>
      <w:r w:rsidR="00DE3ACF">
        <w:rPr>
          <w:rFonts w:ascii="宋体" w:eastAsia="宋体" w:hAnsi="宋体" w:hint="eastAsia"/>
          <w:sz w:val="24"/>
          <w:szCs w:val="24"/>
        </w:rPr>
        <w:t>测试</w:t>
      </w:r>
      <w:r w:rsidR="00E73F7B">
        <w:rPr>
          <w:rFonts w:ascii="宋体" w:eastAsia="宋体" w:hAnsi="宋体" w:hint="eastAsia"/>
          <w:sz w:val="24"/>
          <w:szCs w:val="24"/>
        </w:rPr>
        <w:t>；</w:t>
      </w:r>
    </w:p>
    <w:p w14:paraId="08EEDACD" w14:textId="2EF128F7"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（4）用户接受测试</w:t>
      </w:r>
      <w:r w:rsidR="00DE3ACF">
        <w:rPr>
          <w:rFonts w:ascii="宋体" w:eastAsia="宋体" w:hAnsi="宋体" w:hint="eastAsia"/>
          <w:sz w:val="24"/>
          <w:szCs w:val="24"/>
        </w:rPr>
        <w:t>；</w:t>
      </w:r>
    </w:p>
    <w:p w14:paraId="2186BCDC" w14:textId="383EA7D8" w:rsidR="00DE3ACF" w:rsidRDefault="00DE3ACF"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（5）系统优化</w:t>
      </w:r>
      <w:r w:rsidR="006B56CD">
        <w:rPr>
          <w:rFonts w:ascii="宋体" w:eastAsia="宋体" w:hAnsi="宋体" w:hint="eastAsia"/>
          <w:sz w:val="24"/>
          <w:szCs w:val="24"/>
        </w:rPr>
        <w:t>。</w:t>
      </w:r>
    </w:p>
    <w:p w14:paraId="5A4FC89E" w14:textId="3E2054FE" w:rsidR="009A1AFC" w:rsidRPr="00786D70" w:rsidRDefault="009A1AFC" w:rsidP="009A1AFC">
      <w:pPr>
        <w:spacing w:beforeLines="50" w:before="156" w:line="440" w:lineRule="exact"/>
        <w:outlineLvl w:val="2"/>
        <w:rPr>
          <w:rFonts w:ascii="宋体" w:eastAsia="宋体" w:hAnsi="宋体"/>
          <w:b/>
          <w:bCs/>
          <w:sz w:val="24"/>
          <w:szCs w:val="24"/>
        </w:rPr>
      </w:pPr>
      <w:bookmarkStart w:id="39" w:name="_Toc164498011"/>
      <w:r>
        <w:rPr>
          <w:rFonts w:ascii="宋体" w:eastAsia="宋体" w:hAnsi="宋体" w:hint="eastAsia"/>
          <w:b/>
          <w:bCs/>
          <w:sz w:val="24"/>
          <w:szCs w:val="24"/>
        </w:rPr>
        <w:t>3.2.</w:t>
      </w:r>
      <w:r w:rsidR="00752663">
        <w:rPr>
          <w:rFonts w:ascii="宋体" w:eastAsia="宋体" w:hAnsi="宋体" w:hint="eastAsia"/>
          <w:b/>
          <w:bCs/>
          <w:sz w:val="24"/>
          <w:szCs w:val="24"/>
        </w:rPr>
        <w:t>6</w:t>
      </w:r>
      <w:r w:rsidRPr="00786D70">
        <w:rPr>
          <w:rFonts w:ascii="宋体" w:eastAsia="宋体" w:hAnsi="宋体"/>
          <w:b/>
          <w:bCs/>
          <w:sz w:val="24"/>
          <w:szCs w:val="24"/>
        </w:rPr>
        <w:t xml:space="preserve"> </w:t>
      </w:r>
      <w:r w:rsidR="006341AB">
        <w:rPr>
          <w:rFonts w:ascii="宋体" w:eastAsia="宋体" w:hAnsi="宋体" w:hint="eastAsia"/>
          <w:b/>
          <w:bCs/>
          <w:sz w:val="24"/>
          <w:szCs w:val="24"/>
        </w:rPr>
        <w:t>培训与</w:t>
      </w:r>
      <w:r w:rsidR="00E7682E">
        <w:rPr>
          <w:rFonts w:ascii="宋体" w:eastAsia="宋体" w:hAnsi="宋体" w:hint="eastAsia"/>
          <w:b/>
          <w:bCs/>
          <w:sz w:val="24"/>
          <w:szCs w:val="24"/>
        </w:rPr>
        <w:t>文档编写</w:t>
      </w:r>
      <w:bookmarkEnd w:id="39"/>
    </w:p>
    <w:p w14:paraId="41D0444B" w14:textId="527A0EDB"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82E" w:rsidRPr="00E7682E">
        <w:rPr>
          <w:rFonts w:ascii="宋体" w:eastAsia="宋体" w:hAnsi="宋体" w:hint="eastAsia"/>
          <w:sz w:val="24"/>
          <w:szCs w:val="24"/>
        </w:rPr>
        <w:t>培训与文档编写</w:t>
      </w:r>
      <w:r>
        <w:rPr>
          <w:rFonts w:ascii="宋体" w:eastAsia="宋体" w:hAnsi="宋体" w:hint="eastAsia"/>
          <w:sz w:val="24"/>
          <w:szCs w:val="24"/>
        </w:rPr>
        <w:t>，我们可以进一步分解为以下二级任务。</w:t>
      </w:r>
    </w:p>
    <w:p w14:paraId="6DD8C47D" w14:textId="4950D5DA"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7F2EDE">
        <w:rPr>
          <w:rFonts w:ascii="宋体" w:eastAsia="宋体" w:hAnsi="宋体" w:hint="eastAsia"/>
          <w:sz w:val="24"/>
          <w:szCs w:val="24"/>
        </w:rPr>
        <w:t>用户操作手册的编写</w:t>
      </w:r>
      <w:r>
        <w:rPr>
          <w:rFonts w:ascii="宋体" w:eastAsia="宋体" w:hAnsi="宋体" w:hint="eastAsia"/>
          <w:sz w:val="24"/>
          <w:szCs w:val="24"/>
        </w:rPr>
        <w:t>；</w:t>
      </w:r>
    </w:p>
    <w:p w14:paraId="2FF6E80C" w14:textId="2F9F3B6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7F2EDE">
        <w:rPr>
          <w:rFonts w:ascii="宋体" w:eastAsia="宋体" w:hAnsi="宋体" w:hint="eastAsia"/>
          <w:sz w:val="24"/>
          <w:szCs w:val="24"/>
        </w:rPr>
        <w:t>系统培训材料准备</w:t>
      </w:r>
      <w:r>
        <w:rPr>
          <w:rFonts w:ascii="宋体" w:eastAsia="宋体" w:hAnsi="宋体" w:hint="eastAsia"/>
          <w:sz w:val="24"/>
          <w:szCs w:val="24"/>
        </w:rPr>
        <w:t>；</w:t>
      </w:r>
    </w:p>
    <w:p w14:paraId="2E30D8EC" w14:textId="67AF0367"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7F2EDE">
        <w:rPr>
          <w:rFonts w:ascii="宋体" w:eastAsia="宋体" w:hAnsi="宋体" w:hint="eastAsia"/>
          <w:sz w:val="24"/>
          <w:szCs w:val="24"/>
        </w:rPr>
        <w:t>用户培训组织与实施；</w:t>
      </w:r>
    </w:p>
    <w:p w14:paraId="072EB7F7" w14:textId="3265501E" w:rsidR="007F2EDE" w:rsidRDefault="007F2EDE"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（4）技术文档的编写。</w:t>
      </w:r>
    </w:p>
    <w:p w14:paraId="163BA487" w14:textId="5D44B99C" w:rsidR="009A1AFC" w:rsidRPr="00786D70" w:rsidRDefault="009A1AFC" w:rsidP="009A1AFC">
      <w:pPr>
        <w:spacing w:beforeLines="50" w:before="156" w:line="440" w:lineRule="exact"/>
        <w:outlineLvl w:val="2"/>
        <w:rPr>
          <w:rFonts w:ascii="宋体" w:eastAsia="宋体" w:hAnsi="宋体"/>
          <w:b/>
          <w:bCs/>
          <w:sz w:val="24"/>
          <w:szCs w:val="24"/>
        </w:rPr>
      </w:pPr>
      <w:bookmarkStart w:id="40" w:name="_Toc164498012"/>
      <w:r>
        <w:rPr>
          <w:rFonts w:ascii="宋体" w:eastAsia="宋体" w:hAnsi="宋体" w:hint="eastAsia"/>
          <w:b/>
          <w:bCs/>
          <w:sz w:val="24"/>
          <w:szCs w:val="24"/>
        </w:rPr>
        <w:t>3.2.</w:t>
      </w:r>
      <w:r w:rsidR="00752663">
        <w:rPr>
          <w:rFonts w:ascii="宋体" w:eastAsia="宋体" w:hAnsi="宋体" w:hint="eastAsia"/>
          <w:b/>
          <w:bCs/>
          <w:sz w:val="24"/>
          <w:szCs w:val="24"/>
        </w:rPr>
        <w:t>7</w:t>
      </w:r>
      <w:r w:rsidRPr="00786D70">
        <w:rPr>
          <w:rFonts w:ascii="宋体" w:eastAsia="宋体" w:hAnsi="宋体"/>
          <w:b/>
          <w:bCs/>
          <w:sz w:val="24"/>
          <w:szCs w:val="24"/>
        </w:rPr>
        <w:t xml:space="preserve"> </w:t>
      </w:r>
      <w:r w:rsidR="00875829">
        <w:rPr>
          <w:rFonts w:ascii="宋体" w:eastAsia="宋体" w:hAnsi="宋体" w:hint="eastAsia"/>
          <w:b/>
          <w:bCs/>
          <w:sz w:val="24"/>
          <w:szCs w:val="24"/>
        </w:rPr>
        <w:t>项目交付与收尾</w:t>
      </w:r>
      <w:bookmarkEnd w:id="40"/>
    </w:p>
    <w:p w14:paraId="09238B37" w14:textId="20C71EF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w:t>
      </w:r>
      <w:r w:rsidR="008D7977">
        <w:rPr>
          <w:rFonts w:ascii="宋体" w:eastAsia="宋体" w:hAnsi="宋体" w:hint="eastAsia"/>
          <w:sz w:val="24"/>
          <w:szCs w:val="24"/>
        </w:rPr>
        <w:t>交付与收尾</w:t>
      </w:r>
      <w:r>
        <w:rPr>
          <w:rFonts w:ascii="宋体" w:eastAsia="宋体" w:hAnsi="宋体" w:hint="eastAsia"/>
          <w:sz w:val="24"/>
          <w:szCs w:val="24"/>
        </w:rPr>
        <w:t>，我们可以进一步分解为以下二级任务。</w:t>
      </w:r>
    </w:p>
    <w:p w14:paraId="33A06AFD" w14:textId="18ADF38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875829">
        <w:rPr>
          <w:rFonts w:ascii="宋体" w:eastAsia="宋体" w:hAnsi="宋体" w:hint="eastAsia"/>
          <w:sz w:val="24"/>
          <w:szCs w:val="24"/>
        </w:rPr>
        <w:t>部署准备</w:t>
      </w:r>
      <w:r>
        <w:rPr>
          <w:rFonts w:ascii="宋体" w:eastAsia="宋体" w:hAnsi="宋体" w:hint="eastAsia"/>
          <w:sz w:val="24"/>
          <w:szCs w:val="24"/>
        </w:rPr>
        <w:t>；</w:t>
      </w:r>
    </w:p>
    <w:p w14:paraId="2C35339E" w14:textId="40E585E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875829" w:rsidRPr="00875829">
        <w:rPr>
          <w:rFonts w:ascii="宋体" w:eastAsia="宋体" w:hAnsi="宋体" w:hint="eastAsia"/>
          <w:sz w:val="24"/>
          <w:szCs w:val="24"/>
        </w:rPr>
        <w:t>系统部署</w:t>
      </w:r>
      <w:r>
        <w:rPr>
          <w:rFonts w:ascii="宋体" w:eastAsia="宋体" w:hAnsi="宋体" w:hint="eastAsia"/>
          <w:sz w:val="24"/>
          <w:szCs w:val="24"/>
        </w:rPr>
        <w:t>；</w:t>
      </w:r>
    </w:p>
    <w:p w14:paraId="100A07B9" w14:textId="0EA62C5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875829">
        <w:rPr>
          <w:rFonts w:ascii="宋体" w:eastAsia="宋体" w:hAnsi="宋体" w:hint="eastAsia"/>
          <w:sz w:val="24"/>
          <w:szCs w:val="24"/>
        </w:rPr>
        <w:t>项目评审与验收；</w:t>
      </w:r>
    </w:p>
    <w:p w14:paraId="6AFEBE1B" w14:textId="79766359"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（4）文档提交；</w:t>
      </w:r>
    </w:p>
    <w:p w14:paraId="7AF21B96" w14:textId="6A6A07B6"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（5）后期支持计划。</w:t>
      </w:r>
    </w:p>
    <w:sectPr w:rsidR="00875829" w:rsidSect="00B81A5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5304A" w14:textId="77777777" w:rsidR="00B81A59" w:rsidRDefault="00B81A59" w:rsidP="00FF3C25">
      <w:r>
        <w:separator/>
      </w:r>
    </w:p>
  </w:endnote>
  <w:endnote w:type="continuationSeparator" w:id="0">
    <w:p w14:paraId="254EC510" w14:textId="77777777" w:rsidR="00B81A59" w:rsidRDefault="00B81A59"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8170" w14:textId="77777777" w:rsidR="00B81A59" w:rsidRDefault="00B81A59" w:rsidP="00FF3C25">
      <w:r>
        <w:separator/>
      </w:r>
    </w:p>
  </w:footnote>
  <w:footnote w:type="continuationSeparator" w:id="0">
    <w:p w14:paraId="56FD7979" w14:textId="77777777" w:rsidR="00B81A59" w:rsidRDefault="00B81A59"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3EF4"/>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30DB"/>
    <w:rsid w:val="00915883"/>
    <w:rsid w:val="009171B2"/>
    <w:rsid w:val="00921BD0"/>
    <w:rsid w:val="0092573A"/>
    <w:rsid w:val="00926CAA"/>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1A59"/>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20F6"/>
    <w:rsid w:val="00F435E6"/>
    <w:rsid w:val="00F44B5F"/>
    <w:rsid w:val="00F44F59"/>
    <w:rsid w:val="00F457CA"/>
    <w:rsid w:val="00F465DA"/>
    <w:rsid w:val="00F46C5E"/>
    <w:rsid w:val="00F52172"/>
    <w:rsid w:val="00F5686E"/>
    <w:rsid w:val="00F63407"/>
    <w:rsid w:val="00F70A9E"/>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17</Pages>
  <Words>2591</Words>
  <Characters>14771</Characters>
  <Application>Microsoft Office Word</Application>
  <DocSecurity>0</DocSecurity>
  <Lines>123</Lines>
  <Paragraphs>34</Paragraphs>
  <ScaleCrop>false</ScaleCrop>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4460</cp:revision>
  <dcterms:created xsi:type="dcterms:W3CDTF">2024-04-11T07:39:00Z</dcterms:created>
  <dcterms:modified xsi:type="dcterms:W3CDTF">2024-04-20T02:31:00Z</dcterms:modified>
</cp:coreProperties>
</file>