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BECB60" w14:textId="071AFE31" w:rsidR="007C7464" w:rsidRPr="00A7297D" w:rsidRDefault="00A7297D" w:rsidP="00A7297D">
      <w:pPr>
        <w:spacing w:after="0"/>
        <w:jc w:val="right"/>
        <w:rPr>
          <w:rFonts w:ascii="Arial" w:hAnsi="Arial" w:cs="Arial"/>
          <w:b/>
          <w:sz w:val="28"/>
          <w:szCs w:val="28"/>
          <w:lang w:val="ru-RU"/>
        </w:rPr>
      </w:pPr>
      <w:bookmarkStart w:id="0" w:name="_GoBack"/>
      <w:bookmarkEnd w:id="0"/>
      <w:r w:rsidRPr="00A7297D">
        <w:rPr>
          <w:rFonts w:ascii="Arial" w:hAnsi="Arial" w:cs="Arial"/>
          <w:b/>
          <w:sz w:val="28"/>
          <w:szCs w:val="28"/>
          <w:lang w:val="ru-RU"/>
        </w:rPr>
        <w:t>ПРОЕКТ</w:t>
      </w:r>
    </w:p>
    <w:p w14:paraId="7D8D0454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25EBFE48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6986DC0E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75B5055C" w14:textId="77777777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>Кадровая Политика Центрально-Азиатского Климатического Фонда – Проектного офиса по изменению климата и зеленой энергетике (ЦАКФ).</w:t>
      </w:r>
    </w:p>
    <w:p w14:paraId="3C9B996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859BFF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625561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Утверждена Протоколом Общего собрания</w:t>
      </w:r>
    </w:p>
    <w:p w14:paraId="4165A75F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Членов Управляющего совета ЦАКФ</w:t>
      </w:r>
    </w:p>
    <w:p w14:paraId="00363FC8" w14:textId="77777777" w:rsidR="00A7297D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10 марта 2025 года №5/1</w:t>
      </w:r>
    </w:p>
    <w:p w14:paraId="73D2C59E" w14:textId="3C398E75" w:rsidR="007C7464" w:rsidRPr="00342253" w:rsidRDefault="00A7297D" w:rsidP="007C7464">
      <w:pPr>
        <w:spacing w:after="0"/>
        <w:rPr>
          <w:rFonts w:ascii="Arial" w:hAnsi="Arial" w:cs="Arial"/>
          <w:b/>
          <w:bCs/>
          <w:sz w:val="24"/>
          <w:szCs w:val="24"/>
          <w:lang w:val="ru-RU"/>
        </w:rPr>
      </w:pPr>
      <w:r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Новая редакция утверждена решением Верховного попечителя / Попечительского совета ЦАКФ от «___» __________ 2026 года</w:t>
      </w:r>
    </w:p>
    <w:p w14:paraId="77F443F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0E1626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1880DD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B889D0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2FD8CF5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415644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3B5BAE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DCF52E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5AD64B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7FD2B2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66C4D6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3E16B8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E6624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655D20F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56831C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49D50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07EBA4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8BBE60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B740D36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E2B775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48EB46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51AAAA4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B544D9A" w14:textId="78034EBF" w:rsidR="007C7464" w:rsidRPr="00EA6FB5" w:rsidRDefault="00A7297D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>
        <w:rPr>
          <w:rFonts w:ascii="Arial" w:hAnsi="Arial" w:cs="Arial"/>
          <w:b/>
          <w:bCs/>
          <w:sz w:val="28"/>
          <w:szCs w:val="28"/>
          <w:lang w:val="ru-RU"/>
        </w:rPr>
        <w:t>Астана 2026 год</w:t>
      </w:r>
    </w:p>
    <w:p w14:paraId="0C31C991" w14:textId="77777777" w:rsidR="007C7464" w:rsidRPr="00342253" w:rsidRDefault="00545CEA" w:rsidP="003F6ACA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1. Общие положения</w:t>
      </w:r>
    </w:p>
    <w:p w14:paraId="6D0E7120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Кадровая политика 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Центрально-Азиатского Климатического Фонда – Проектного офиса по изменению климата и зеленой энергетике </w:t>
      </w:r>
      <w:r w:rsidRPr="00342253">
        <w:rPr>
          <w:rFonts w:ascii="Arial" w:hAnsi="Arial" w:cs="Arial"/>
          <w:sz w:val="28"/>
          <w:szCs w:val="28"/>
          <w:lang w:val="ru-RU"/>
        </w:rPr>
        <w:t>(далее – «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») направлена на формирование, развитие и сохранение профессиональной команды, способной эффективно выполнять миссию и цели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E16D45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Политика регламентирует правила приема, перемещения, поощрения, увольнения, предоставления отпусков, направления в командировки и иные кадровые процессы.</w:t>
      </w:r>
    </w:p>
    <w:p w14:paraId="2CDC9686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25875DC3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2. Принципы кадровой политики</w:t>
      </w:r>
    </w:p>
    <w:p w14:paraId="5524B57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Принципами кадровой политики ЦАКФ являются:</w:t>
      </w:r>
    </w:p>
    <w:p w14:paraId="7C5275D6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Прозрачность и равенство возможностей при приеме на работу и продвижении по службе;</w:t>
      </w:r>
    </w:p>
    <w:p w14:paraId="027F8A42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Соответствие квалификации сотрудников требованиям занимаемой должности;</w:t>
      </w:r>
    </w:p>
    <w:p w14:paraId="71E7AEA9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Соблюдение норм трудового законодательства предусмотренные Актами МФЦА и законодательством Республики Казахстан;</w:t>
      </w:r>
    </w:p>
    <w:p w14:paraId="60247B70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Ответственность и этическое поведение;</w:t>
      </w:r>
    </w:p>
    <w:p w14:paraId="72A053C6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Поддержка профессионального развития и обучения.</w:t>
      </w:r>
    </w:p>
    <w:p w14:paraId="0BBAB5D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4DEA398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3. Порядок назначения на должность</w:t>
      </w:r>
    </w:p>
    <w:p w14:paraId="3C36B152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Назначение сотрудников на должности осуществляется по результатам открытого или внутреннего конкурса либо по решению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Главного исполнительного директора ЦАКФ в соответствии с подпунктом (iii), пункта а) статьи 8.3 Положения ЦАКФ, утвержденного Резолюцией №2 от 24 марта 2024 года (далее – «Положение ЦАКФ»)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93D6BFC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 этом, каждый сотрудник принимает на себя обязанности в соответствии с трудовым договором и должностными инструкциями.</w:t>
      </w:r>
    </w:p>
    <w:p w14:paraId="64646A2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>Прием на работу оформляется трудовым договором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для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>,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договором возмездного оказания услуг. Такие отношения регулируются в соответствии Актами МФЦА и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с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т</w:t>
      </w:r>
      <w:r w:rsidRPr="00342253">
        <w:rPr>
          <w:rFonts w:ascii="Arial" w:hAnsi="Arial" w:cs="Arial"/>
          <w:sz w:val="28"/>
          <w:szCs w:val="28"/>
          <w:lang w:val="ru-RU"/>
        </w:rPr>
        <w:t>рудовым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и иным законодательством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Республики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Казахстан.</w:t>
      </w:r>
    </w:p>
    <w:p w14:paraId="7B4A330F" w14:textId="34C2BF35" w:rsidR="007C7464" w:rsidRPr="00342253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Верховный попечитель назначается Учредителем, Попечители — Верховным попечителем в соответствии с Положением ЦАКФ.</w:t>
      </w:r>
    </w:p>
    <w:p w14:paraId="6895CA2C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Члены Управляющего совета назначаются Верховным попечителем Попечительского совета в соответствии с Положение ЦАКФ.</w:t>
      </w:r>
    </w:p>
    <w:p w14:paraId="5579E069" w14:textId="3886701D" w:rsidR="007C7464" w:rsidRPr="00342253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и внештатные сотрудники ЦАКФ назначаются Главным исполнительным директором, Руководителем Проектного офиса, Председателем Управляющего совета ЦАКФ.</w:t>
      </w:r>
    </w:p>
    <w:p w14:paraId="3FA30199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6B81222C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4. Адаптация и испытательный срок</w:t>
      </w:r>
    </w:p>
    <w:p w14:paraId="5408D8C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вновь принятые сотрудники проходят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испытательный срок,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установленный трудовым договором или договором оказания возмездных услуг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727178F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 течение испытательного срока сотрудник и его непосредственный руководитель обязаны проводить регулярные встречи по адаптации и обратной связи.</w:t>
      </w:r>
    </w:p>
    <w:p w14:paraId="0639EBA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71141F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5. Рабочее время и режим работы</w:t>
      </w:r>
      <w:r w:rsidR="003F6ACA">
        <w:rPr>
          <w:rFonts w:ascii="Arial" w:hAnsi="Arial" w:cs="Arial"/>
          <w:b/>
          <w:bCs/>
          <w:sz w:val="28"/>
          <w:szCs w:val="28"/>
          <w:lang w:val="ru-RU"/>
        </w:rPr>
        <w:t>, безопасность.</w:t>
      </w:r>
    </w:p>
    <w:p w14:paraId="6C1BE589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Продолжительность рабочего времени составляет не более 40 часов в неделю.</w:t>
      </w:r>
    </w:p>
    <w:p w14:paraId="0541A618" w14:textId="77777777" w:rsidR="007C7464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К штатным и внештатным сотрудникам ЦАКФ может применяться гибкий график работы по согласованию с Главным исполнительным директор</w:t>
      </w:r>
      <w:r w:rsidR="003F6ACA">
        <w:rPr>
          <w:rFonts w:ascii="Arial" w:hAnsi="Arial" w:cs="Arial"/>
          <w:sz w:val="28"/>
          <w:szCs w:val="28"/>
          <w:lang w:val="ru-RU"/>
        </w:rPr>
        <w:t>о</w:t>
      </w:r>
      <w:r w:rsidRPr="00342253">
        <w:rPr>
          <w:rFonts w:ascii="Arial" w:hAnsi="Arial" w:cs="Arial"/>
          <w:sz w:val="28"/>
          <w:szCs w:val="28"/>
          <w:lang w:val="ru-RU"/>
        </w:rPr>
        <w:t>м.</w:t>
      </w:r>
    </w:p>
    <w:p w14:paraId="428D9ACB" w14:textId="77777777" w:rsidR="007C7464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Каждый сотрудник ЦАКФ имеет право на безопасную рабочую обстановку, обучению мерам необходимой пожарной и санитарной безопасности, требовать, а также исполнять соответствующие требования к безопасному для здоровья условиям и режимам труда. </w:t>
      </w:r>
    </w:p>
    <w:p w14:paraId="4D7840CD" w14:textId="77777777" w:rsidR="003F6AC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95AD74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6. Порядок предоставления отпусков</w:t>
      </w:r>
    </w:p>
    <w:p w14:paraId="4D00D033" w14:textId="767C0E53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 xml:space="preserve">Штатным сотрудникам предоставляется </w:t>
      </w:r>
      <w:r w:rsidR="00A82598">
        <w:rPr>
          <w:rFonts w:ascii="Arial" w:hAnsi="Arial" w:cs="Arial"/>
          <w:sz w:val="28"/>
          <w:szCs w:val="28"/>
          <w:lang w:val="ru-RU"/>
        </w:rPr>
        <w:t>ежегодный трудовой отпуск продолжительностью не более 20 рабочих дней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3400A79" w14:textId="77777777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Трудовой отпуск внештатным сотрудникам определяется законодательством Республики Казахстан.</w:t>
      </w:r>
    </w:p>
    <w:p w14:paraId="3ADE848C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Штатные сотрудники по согласованию с 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 xml:space="preserve"> или лицом его заменяющим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вправе запросить неоплачиваемый трудовой</w:t>
      </w:r>
      <w:r w:rsidR="00E64A13">
        <w:rPr>
          <w:rFonts w:ascii="Arial" w:hAnsi="Arial" w:cs="Arial"/>
          <w:sz w:val="28"/>
          <w:szCs w:val="28"/>
          <w:lang w:val="ru-RU"/>
        </w:rPr>
        <w:t xml:space="preserve">, </w:t>
      </w:r>
      <w:r w:rsidRPr="00342253">
        <w:rPr>
          <w:rFonts w:ascii="Arial" w:hAnsi="Arial" w:cs="Arial"/>
          <w:sz w:val="28"/>
          <w:szCs w:val="28"/>
          <w:lang w:val="ru-RU"/>
        </w:rPr>
        <w:t>академический отпуск</w:t>
      </w:r>
      <w:r w:rsidR="00E64A13">
        <w:rPr>
          <w:rFonts w:ascii="Arial" w:hAnsi="Arial" w:cs="Arial"/>
          <w:sz w:val="28"/>
          <w:szCs w:val="28"/>
          <w:lang w:val="ru-RU"/>
        </w:rPr>
        <w:t xml:space="preserve"> или отпуск по уходу за ребенком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058FB85E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оформляется на основании заявления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и приказа Главного исполнительного директора, а также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в соответствии с </w:t>
      </w:r>
      <w:r w:rsidRPr="00342253">
        <w:rPr>
          <w:rFonts w:ascii="Arial" w:hAnsi="Arial" w:cs="Arial"/>
          <w:sz w:val="28"/>
          <w:szCs w:val="28"/>
          <w:lang w:val="ru-RU"/>
        </w:rPr>
        <w:t>график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ом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отпусков.</w:t>
      </w:r>
    </w:p>
    <w:p w14:paraId="75A0A8E4" w14:textId="2DDF4740" w:rsidR="00342253" w:rsidRPr="00342253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Отпуск Верховному попечителю предоставляется по согласованию с Учредителем, Попечителям — по согласованию с Верховным попечителем.</w:t>
      </w:r>
    </w:p>
    <w:p w14:paraId="2F7C1C41" w14:textId="77777777" w:rsid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 членов Управляющего совета предоставляется по согласованию с Главным исполнительным директором или лицом его заменяющим.</w:t>
      </w:r>
    </w:p>
    <w:p w14:paraId="4754B2F8" w14:textId="77777777" w:rsidR="00AB0362" w:rsidRPr="00342253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Приказы о предоставлении отпуска членом Попечительского совета, Управляющего совета, штатных и внештатных сотрудников издает Главный исполнительный директор.</w:t>
      </w:r>
    </w:p>
    <w:p w14:paraId="1762A744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EB7A702" w14:textId="77777777" w:rsidR="00AB0362" w:rsidRPr="00AB0362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AB0362">
        <w:rPr>
          <w:rFonts w:ascii="Arial" w:hAnsi="Arial" w:cs="Arial"/>
          <w:b/>
          <w:bCs/>
          <w:sz w:val="28"/>
          <w:szCs w:val="28"/>
          <w:lang w:val="ru-RU"/>
        </w:rPr>
        <w:t>7. Командировки</w:t>
      </w:r>
    </w:p>
    <w:p w14:paraId="268EC042" w14:textId="77777777" w:rsidR="00AB0362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сотрудники по указанию руководства ЦАКФ могут быть н</w:t>
      </w:r>
      <w:r w:rsidRPr="00342253">
        <w:rPr>
          <w:rFonts w:ascii="Arial" w:hAnsi="Arial" w:cs="Arial"/>
          <w:sz w:val="28"/>
          <w:szCs w:val="28"/>
          <w:lang w:val="ru-RU"/>
        </w:rPr>
        <w:t>аправлен</w:t>
      </w:r>
      <w:r>
        <w:rPr>
          <w:rFonts w:ascii="Arial" w:hAnsi="Arial" w:cs="Arial"/>
          <w:sz w:val="28"/>
          <w:szCs w:val="28"/>
          <w:lang w:val="ru-RU"/>
        </w:rPr>
        <w:t>ы в командировки как по территории Р</w:t>
      </w:r>
      <w:r w:rsidR="00890B14">
        <w:rPr>
          <w:rFonts w:ascii="Arial" w:hAnsi="Arial" w:cs="Arial"/>
          <w:sz w:val="28"/>
          <w:szCs w:val="28"/>
          <w:lang w:val="ru-RU"/>
        </w:rPr>
        <w:t xml:space="preserve">еспублики </w:t>
      </w:r>
      <w:r>
        <w:rPr>
          <w:rFonts w:ascii="Arial" w:hAnsi="Arial" w:cs="Arial"/>
          <w:sz w:val="28"/>
          <w:szCs w:val="28"/>
          <w:lang w:val="ru-RU"/>
        </w:rPr>
        <w:t>К</w:t>
      </w:r>
      <w:r w:rsidR="00890B14">
        <w:rPr>
          <w:rFonts w:ascii="Arial" w:hAnsi="Arial" w:cs="Arial"/>
          <w:sz w:val="28"/>
          <w:szCs w:val="28"/>
          <w:lang w:val="ru-RU"/>
        </w:rPr>
        <w:t>азахстан,</w:t>
      </w:r>
      <w:r>
        <w:rPr>
          <w:rFonts w:ascii="Arial" w:hAnsi="Arial" w:cs="Arial"/>
          <w:sz w:val="28"/>
          <w:szCs w:val="28"/>
          <w:lang w:val="ru-RU"/>
        </w:rPr>
        <w:t xml:space="preserve"> так и за ее пределами. </w:t>
      </w:r>
    </w:p>
    <w:p w14:paraId="4D727739" w14:textId="77777777" w:rsidR="00396C3A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С</w:t>
      </w:r>
      <w:r w:rsidRPr="00342253">
        <w:rPr>
          <w:rFonts w:ascii="Arial" w:hAnsi="Arial" w:cs="Arial"/>
          <w:sz w:val="28"/>
          <w:szCs w:val="28"/>
          <w:lang w:val="ru-RU"/>
        </w:rPr>
        <w:t>отрудник</w:t>
      </w:r>
      <w:r>
        <w:rPr>
          <w:rFonts w:ascii="Arial" w:hAnsi="Arial" w:cs="Arial"/>
          <w:sz w:val="28"/>
          <w:szCs w:val="28"/>
          <w:lang w:val="ru-RU"/>
        </w:rPr>
        <w:t>и направляются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командировки на основании </w:t>
      </w:r>
      <w:r w:rsidR="00890B14">
        <w:rPr>
          <w:rFonts w:ascii="Arial" w:hAnsi="Arial" w:cs="Arial"/>
          <w:sz w:val="28"/>
          <w:szCs w:val="28"/>
          <w:lang w:val="ru-RU"/>
        </w:rPr>
        <w:t>приказа Главного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исполнительного директора или лица</w:t>
      </w:r>
      <w:r w:rsidR="00890B14">
        <w:rPr>
          <w:rFonts w:ascii="Arial" w:hAnsi="Arial" w:cs="Arial"/>
          <w:sz w:val="28"/>
          <w:szCs w:val="28"/>
          <w:lang w:val="ru-RU"/>
        </w:rPr>
        <w:t xml:space="preserve"> его заменяющего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B5497FB" w14:textId="18DFD0C0" w:rsidR="00890B14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Верховный попечитель направляется в командировки по согласованию с Учредителем, Попечители — по согласованию с Верховным попечителем.</w:t>
      </w:r>
    </w:p>
    <w:p w14:paraId="37573C98" w14:textId="165B1CC1" w:rsidR="00890B14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направляется в командировки на основании собственного приказа. О зарубежных командировках Главный исполнительный директор уведомляет Верховного попечителя.</w:t>
      </w:r>
    </w:p>
    <w:p w14:paraId="28BC66D7" w14:textId="77777777" w:rsidR="00890B14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Члены Управляющего совета направляются в командировки в соответствии с приказом Главного исполнительного директора. </w:t>
      </w:r>
    </w:p>
    <w:p w14:paraId="5EC214DB" w14:textId="77777777" w:rsidR="00396C3A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Расходы, связанные с командировкой (проезд, проживание, суточные), компенсируются </w:t>
      </w:r>
      <w:r w:rsidR="00890B14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6A6EBBA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Расходы, связанные с командировкой (проезд, проживание, суточные),</w:t>
      </w:r>
      <w:r>
        <w:rPr>
          <w:rFonts w:ascii="Arial" w:hAnsi="Arial" w:cs="Arial"/>
          <w:sz w:val="28"/>
          <w:szCs w:val="28"/>
          <w:lang w:val="ru-RU"/>
        </w:rPr>
        <w:t xml:space="preserve"> могут покрываться за счет приглашающей стороны. </w:t>
      </w:r>
    </w:p>
    <w:p w14:paraId="5CAE1410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При этом, в </w:t>
      </w:r>
      <w:r w:rsidR="003F6ACA">
        <w:rPr>
          <w:rFonts w:ascii="Arial" w:hAnsi="Arial" w:cs="Arial"/>
          <w:sz w:val="28"/>
          <w:szCs w:val="28"/>
          <w:lang w:val="ru-RU"/>
        </w:rPr>
        <w:t>случаях,</w:t>
      </w:r>
      <w:r>
        <w:rPr>
          <w:rFonts w:ascii="Arial" w:hAnsi="Arial" w:cs="Arial"/>
          <w:sz w:val="28"/>
          <w:szCs w:val="28"/>
          <w:lang w:val="ru-RU"/>
        </w:rPr>
        <w:t xml:space="preserve"> когда командировочные расходы не полностью покрываются за счет приглашающей стороны, ЦАКФ покрывает оставшиеся части расходов связанные с командировкой.</w:t>
      </w:r>
    </w:p>
    <w:p w14:paraId="46E95F8B" w14:textId="77777777" w:rsidR="00A7297D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 возвращении из командировки сотрудник предоставляет отчет о поездк</w:t>
      </w:r>
      <w:r w:rsidR="00890B14">
        <w:rPr>
          <w:rFonts w:ascii="Arial" w:hAnsi="Arial" w:cs="Arial"/>
          <w:sz w:val="28"/>
          <w:szCs w:val="28"/>
          <w:lang w:val="ru-RU"/>
        </w:rPr>
        <w:t>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течение 5 рабочих дней.</w:t>
      </w:r>
    </w:p>
    <w:p w14:paraId="0A2914E0" w14:textId="0203408D" w:rsidR="00A7297D" w:rsidRPr="00A7297D" w:rsidRDefault="00A7297D" w:rsidP="00A7297D">
      <w:pPr>
        <w:spacing w:before="240" w:after="0"/>
        <w:ind w:firstLine="851"/>
        <w:jc w:val="center"/>
        <w:rPr>
          <w:rFonts w:ascii="Arial" w:hAnsi="Arial" w:cs="Arial"/>
          <w:b/>
          <w:sz w:val="28"/>
          <w:szCs w:val="28"/>
          <w:lang w:val="ru-RU"/>
        </w:rPr>
      </w:pPr>
      <w:r w:rsidRPr="00A7297D">
        <w:rPr>
          <w:rFonts w:ascii="Arial" w:hAnsi="Arial" w:cs="Arial"/>
          <w:b/>
          <w:sz w:val="28"/>
          <w:szCs w:val="28"/>
          <w:lang w:val="ru-RU"/>
        </w:rPr>
        <w:t>7-1. Замещение временно отсутствующих работников</w:t>
      </w:r>
    </w:p>
    <w:p w14:paraId="1D4CA860" w14:textId="12A30A2C" w:rsidR="00A7297D" w:rsidRPr="00A7297D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A7297D">
        <w:rPr>
          <w:rFonts w:ascii="Arial" w:hAnsi="Arial" w:cs="Arial"/>
          <w:sz w:val="28"/>
          <w:szCs w:val="28"/>
          <w:lang w:val="ru-RU"/>
        </w:rPr>
        <w:t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— Заместитель Главного исполнительного директора (пункт 8.9 Положения ЦАКФ). Полномочия по распоряжению банковскими счетами и подписанию договоров осуществляются на основании доверенности.</w:t>
      </w:r>
    </w:p>
    <w:p w14:paraId="3866FF30" w14:textId="6B64693E" w:rsidR="00A7297D" w:rsidRPr="00A7297D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A7297D">
        <w:rPr>
          <w:rFonts w:ascii="Arial" w:hAnsi="Arial" w:cs="Arial"/>
          <w:sz w:val="28"/>
          <w:szCs w:val="28"/>
          <w:lang w:val="ru-RU"/>
        </w:rPr>
        <w:t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член Управляющего совета — Главный исполнительный директор или Заместитель Главного исполнительного директора — в соответствии с приказом Главного исполнительного директора.</w:t>
      </w:r>
    </w:p>
    <w:p w14:paraId="54D8575F" w14:textId="6258B1DF" w:rsidR="00A7297D" w:rsidRPr="00A7297D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A7297D">
        <w:rPr>
          <w:rFonts w:ascii="Arial" w:hAnsi="Arial" w:cs="Arial"/>
          <w:sz w:val="28"/>
          <w:szCs w:val="28"/>
          <w:lang w:val="ru-RU"/>
        </w:rPr>
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</w:r>
    </w:p>
    <w:p w14:paraId="1D448D52" w14:textId="624B71F2" w:rsidR="007C7464" w:rsidRPr="00A7297D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A7297D">
        <w:rPr>
          <w:rFonts w:ascii="Arial" w:hAnsi="Arial" w:cs="Arial"/>
          <w:sz w:val="28"/>
          <w:szCs w:val="28"/>
          <w:lang w:val="ru-RU"/>
        </w:rPr>
        <w:t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</w:r>
    </w:p>
    <w:p w14:paraId="69EE3EA8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3E691E3" w14:textId="77777777" w:rsidR="00890B14" w:rsidRPr="00890B14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890B14">
        <w:rPr>
          <w:rFonts w:ascii="Arial" w:hAnsi="Arial" w:cs="Arial"/>
          <w:b/>
          <w:bCs/>
          <w:sz w:val="28"/>
          <w:szCs w:val="28"/>
          <w:lang w:val="ru-RU"/>
        </w:rPr>
        <w:t>8. Повышение квалификации и обучение</w:t>
      </w:r>
    </w:p>
    <w:p w14:paraId="6F77B004" w14:textId="77777777" w:rsidR="00396C3A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поощряет профессиональное развитие </w:t>
      </w:r>
      <w:r>
        <w:rPr>
          <w:rFonts w:ascii="Arial" w:hAnsi="Arial" w:cs="Arial"/>
          <w:sz w:val="28"/>
          <w:szCs w:val="28"/>
          <w:lang w:val="ru-RU"/>
        </w:rPr>
        <w:t xml:space="preserve">своих </w:t>
      </w:r>
      <w:r w:rsidRPr="00342253">
        <w:rPr>
          <w:rFonts w:ascii="Arial" w:hAnsi="Arial" w:cs="Arial"/>
          <w:sz w:val="28"/>
          <w:szCs w:val="28"/>
          <w:lang w:val="ru-RU"/>
        </w:rPr>
        <w:t>сотрудников через участие в тренингах, курсах, семинарах.</w:t>
      </w:r>
    </w:p>
    <w:p w14:paraId="5DA881B6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Обучение может инициироваться как самим сотрудником, так и руководством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485117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Финансирование обучения в полном или частичном объеме за счет средств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 </w:t>
      </w:r>
      <w:r w:rsidR="003F6ACA" w:rsidRPr="00342253">
        <w:rPr>
          <w:rFonts w:ascii="Arial" w:hAnsi="Arial" w:cs="Arial"/>
          <w:sz w:val="28"/>
          <w:szCs w:val="28"/>
          <w:lang w:val="ru-RU"/>
        </w:rPr>
        <w:t>возможно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только по согласованию</w:t>
      </w:r>
      <w:r w:rsidR="003F6ACA" w:rsidRPr="003F6ACA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Руководства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FFCB13E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C286048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9. Оценка эффективности</w:t>
      </w:r>
    </w:p>
    <w:p w14:paraId="74026BF1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вправе подводить и давать оценку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работы сотрудников.</w:t>
      </w:r>
    </w:p>
    <w:p w14:paraId="1BF3E8D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По результатам оценки </w:t>
      </w:r>
      <w:r w:rsidR="003F6ACA">
        <w:rPr>
          <w:rFonts w:ascii="Arial" w:hAnsi="Arial" w:cs="Arial"/>
          <w:sz w:val="28"/>
          <w:szCs w:val="28"/>
          <w:lang w:val="ru-RU"/>
        </w:rPr>
        <w:t xml:space="preserve">Главным исполнительным директором </w:t>
      </w:r>
      <w:r w:rsidRPr="00342253">
        <w:rPr>
          <w:rFonts w:ascii="Arial" w:hAnsi="Arial" w:cs="Arial"/>
          <w:sz w:val="28"/>
          <w:szCs w:val="28"/>
          <w:lang w:val="ru-RU"/>
        </w:rPr>
        <w:t>могут приниматься решения о поощрении, дополнительном обучении или изменении условий труда.</w:t>
      </w:r>
    </w:p>
    <w:p w14:paraId="7737AC42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DD8565D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10. Поощрения и дисциплинарные меры</w:t>
      </w:r>
    </w:p>
    <w:p w14:paraId="5F760753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За добросовестный труд и достижения могут применяться формы поощрения: благодарности, премии, повышение.</w:t>
      </w:r>
    </w:p>
    <w:p w14:paraId="4E03D750" w14:textId="739129DC" w:rsidR="007C7464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За нарушение трудовой дисциплины или внутренних регламентов применяются меры взыскания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трудовым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2FFD87B" w14:textId="77777777" w:rsidR="00545CE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046801F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51F20EB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11. Прекращение трудовых отношений</w:t>
      </w:r>
    </w:p>
    <w:p w14:paraId="363E8AD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Основания прекращения трудовых отношений: по инициативе работника, по инициативе работодателя, по соглашению сторон, окончание срока договора и другие, </w:t>
      </w:r>
      <w:r w:rsidR="003F6ACA">
        <w:rPr>
          <w:rFonts w:ascii="Arial" w:hAnsi="Arial" w:cs="Arial"/>
          <w:sz w:val="28"/>
          <w:szCs w:val="28"/>
          <w:lang w:val="ru-RU"/>
        </w:rPr>
        <w:t>условия установленные Актами МФЦА и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8617882" w14:textId="77777777" w:rsidR="007C7464" w:rsidRPr="00342253" w:rsidRDefault="00545CEA" w:rsidP="003F6ACA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увольнения оформляются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законодательством Республики Казахстан</w:t>
      </w:r>
      <w:r w:rsidR="003F6ACA"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6E58C64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5EBA79D6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12. Конфиденциальность и этика</w:t>
      </w:r>
    </w:p>
    <w:p w14:paraId="32E0F8DC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Все сотрудники обязаны соблюдать конфиденциальность получаемой информации</w:t>
      </w:r>
      <w:r w:rsidR="003F6ACA">
        <w:rPr>
          <w:rFonts w:ascii="Arial" w:hAnsi="Arial" w:cs="Arial"/>
          <w:sz w:val="28"/>
          <w:szCs w:val="28"/>
          <w:lang w:val="ru-RU"/>
        </w:rPr>
        <w:t>, а также подписывать соответствующее соглашение о неразглашении информации.</w:t>
      </w:r>
    </w:p>
    <w:p w14:paraId="7BB7DBE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Нарушение этических норм или участие в конфликтах интересов может повлечь за собой дисциплинарные меры.</w:t>
      </w:r>
    </w:p>
    <w:p w14:paraId="577BE77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476A8848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13. Заключительные положения</w:t>
      </w:r>
    </w:p>
    <w:p w14:paraId="5CFB0EC4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Настоящая Кадровая п</w:t>
      </w:r>
      <w:r w:rsidRPr="00342253">
        <w:rPr>
          <w:rFonts w:ascii="Arial" w:hAnsi="Arial" w:cs="Arial"/>
          <w:sz w:val="28"/>
          <w:szCs w:val="28"/>
          <w:lang w:val="ru-RU"/>
        </w:rPr>
        <w:t>олитика</w:t>
      </w:r>
      <w:r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может быть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пересмот</w:t>
      </w:r>
      <w:r>
        <w:rPr>
          <w:rFonts w:ascii="Arial" w:hAnsi="Arial" w:cs="Arial"/>
          <w:sz w:val="28"/>
          <w:szCs w:val="28"/>
          <w:lang w:val="ru-RU"/>
        </w:rPr>
        <w:t>рена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не реже одного раза в </w:t>
      </w:r>
      <w:r>
        <w:rPr>
          <w:rFonts w:ascii="Arial" w:hAnsi="Arial" w:cs="Arial"/>
          <w:sz w:val="28"/>
          <w:szCs w:val="28"/>
          <w:lang w:val="ru-RU"/>
        </w:rPr>
        <w:t>пол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года или по мере необходимости </w:t>
      </w:r>
      <w:r>
        <w:rPr>
          <w:rFonts w:ascii="Arial" w:hAnsi="Arial" w:cs="Arial"/>
          <w:sz w:val="28"/>
          <w:szCs w:val="28"/>
          <w:lang w:val="ru-RU"/>
        </w:rPr>
        <w:t>на основании требования Попечительского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6726286" w14:textId="5B3F5AF7" w:rsidR="00396C3A" w:rsidRPr="00342253" w:rsidRDefault="00A7297D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Все изменения, вносимые в настоящую Кадровую политику, считаются вступившими в силу после их утверждения Верховным попечителем / Попечительским советом ЦАКФ по представлению Управляющего совета.</w:t>
      </w:r>
    </w:p>
    <w:sectPr w:rsidR="00396C3A" w:rsidRPr="003422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2253"/>
    <w:rsid w:val="00396C3A"/>
    <w:rsid w:val="003E4FD0"/>
    <w:rsid w:val="003F6ACA"/>
    <w:rsid w:val="00454E26"/>
    <w:rsid w:val="00545CEA"/>
    <w:rsid w:val="007C7464"/>
    <w:rsid w:val="00890B14"/>
    <w:rsid w:val="00A7297D"/>
    <w:rsid w:val="00A82598"/>
    <w:rsid w:val="00AA1D8D"/>
    <w:rsid w:val="00AB0362"/>
    <w:rsid w:val="00B47730"/>
    <w:rsid w:val="00CB0664"/>
    <w:rsid w:val="00E64A13"/>
    <w:rsid w:val="00EA6FB5"/>
    <w:rsid w:val="00EB2DB6"/>
    <w:rsid w:val="00FC693F"/>
    <w:rsid w:val="00FF7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84716"/>
  <w14:defaultImageDpi w14:val="300"/>
  <w15:docId w15:val="{3024E0FA-9741-E742-B7F5-EAE4548C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191FC5C-2791-4ABF-BD85-35EA38569B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1305</Words>
  <Characters>7443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8731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10</cp:revision>
  <cp:lastPrinted>2026-01-16T07:22:00Z</cp:lastPrinted>
  <dcterms:created xsi:type="dcterms:W3CDTF">2013-12-23T23:15:00Z</dcterms:created>
  <dcterms:modified xsi:type="dcterms:W3CDTF">2026-10-05T07:20:00Z</dcterms:modified>
  <cp:category/>
</cp:coreProperties>
</file>