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2107C" w:rsidRPr="0012107C" w:rsidRDefault="0012107C" w:rsidP="0012107C">
      <w:pPr>
        <w:spacing w:after="0" w:line="360" w:lineRule="auto"/>
        <w:ind w:firstLine="709"/>
        <w:jc w:val="both"/>
        <w:rPr>
          <w:rFonts w:ascii="Arial" w:hAnsi="Arial" w:cs="Arial"/>
          <w:sz w:val="28"/>
          <w:szCs w:val="32"/>
          <w:lang w:val="en-GB"/>
        </w:rPr>
      </w:pPr>
      <w:bookmarkStart w:id="0" w:name="_GoBack"/>
      <w:bookmarkEnd w:id="0"/>
    </w:p>
    <w:p w:rsidR="0012107C" w:rsidRPr="0012107C" w:rsidRDefault="0012107C" w:rsidP="0012107C">
      <w:pPr>
        <w:spacing w:after="0" w:line="360" w:lineRule="auto"/>
        <w:ind w:firstLine="709"/>
        <w:jc w:val="both"/>
        <w:rPr>
          <w:rFonts w:ascii="Arial" w:hAnsi="Arial" w:cs="Arial"/>
          <w:sz w:val="28"/>
          <w:szCs w:val="32"/>
          <w:lang w:val="en-GB"/>
        </w:rPr>
      </w:pPr>
    </w:p>
    <w:p w:rsidR="0012107C" w:rsidRPr="0012107C" w:rsidRDefault="0012107C" w:rsidP="0012107C">
      <w:pPr>
        <w:spacing w:after="0" w:line="360" w:lineRule="auto"/>
        <w:ind w:firstLine="709"/>
        <w:jc w:val="both"/>
        <w:rPr>
          <w:rFonts w:ascii="Arial" w:hAnsi="Arial" w:cs="Arial"/>
          <w:sz w:val="28"/>
          <w:szCs w:val="32"/>
          <w:lang w:val="en-GB"/>
        </w:rPr>
      </w:pPr>
    </w:p>
    <w:p w:rsidR="0012107C" w:rsidRPr="0012107C" w:rsidRDefault="0012107C" w:rsidP="0012107C">
      <w:pPr>
        <w:spacing w:after="0" w:line="360" w:lineRule="auto"/>
        <w:ind w:firstLine="709"/>
        <w:jc w:val="both"/>
        <w:rPr>
          <w:rFonts w:ascii="Arial" w:hAnsi="Arial" w:cs="Arial"/>
          <w:sz w:val="28"/>
          <w:szCs w:val="32"/>
          <w:lang w:val="en-GB"/>
        </w:rPr>
      </w:pPr>
    </w:p>
    <w:p w:rsidR="0012107C" w:rsidRPr="0012107C" w:rsidRDefault="0012107C" w:rsidP="0012107C">
      <w:pPr>
        <w:spacing w:after="0" w:line="360" w:lineRule="auto"/>
        <w:ind w:firstLine="709"/>
        <w:jc w:val="both"/>
        <w:rPr>
          <w:rFonts w:ascii="Arial" w:hAnsi="Arial" w:cs="Arial"/>
          <w:sz w:val="28"/>
          <w:szCs w:val="32"/>
          <w:lang w:val="en-GB"/>
        </w:rPr>
      </w:pPr>
    </w:p>
    <w:p w:rsidR="0012107C" w:rsidRPr="0012107C" w:rsidRDefault="0012107C" w:rsidP="0012107C">
      <w:pPr>
        <w:spacing w:after="0" w:line="360" w:lineRule="auto"/>
        <w:ind w:firstLine="709"/>
        <w:jc w:val="both"/>
        <w:rPr>
          <w:rFonts w:ascii="Arial" w:hAnsi="Arial" w:cs="Arial"/>
          <w:sz w:val="28"/>
          <w:szCs w:val="32"/>
          <w:lang w:val="en-GB"/>
        </w:rPr>
      </w:pPr>
    </w:p>
    <w:p w:rsidR="0012107C" w:rsidRPr="0012107C" w:rsidRDefault="0012107C" w:rsidP="0012107C">
      <w:pPr>
        <w:spacing w:after="0" w:line="360" w:lineRule="auto"/>
        <w:ind w:firstLine="709"/>
        <w:jc w:val="center"/>
        <w:rPr>
          <w:rFonts w:ascii="Arial" w:hAnsi="Arial" w:cs="Arial"/>
          <w:b/>
          <w:sz w:val="28"/>
          <w:szCs w:val="32"/>
          <w:lang w:val="en-GB"/>
        </w:rPr>
      </w:pPr>
      <w:r w:rsidRPr="0012107C">
        <w:rPr>
          <w:rFonts w:ascii="Arial" w:hAnsi="Arial" w:cs="Arial"/>
          <w:b/>
          <w:sz w:val="28"/>
          <w:szCs w:val="32"/>
          <w:lang w:val="en-GB"/>
        </w:rPr>
        <w:t>CENTRAL ASIA CLIMATE FOUNDATION</w:t>
      </w:r>
    </w:p>
    <w:p w:rsidR="0012107C" w:rsidRPr="0012107C" w:rsidRDefault="0012107C" w:rsidP="0012107C">
      <w:pPr>
        <w:spacing w:after="0" w:line="360" w:lineRule="auto"/>
        <w:ind w:firstLine="709"/>
        <w:jc w:val="center"/>
        <w:rPr>
          <w:rFonts w:ascii="Arial" w:hAnsi="Arial" w:cs="Arial"/>
          <w:b/>
          <w:sz w:val="28"/>
          <w:szCs w:val="32"/>
          <w:lang w:val="en-GB"/>
        </w:rPr>
      </w:pPr>
      <w:r w:rsidRPr="0012107C">
        <w:rPr>
          <w:rFonts w:ascii="Arial" w:hAnsi="Arial" w:cs="Arial"/>
          <w:b/>
          <w:sz w:val="28"/>
          <w:szCs w:val="32"/>
          <w:lang w:val="en-GB"/>
        </w:rPr>
        <w:t>CHARTER</w:t>
      </w:r>
    </w:p>
    <w:p w:rsidR="0012107C" w:rsidRPr="0012107C" w:rsidRDefault="0012107C" w:rsidP="0012107C">
      <w:pPr>
        <w:spacing w:after="0" w:line="360" w:lineRule="auto"/>
        <w:ind w:firstLine="709"/>
        <w:jc w:val="both"/>
        <w:rPr>
          <w:rFonts w:ascii="Arial" w:hAnsi="Arial" w:cs="Arial"/>
          <w:sz w:val="28"/>
          <w:szCs w:val="32"/>
          <w:lang w:val="en-GB"/>
        </w:rPr>
      </w:pPr>
    </w:p>
    <w:p w:rsidR="0012107C" w:rsidRPr="0012107C" w:rsidRDefault="0012107C" w:rsidP="0012107C">
      <w:pPr>
        <w:spacing w:after="0" w:line="360" w:lineRule="auto"/>
        <w:ind w:firstLine="709"/>
        <w:jc w:val="both"/>
        <w:rPr>
          <w:rFonts w:ascii="Arial" w:hAnsi="Arial" w:cs="Arial"/>
          <w:sz w:val="28"/>
          <w:szCs w:val="32"/>
          <w:lang w:val="en-GB"/>
        </w:rPr>
      </w:pPr>
    </w:p>
    <w:p w:rsidR="0012107C" w:rsidRPr="0012107C" w:rsidRDefault="0012107C" w:rsidP="0012107C">
      <w:pPr>
        <w:spacing w:after="0" w:line="360" w:lineRule="auto"/>
        <w:ind w:firstLine="709"/>
        <w:jc w:val="both"/>
        <w:rPr>
          <w:rFonts w:ascii="Arial" w:hAnsi="Arial" w:cs="Arial"/>
          <w:sz w:val="28"/>
          <w:szCs w:val="32"/>
          <w:lang w:val="en-GB"/>
        </w:rPr>
      </w:pPr>
    </w:p>
    <w:p w:rsidR="0012107C" w:rsidRPr="0012107C" w:rsidRDefault="0012107C" w:rsidP="0012107C">
      <w:pPr>
        <w:spacing w:after="0" w:line="360" w:lineRule="auto"/>
        <w:ind w:firstLine="709"/>
        <w:jc w:val="both"/>
        <w:rPr>
          <w:rFonts w:ascii="Arial" w:hAnsi="Arial" w:cs="Arial"/>
          <w:sz w:val="28"/>
          <w:szCs w:val="32"/>
          <w:lang w:val="en-GB"/>
        </w:rPr>
      </w:pPr>
    </w:p>
    <w:p w:rsidR="0012107C" w:rsidRPr="0012107C" w:rsidRDefault="0012107C" w:rsidP="0012107C">
      <w:pPr>
        <w:spacing w:after="0" w:line="360" w:lineRule="auto"/>
        <w:ind w:firstLine="709"/>
        <w:jc w:val="right"/>
        <w:rPr>
          <w:rFonts w:ascii="Arial" w:hAnsi="Arial" w:cs="Arial"/>
          <w:b/>
          <w:sz w:val="32"/>
          <w:szCs w:val="32"/>
          <w:lang w:val="en-GB"/>
        </w:rPr>
      </w:pPr>
      <w:r w:rsidRPr="0012107C">
        <w:rPr>
          <w:rFonts w:ascii="Arial" w:hAnsi="Arial" w:cs="Arial"/>
          <w:b/>
          <w:sz w:val="32"/>
          <w:szCs w:val="32"/>
          <w:lang w:val="en-GB"/>
        </w:rPr>
        <w:t>ADOPTED: Resolution № 2 «24» March 2024</w:t>
      </w:r>
    </w:p>
    <w:p w:rsidR="0012107C" w:rsidRPr="0012107C" w:rsidRDefault="0012107C" w:rsidP="0012107C">
      <w:pPr>
        <w:spacing w:after="0" w:line="360" w:lineRule="auto"/>
        <w:ind w:firstLine="709"/>
        <w:jc w:val="both"/>
        <w:rPr>
          <w:rFonts w:ascii="Arial" w:hAnsi="Arial" w:cs="Arial"/>
          <w:sz w:val="28"/>
          <w:szCs w:val="32"/>
          <w:lang w:val="en-GB"/>
        </w:rPr>
      </w:pPr>
    </w:p>
    <w:p w:rsidR="0012107C" w:rsidRPr="0012107C" w:rsidRDefault="0012107C" w:rsidP="0012107C">
      <w:pPr>
        <w:spacing w:after="0" w:line="360" w:lineRule="auto"/>
        <w:ind w:firstLine="709"/>
        <w:jc w:val="both"/>
        <w:rPr>
          <w:rFonts w:ascii="Arial" w:hAnsi="Arial" w:cs="Arial"/>
          <w:sz w:val="28"/>
          <w:szCs w:val="32"/>
          <w:lang w:val="en-GB"/>
        </w:rPr>
      </w:pPr>
    </w:p>
    <w:p w:rsidR="0012107C" w:rsidRPr="0012107C" w:rsidRDefault="0012107C" w:rsidP="0012107C">
      <w:pPr>
        <w:spacing w:after="0" w:line="360" w:lineRule="auto"/>
        <w:ind w:firstLine="709"/>
        <w:jc w:val="both"/>
        <w:rPr>
          <w:rFonts w:ascii="Arial" w:hAnsi="Arial" w:cs="Arial"/>
          <w:sz w:val="28"/>
          <w:szCs w:val="32"/>
          <w:lang w:val="en-GB"/>
        </w:rPr>
      </w:pPr>
    </w:p>
    <w:p w:rsidR="0012107C" w:rsidRPr="0012107C" w:rsidRDefault="0012107C" w:rsidP="0012107C">
      <w:pPr>
        <w:spacing w:after="0" w:line="360" w:lineRule="auto"/>
        <w:ind w:firstLine="709"/>
        <w:jc w:val="both"/>
        <w:rPr>
          <w:rFonts w:ascii="Arial" w:hAnsi="Arial" w:cs="Arial"/>
          <w:sz w:val="28"/>
          <w:szCs w:val="32"/>
          <w:lang w:val="en-GB"/>
        </w:rPr>
      </w:pPr>
    </w:p>
    <w:p w:rsidR="0012107C" w:rsidRPr="0012107C" w:rsidRDefault="0012107C" w:rsidP="0012107C">
      <w:pPr>
        <w:spacing w:after="0" w:line="240" w:lineRule="auto"/>
        <w:ind w:firstLine="709"/>
        <w:rPr>
          <w:rFonts w:ascii="Arial" w:hAnsi="Arial" w:cs="Arial"/>
          <w:sz w:val="28"/>
          <w:szCs w:val="32"/>
          <w:lang w:val="en-GB"/>
        </w:rPr>
      </w:pPr>
      <w:r w:rsidRPr="0012107C">
        <w:rPr>
          <w:rFonts w:ascii="Arial" w:hAnsi="Arial" w:cs="Arial"/>
          <w:sz w:val="28"/>
          <w:szCs w:val="32"/>
          <w:lang w:val="en-GB"/>
        </w:rPr>
        <w:t>Approval Date: 24 March 2024</w:t>
      </w:r>
    </w:p>
    <w:p w:rsidR="0012107C" w:rsidRPr="0012107C" w:rsidRDefault="0012107C" w:rsidP="0012107C">
      <w:pPr>
        <w:spacing w:after="0" w:line="240" w:lineRule="auto"/>
        <w:ind w:firstLine="709"/>
        <w:rPr>
          <w:rFonts w:ascii="Arial" w:hAnsi="Arial" w:cs="Arial"/>
          <w:sz w:val="28"/>
          <w:szCs w:val="32"/>
          <w:lang w:val="en-GB"/>
        </w:rPr>
      </w:pPr>
      <w:r w:rsidRPr="0012107C">
        <w:rPr>
          <w:rFonts w:ascii="Arial" w:hAnsi="Arial" w:cs="Arial"/>
          <w:sz w:val="28"/>
          <w:szCs w:val="32"/>
          <w:lang w:val="en-GB"/>
        </w:rPr>
        <w:t>Adopted by the Resolution № 2 Dated 24 March 2024</w:t>
      </w:r>
    </w:p>
    <w:p w:rsidR="0012107C" w:rsidRPr="0012107C" w:rsidRDefault="0012107C" w:rsidP="0012107C">
      <w:pPr>
        <w:spacing w:after="0" w:line="360" w:lineRule="auto"/>
        <w:ind w:firstLine="709"/>
        <w:jc w:val="both"/>
        <w:rPr>
          <w:rFonts w:ascii="Arial" w:hAnsi="Arial" w:cs="Arial"/>
          <w:sz w:val="28"/>
          <w:szCs w:val="32"/>
          <w:lang w:val="en-GB"/>
        </w:rPr>
      </w:pPr>
    </w:p>
    <w:p w:rsidR="0012107C" w:rsidRPr="0012107C" w:rsidRDefault="0012107C" w:rsidP="0012107C">
      <w:pPr>
        <w:spacing w:after="0" w:line="360" w:lineRule="auto"/>
        <w:ind w:firstLine="709"/>
        <w:jc w:val="both"/>
        <w:rPr>
          <w:rFonts w:ascii="Arial" w:hAnsi="Arial" w:cs="Arial"/>
          <w:sz w:val="28"/>
          <w:szCs w:val="32"/>
          <w:lang w:val="en-GB"/>
        </w:rPr>
      </w:pPr>
    </w:p>
    <w:p w:rsidR="0012107C" w:rsidRPr="0012107C" w:rsidRDefault="0012107C" w:rsidP="0012107C">
      <w:pPr>
        <w:spacing w:after="0" w:line="360" w:lineRule="auto"/>
        <w:ind w:firstLine="709"/>
        <w:jc w:val="both"/>
        <w:rPr>
          <w:rFonts w:ascii="Arial" w:hAnsi="Arial" w:cs="Arial"/>
          <w:sz w:val="28"/>
          <w:szCs w:val="32"/>
          <w:lang w:val="en-GB"/>
        </w:rPr>
      </w:pPr>
    </w:p>
    <w:p w:rsidR="0012107C" w:rsidRPr="0012107C" w:rsidRDefault="0012107C" w:rsidP="0012107C">
      <w:pPr>
        <w:spacing w:after="0" w:line="360" w:lineRule="auto"/>
        <w:ind w:firstLine="709"/>
        <w:jc w:val="both"/>
        <w:rPr>
          <w:rFonts w:ascii="Arial" w:hAnsi="Arial" w:cs="Arial"/>
          <w:sz w:val="28"/>
          <w:szCs w:val="32"/>
          <w:lang w:val="en-GB"/>
        </w:rPr>
      </w:pPr>
    </w:p>
    <w:p w:rsidR="0012107C" w:rsidRPr="0012107C" w:rsidRDefault="0012107C" w:rsidP="0012107C">
      <w:pPr>
        <w:spacing w:after="0" w:line="360" w:lineRule="auto"/>
        <w:ind w:firstLine="709"/>
        <w:jc w:val="center"/>
        <w:rPr>
          <w:rFonts w:ascii="Arial" w:hAnsi="Arial" w:cs="Arial"/>
          <w:b/>
          <w:sz w:val="28"/>
          <w:szCs w:val="32"/>
          <w:lang w:val="en-GB"/>
        </w:rPr>
      </w:pPr>
      <w:r w:rsidRPr="0012107C">
        <w:rPr>
          <w:rFonts w:ascii="Arial" w:hAnsi="Arial" w:cs="Arial"/>
          <w:b/>
          <w:sz w:val="28"/>
          <w:szCs w:val="32"/>
          <w:lang w:val="en-GB"/>
        </w:rPr>
        <w:t>Astana, Kazakhstan</w:t>
      </w:r>
    </w:p>
    <w:p w:rsidR="0012107C" w:rsidRPr="0012107C" w:rsidRDefault="0012107C" w:rsidP="0012107C">
      <w:pPr>
        <w:pageBreakBefore/>
        <w:spacing w:after="240" w:line="360" w:lineRule="auto"/>
        <w:ind w:firstLine="709"/>
        <w:jc w:val="center"/>
        <w:rPr>
          <w:rFonts w:ascii="Arial" w:hAnsi="Arial" w:cs="Arial"/>
          <w:b/>
          <w:sz w:val="28"/>
          <w:szCs w:val="32"/>
          <w:lang w:val="en-GB"/>
        </w:rPr>
      </w:pPr>
      <w:r w:rsidRPr="0012107C">
        <w:rPr>
          <w:rFonts w:ascii="Arial" w:hAnsi="Arial" w:cs="Arial"/>
          <w:b/>
          <w:sz w:val="28"/>
          <w:szCs w:val="32"/>
          <w:lang w:val="en-GB"/>
        </w:rPr>
        <w:t>CONTENTS</w:t>
      </w:r>
    </w:p>
    <w:p w:rsidR="0012107C" w:rsidRPr="0012107C" w:rsidRDefault="0012107C" w:rsidP="0012107C">
      <w:pPr>
        <w:tabs>
          <w:tab w:val="right" w:leader="dot" w:pos="9357"/>
        </w:tabs>
        <w:spacing w:after="120" w:line="240" w:lineRule="auto"/>
        <w:ind w:firstLine="709"/>
        <w:rPr>
          <w:rFonts w:ascii="Arial" w:hAnsi="Arial" w:cs="Arial"/>
          <w:b/>
          <w:sz w:val="28"/>
          <w:szCs w:val="32"/>
          <w:lang w:val="en-GB"/>
        </w:rPr>
      </w:pPr>
      <w:r w:rsidRPr="0012107C">
        <w:rPr>
          <w:rFonts w:ascii="Arial" w:hAnsi="Arial" w:cs="Arial"/>
          <w:b/>
          <w:sz w:val="28"/>
          <w:szCs w:val="32"/>
          <w:lang w:val="en-GB"/>
        </w:rPr>
        <w:t>PART 1: GENERAL PROVISIONS</w:t>
      </w:r>
      <w:r w:rsidRPr="0012107C">
        <w:rPr>
          <w:rFonts w:ascii="Arial" w:hAnsi="Arial" w:cs="Arial"/>
          <w:b/>
          <w:sz w:val="28"/>
          <w:szCs w:val="32"/>
          <w:lang w:val="en-GB"/>
        </w:rPr>
        <w:tab/>
        <w:t>3</w:t>
      </w:r>
    </w:p>
    <w:p w:rsidR="0012107C" w:rsidRPr="0012107C" w:rsidRDefault="0012107C" w:rsidP="0012107C">
      <w:pPr>
        <w:tabs>
          <w:tab w:val="right" w:leader="dot" w:pos="9357"/>
        </w:tabs>
        <w:spacing w:after="120" w:line="240" w:lineRule="auto"/>
        <w:ind w:firstLine="709"/>
        <w:rPr>
          <w:rFonts w:ascii="Arial" w:hAnsi="Arial" w:cs="Arial"/>
          <w:sz w:val="28"/>
          <w:szCs w:val="32"/>
          <w:lang w:val="en-GB"/>
        </w:rPr>
      </w:pPr>
      <w:r w:rsidRPr="0012107C">
        <w:rPr>
          <w:rFonts w:ascii="Arial" w:hAnsi="Arial" w:cs="Arial"/>
          <w:sz w:val="28"/>
          <w:szCs w:val="32"/>
          <w:lang w:val="en-GB"/>
        </w:rPr>
        <w:t>1.1. Interpretation</w:t>
      </w:r>
      <w:r w:rsidRPr="0012107C">
        <w:rPr>
          <w:rFonts w:ascii="Arial" w:hAnsi="Arial" w:cs="Arial"/>
          <w:sz w:val="28"/>
          <w:szCs w:val="32"/>
          <w:lang w:val="en-GB"/>
        </w:rPr>
        <w:tab/>
        <w:t>3</w:t>
      </w:r>
    </w:p>
    <w:p w:rsidR="0012107C" w:rsidRPr="0012107C" w:rsidRDefault="0012107C" w:rsidP="0012107C">
      <w:pPr>
        <w:tabs>
          <w:tab w:val="right" w:leader="dot" w:pos="9357"/>
        </w:tabs>
        <w:spacing w:after="120" w:line="240" w:lineRule="auto"/>
        <w:ind w:firstLine="709"/>
        <w:rPr>
          <w:rFonts w:ascii="Arial" w:hAnsi="Arial" w:cs="Arial"/>
          <w:sz w:val="28"/>
          <w:szCs w:val="32"/>
          <w:lang w:val="en-GB"/>
        </w:rPr>
      </w:pPr>
      <w:r w:rsidRPr="0012107C">
        <w:rPr>
          <w:rFonts w:ascii="Arial" w:hAnsi="Arial" w:cs="Arial"/>
          <w:sz w:val="28"/>
          <w:szCs w:val="32"/>
          <w:lang w:val="en-GB"/>
        </w:rPr>
        <w:t>1.2. Name of a Foundation</w:t>
      </w:r>
      <w:r w:rsidRPr="0012107C">
        <w:rPr>
          <w:rFonts w:ascii="Arial" w:hAnsi="Arial" w:cs="Arial"/>
          <w:sz w:val="28"/>
          <w:szCs w:val="32"/>
          <w:lang w:val="en-GB"/>
        </w:rPr>
        <w:tab/>
        <w:t>4</w:t>
      </w:r>
    </w:p>
    <w:p w:rsidR="0012107C" w:rsidRPr="0012107C" w:rsidRDefault="0012107C" w:rsidP="0012107C">
      <w:pPr>
        <w:tabs>
          <w:tab w:val="right" w:leader="dot" w:pos="9357"/>
        </w:tabs>
        <w:spacing w:after="120" w:line="240" w:lineRule="auto"/>
        <w:ind w:firstLine="709"/>
        <w:rPr>
          <w:rFonts w:ascii="Arial" w:hAnsi="Arial" w:cs="Arial"/>
          <w:sz w:val="28"/>
          <w:szCs w:val="32"/>
          <w:lang w:val="en-GB"/>
        </w:rPr>
      </w:pPr>
      <w:r w:rsidRPr="0012107C">
        <w:rPr>
          <w:rFonts w:ascii="Arial" w:hAnsi="Arial" w:cs="Arial"/>
          <w:sz w:val="28"/>
          <w:szCs w:val="32"/>
          <w:lang w:val="en-GB"/>
        </w:rPr>
        <w:t>1.3. Applicable Law</w:t>
      </w:r>
      <w:r w:rsidRPr="0012107C">
        <w:rPr>
          <w:rFonts w:ascii="Arial" w:hAnsi="Arial" w:cs="Arial"/>
          <w:sz w:val="28"/>
          <w:szCs w:val="32"/>
          <w:lang w:val="en-GB"/>
        </w:rPr>
        <w:tab/>
        <w:t>4</w:t>
      </w:r>
    </w:p>
    <w:p w:rsidR="0012107C" w:rsidRPr="0012107C" w:rsidRDefault="0012107C" w:rsidP="0012107C">
      <w:pPr>
        <w:tabs>
          <w:tab w:val="right" w:leader="dot" w:pos="9357"/>
        </w:tabs>
        <w:spacing w:after="120" w:line="240" w:lineRule="auto"/>
        <w:ind w:firstLine="709"/>
        <w:rPr>
          <w:rFonts w:ascii="Arial" w:hAnsi="Arial" w:cs="Arial"/>
          <w:sz w:val="28"/>
          <w:szCs w:val="32"/>
          <w:lang w:val="en-GB"/>
        </w:rPr>
      </w:pPr>
      <w:r w:rsidRPr="0012107C">
        <w:rPr>
          <w:rFonts w:ascii="Arial" w:hAnsi="Arial" w:cs="Arial"/>
          <w:sz w:val="28"/>
          <w:szCs w:val="32"/>
          <w:lang w:val="en-GB"/>
        </w:rPr>
        <w:t>1.4. Duration</w:t>
      </w:r>
      <w:r w:rsidRPr="0012107C">
        <w:rPr>
          <w:rFonts w:ascii="Arial" w:hAnsi="Arial" w:cs="Arial"/>
          <w:sz w:val="28"/>
          <w:szCs w:val="32"/>
          <w:lang w:val="en-GB"/>
        </w:rPr>
        <w:tab/>
        <w:t>4</w:t>
      </w:r>
    </w:p>
    <w:p w:rsidR="0012107C" w:rsidRPr="0012107C" w:rsidRDefault="0012107C" w:rsidP="0012107C">
      <w:pPr>
        <w:tabs>
          <w:tab w:val="right" w:leader="dot" w:pos="9357"/>
        </w:tabs>
        <w:spacing w:after="120" w:line="240" w:lineRule="auto"/>
        <w:ind w:firstLine="709"/>
        <w:rPr>
          <w:rFonts w:ascii="Arial" w:hAnsi="Arial" w:cs="Arial"/>
          <w:sz w:val="28"/>
          <w:szCs w:val="32"/>
          <w:lang w:val="en-GB"/>
        </w:rPr>
      </w:pPr>
      <w:r w:rsidRPr="0012107C">
        <w:rPr>
          <w:rFonts w:ascii="Arial" w:hAnsi="Arial" w:cs="Arial"/>
          <w:sz w:val="28"/>
          <w:szCs w:val="32"/>
          <w:lang w:val="en-GB"/>
        </w:rPr>
        <w:t>1.5. Entitlement</w:t>
      </w:r>
      <w:r w:rsidRPr="0012107C">
        <w:rPr>
          <w:rFonts w:ascii="Arial" w:hAnsi="Arial" w:cs="Arial"/>
          <w:sz w:val="28"/>
          <w:szCs w:val="32"/>
          <w:lang w:val="en-GB"/>
        </w:rPr>
        <w:tab/>
        <w:t>4</w:t>
      </w:r>
    </w:p>
    <w:p w:rsidR="0012107C" w:rsidRPr="0012107C" w:rsidRDefault="0012107C" w:rsidP="0012107C">
      <w:pPr>
        <w:tabs>
          <w:tab w:val="right" w:leader="dot" w:pos="9357"/>
        </w:tabs>
        <w:spacing w:after="120" w:line="240" w:lineRule="auto"/>
        <w:ind w:firstLine="709"/>
        <w:rPr>
          <w:rFonts w:ascii="Arial" w:hAnsi="Arial" w:cs="Arial"/>
          <w:b/>
          <w:sz w:val="28"/>
          <w:szCs w:val="32"/>
          <w:lang w:val="en-GB"/>
        </w:rPr>
      </w:pPr>
      <w:r w:rsidRPr="0012107C">
        <w:rPr>
          <w:rFonts w:ascii="Arial" w:hAnsi="Arial" w:cs="Arial"/>
          <w:b/>
          <w:sz w:val="28"/>
          <w:szCs w:val="32"/>
          <w:lang w:val="en-GB"/>
        </w:rPr>
        <w:t>PART 2: NATURE OF A FOUNDATION</w:t>
      </w:r>
      <w:r w:rsidRPr="0012107C">
        <w:rPr>
          <w:rFonts w:ascii="Arial" w:hAnsi="Arial" w:cs="Arial"/>
          <w:b/>
          <w:sz w:val="28"/>
          <w:szCs w:val="32"/>
          <w:lang w:val="en-GB"/>
        </w:rPr>
        <w:tab/>
        <w:t>6</w:t>
      </w:r>
    </w:p>
    <w:p w:rsidR="0012107C" w:rsidRPr="0012107C" w:rsidRDefault="0012107C" w:rsidP="0012107C">
      <w:pPr>
        <w:tabs>
          <w:tab w:val="right" w:leader="dot" w:pos="9357"/>
        </w:tabs>
        <w:spacing w:after="120" w:line="240" w:lineRule="auto"/>
        <w:ind w:firstLine="709"/>
        <w:rPr>
          <w:rFonts w:ascii="Arial" w:hAnsi="Arial" w:cs="Arial"/>
          <w:sz w:val="28"/>
          <w:szCs w:val="32"/>
          <w:lang w:val="en-GB"/>
        </w:rPr>
      </w:pPr>
      <w:r w:rsidRPr="0012107C">
        <w:rPr>
          <w:rFonts w:ascii="Arial" w:hAnsi="Arial" w:cs="Arial"/>
          <w:sz w:val="28"/>
          <w:szCs w:val="32"/>
          <w:lang w:val="en-GB"/>
        </w:rPr>
        <w:t>2.1. Nature of a Foundation</w:t>
      </w:r>
      <w:r w:rsidRPr="0012107C">
        <w:rPr>
          <w:rFonts w:ascii="Arial" w:hAnsi="Arial" w:cs="Arial"/>
          <w:sz w:val="28"/>
          <w:szCs w:val="32"/>
          <w:lang w:val="en-GB"/>
        </w:rPr>
        <w:tab/>
        <w:t>5</w:t>
      </w:r>
    </w:p>
    <w:p w:rsidR="0012107C" w:rsidRPr="0012107C" w:rsidRDefault="0012107C" w:rsidP="0012107C">
      <w:pPr>
        <w:tabs>
          <w:tab w:val="right" w:leader="dot" w:pos="9357"/>
        </w:tabs>
        <w:spacing w:after="120" w:line="240" w:lineRule="auto"/>
        <w:ind w:firstLine="709"/>
        <w:rPr>
          <w:rFonts w:ascii="Arial" w:hAnsi="Arial" w:cs="Arial"/>
          <w:b/>
          <w:sz w:val="28"/>
          <w:szCs w:val="32"/>
          <w:lang w:val="en-GB"/>
        </w:rPr>
      </w:pPr>
      <w:r w:rsidRPr="0012107C">
        <w:rPr>
          <w:rFonts w:ascii="Arial" w:hAnsi="Arial" w:cs="Arial"/>
          <w:b/>
          <w:sz w:val="28"/>
          <w:szCs w:val="32"/>
          <w:lang w:val="en-GB"/>
        </w:rPr>
        <w:t>PART 3: PROPERTY OF A FOUNDATION</w:t>
      </w:r>
      <w:r w:rsidRPr="0012107C">
        <w:rPr>
          <w:rFonts w:ascii="Arial" w:hAnsi="Arial" w:cs="Arial"/>
          <w:b/>
          <w:sz w:val="28"/>
          <w:szCs w:val="32"/>
          <w:lang w:val="en-GB"/>
        </w:rPr>
        <w:tab/>
        <w:t>5</w:t>
      </w:r>
    </w:p>
    <w:p w:rsidR="0012107C" w:rsidRPr="0012107C" w:rsidRDefault="0012107C" w:rsidP="0012107C">
      <w:pPr>
        <w:tabs>
          <w:tab w:val="right" w:leader="dot" w:pos="9357"/>
        </w:tabs>
        <w:spacing w:after="120" w:line="240" w:lineRule="auto"/>
        <w:ind w:firstLine="709"/>
        <w:rPr>
          <w:rFonts w:ascii="Arial" w:hAnsi="Arial" w:cs="Arial"/>
          <w:b/>
          <w:sz w:val="28"/>
          <w:szCs w:val="32"/>
          <w:lang w:val="en-GB"/>
        </w:rPr>
      </w:pPr>
      <w:r w:rsidRPr="0012107C">
        <w:rPr>
          <w:rFonts w:ascii="Arial" w:hAnsi="Arial" w:cs="Arial"/>
          <w:b/>
          <w:sz w:val="28"/>
          <w:szCs w:val="32"/>
          <w:lang w:val="en-GB"/>
        </w:rPr>
        <w:t>PART 3: OBJECTS OF THE FOUNDATION</w:t>
      </w:r>
      <w:r w:rsidRPr="0012107C">
        <w:rPr>
          <w:rFonts w:ascii="Arial" w:hAnsi="Arial" w:cs="Arial"/>
          <w:b/>
          <w:sz w:val="28"/>
          <w:szCs w:val="32"/>
          <w:lang w:val="en-GB"/>
        </w:rPr>
        <w:tab/>
        <w:t>6</w:t>
      </w:r>
    </w:p>
    <w:p w:rsidR="0012107C" w:rsidRPr="0012107C" w:rsidRDefault="0012107C" w:rsidP="0012107C">
      <w:pPr>
        <w:tabs>
          <w:tab w:val="right" w:leader="dot" w:pos="9357"/>
        </w:tabs>
        <w:spacing w:after="120" w:line="240" w:lineRule="auto"/>
        <w:ind w:firstLine="709"/>
        <w:rPr>
          <w:rFonts w:ascii="Arial" w:hAnsi="Arial" w:cs="Arial"/>
          <w:b/>
          <w:sz w:val="28"/>
          <w:szCs w:val="32"/>
          <w:lang w:val="en-GB"/>
        </w:rPr>
      </w:pPr>
      <w:r w:rsidRPr="0012107C">
        <w:rPr>
          <w:rFonts w:ascii="Arial" w:hAnsi="Arial" w:cs="Arial"/>
          <w:b/>
          <w:sz w:val="28"/>
          <w:szCs w:val="32"/>
          <w:lang w:val="en-GB"/>
        </w:rPr>
        <w:t>PART 4: SOURCE OF FINANCE OF THE FOUNDATION</w:t>
      </w:r>
      <w:r w:rsidRPr="0012107C">
        <w:rPr>
          <w:rFonts w:ascii="Arial" w:hAnsi="Arial" w:cs="Arial"/>
          <w:b/>
          <w:sz w:val="28"/>
          <w:szCs w:val="32"/>
          <w:lang w:val="en-GB"/>
        </w:rPr>
        <w:tab/>
        <w:t>7</w:t>
      </w:r>
    </w:p>
    <w:p w:rsidR="0012107C" w:rsidRPr="0012107C" w:rsidRDefault="0012107C" w:rsidP="0012107C">
      <w:pPr>
        <w:tabs>
          <w:tab w:val="right" w:leader="dot" w:pos="9357"/>
        </w:tabs>
        <w:spacing w:after="120" w:line="240" w:lineRule="auto"/>
        <w:ind w:firstLine="709"/>
        <w:rPr>
          <w:rFonts w:ascii="Arial" w:hAnsi="Arial" w:cs="Arial"/>
          <w:b/>
          <w:sz w:val="28"/>
          <w:szCs w:val="32"/>
          <w:lang w:val="en-GB"/>
        </w:rPr>
      </w:pPr>
      <w:r w:rsidRPr="0012107C">
        <w:rPr>
          <w:rFonts w:ascii="Arial" w:hAnsi="Arial" w:cs="Arial"/>
          <w:b/>
          <w:sz w:val="28"/>
          <w:szCs w:val="32"/>
          <w:lang w:val="en-GB"/>
        </w:rPr>
        <w:t>PART 5: AMENDMENTS AND REVOCATIONS</w:t>
      </w:r>
      <w:r w:rsidRPr="0012107C">
        <w:rPr>
          <w:rFonts w:ascii="Arial" w:hAnsi="Arial" w:cs="Arial"/>
          <w:b/>
          <w:sz w:val="28"/>
          <w:szCs w:val="32"/>
          <w:lang w:val="en-GB"/>
        </w:rPr>
        <w:tab/>
        <w:t>8</w:t>
      </w:r>
    </w:p>
    <w:p w:rsidR="0012107C" w:rsidRPr="0012107C" w:rsidRDefault="0012107C" w:rsidP="0012107C">
      <w:pPr>
        <w:tabs>
          <w:tab w:val="right" w:leader="dot" w:pos="9357"/>
        </w:tabs>
        <w:spacing w:after="120" w:line="240" w:lineRule="auto"/>
        <w:ind w:firstLine="709"/>
        <w:rPr>
          <w:rFonts w:ascii="Arial" w:hAnsi="Arial" w:cs="Arial"/>
          <w:b/>
          <w:sz w:val="28"/>
          <w:szCs w:val="32"/>
          <w:lang w:val="en-GB"/>
        </w:rPr>
      </w:pPr>
      <w:r w:rsidRPr="0012107C">
        <w:rPr>
          <w:rFonts w:ascii="Arial" w:hAnsi="Arial" w:cs="Arial"/>
          <w:b/>
          <w:sz w:val="28"/>
          <w:szCs w:val="32"/>
          <w:lang w:val="en-GB"/>
        </w:rPr>
        <w:t>PART 6: DECLARATION</w:t>
      </w:r>
      <w:r w:rsidRPr="0012107C">
        <w:rPr>
          <w:rFonts w:ascii="Arial" w:hAnsi="Arial" w:cs="Arial"/>
          <w:b/>
          <w:sz w:val="28"/>
          <w:szCs w:val="32"/>
          <w:lang w:val="en-GB"/>
        </w:rPr>
        <w:tab/>
        <w:t>8</w:t>
      </w:r>
    </w:p>
    <w:p w:rsidR="0012107C" w:rsidRPr="0012107C" w:rsidRDefault="0012107C" w:rsidP="0012107C">
      <w:pPr>
        <w:pageBreakBefore/>
        <w:spacing w:before="240" w:after="0" w:line="360" w:lineRule="auto"/>
        <w:ind w:firstLine="709"/>
        <w:jc w:val="center"/>
        <w:rPr>
          <w:rFonts w:ascii="Arial" w:hAnsi="Arial" w:cs="Arial"/>
          <w:b/>
          <w:sz w:val="28"/>
          <w:szCs w:val="32"/>
          <w:lang w:val="en-GB"/>
        </w:rPr>
      </w:pPr>
      <w:r w:rsidRPr="0012107C">
        <w:rPr>
          <w:rFonts w:ascii="Arial" w:hAnsi="Arial" w:cs="Arial"/>
          <w:b/>
          <w:sz w:val="28"/>
          <w:szCs w:val="32"/>
          <w:lang w:val="en-GB"/>
        </w:rPr>
        <w:t>PART 1: GENERAL PROVISIONS</w:t>
      </w:r>
    </w:p>
    <w:p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1.1 In this Charter, unless the contrary intention appears the terms have the same meanings as they have in the By-laws and Regulations but excluding any statutory modification thereof not in force when these By-Laws become binding on the Foundation.</w:t>
      </w:r>
    </w:p>
    <w:p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1.2. Name of the Foundation</w:t>
      </w:r>
    </w:p>
    <w:p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1) Full name of the Foundation in English language is «Central Asia Climate Foundation», abbreviation «CACF»</w:t>
      </w:r>
    </w:p>
    <w:p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2) Full name of the Foundation in Kazakh language is «Орталық Азия Климаттық Қоры», abbreviation «ОАКҚ»</w:t>
      </w:r>
    </w:p>
    <w:p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3) Full name of the Foundation in Russian language is «Центрально Азиатский Климатический Фонд», abbreviation «ЦАКФ»</w:t>
      </w:r>
    </w:p>
    <w:p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1.3. Applicable Law</w:t>
      </w:r>
    </w:p>
    <w:p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The Foundation in its actions should apply the Acting Law of the AIFC, applicable laws and regulation of the Central Asia Countries where it is necessary.</w:t>
      </w:r>
    </w:p>
    <w:p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1.4. Duration</w:t>
      </w:r>
    </w:p>
    <w:p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The Foundation shall continue to exist until it reaches its objects or dissolved according to the By-Laws of the Foundation.</w:t>
      </w:r>
    </w:p>
    <w:p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1.5. Entitlement</w:t>
      </w:r>
    </w:p>
    <w:p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1) The Foundation is independent in setting its objects, policy and in its operation, under supervision of the Guardian Council;</w:t>
      </w:r>
    </w:p>
    <w:p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2) The Foundation can have its own distinctive emblem, stamp, trademark, if necessary;</w:t>
      </w:r>
    </w:p>
    <w:p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3) The Foundation may use its property to reach its objects and for its functions;</w:t>
      </w:r>
    </w:p>
    <w:p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4) The Foundation may not carry out any commercial activities, except those necessary for, and ancillary or incidental to, its objects.</w:t>
      </w:r>
    </w:p>
    <w:p w:rsidR="0012107C" w:rsidRPr="0012107C" w:rsidRDefault="0012107C" w:rsidP="0012107C">
      <w:pPr>
        <w:pageBreakBefore/>
        <w:spacing w:before="240" w:after="0" w:line="360" w:lineRule="auto"/>
        <w:ind w:firstLine="709"/>
        <w:jc w:val="center"/>
        <w:rPr>
          <w:rFonts w:ascii="Arial" w:hAnsi="Arial" w:cs="Arial"/>
          <w:b/>
          <w:sz w:val="28"/>
          <w:szCs w:val="32"/>
          <w:lang w:val="en-GB"/>
        </w:rPr>
      </w:pPr>
      <w:r w:rsidRPr="0012107C">
        <w:rPr>
          <w:rFonts w:ascii="Arial" w:hAnsi="Arial" w:cs="Arial"/>
          <w:b/>
          <w:sz w:val="28"/>
          <w:szCs w:val="32"/>
          <w:lang w:val="en-GB"/>
        </w:rPr>
        <w:t>PART 2: NATURE OF A FOUNDATION</w:t>
      </w:r>
    </w:p>
    <w:p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2.1. The Foundation is a body corporate with a legal personality separate from that of its Founder(s) and any other Person.</w:t>
      </w:r>
    </w:p>
    <w:p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2.2. The Foundation is established as charitable Foundation.</w:t>
      </w:r>
    </w:p>
    <w:p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2.3. The Foundation has the capacity, rights and privileges of a natural person. The validity of an act done by a Foundation shall not be called into question on the ground of lack of capacity by reason of anything in its Charter or By-laws.</w:t>
      </w:r>
    </w:p>
    <w:p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2.4. Founder has such rights (if any) in respect of a Foundation as provided for in its Bylaws.</w:t>
      </w:r>
    </w:p>
    <w:p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2.5. All property of the Foundation shall be received by the Qualified Recipient if the Foundation is to be dissolved.</w:t>
      </w:r>
    </w:p>
    <w:p w:rsidR="0012107C" w:rsidRPr="0012107C" w:rsidRDefault="0012107C" w:rsidP="0012107C">
      <w:pPr>
        <w:spacing w:after="0" w:line="360" w:lineRule="auto"/>
        <w:ind w:firstLine="709"/>
        <w:jc w:val="both"/>
        <w:rPr>
          <w:rFonts w:ascii="Arial" w:hAnsi="Arial" w:cs="Arial"/>
          <w:sz w:val="28"/>
          <w:szCs w:val="32"/>
          <w:lang w:val="en-GB"/>
        </w:rPr>
      </w:pPr>
    </w:p>
    <w:p w:rsidR="0012107C" w:rsidRPr="0012107C" w:rsidRDefault="0012107C" w:rsidP="0012107C">
      <w:pPr>
        <w:spacing w:before="240" w:after="0" w:line="360" w:lineRule="auto"/>
        <w:ind w:firstLine="709"/>
        <w:jc w:val="center"/>
        <w:rPr>
          <w:rFonts w:ascii="Arial" w:hAnsi="Arial" w:cs="Arial"/>
          <w:b/>
          <w:sz w:val="28"/>
          <w:szCs w:val="32"/>
          <w:lang w:val="en-GB"/>
        </w:rPr>
      </w:pPr>
      <w:r w:rsidRPr="0012107C">
        <w:rPr>
          <w:rFonts w:ascii="Arial" w:hAnsi="Arial" w:cs="Arial"/>
          <w:b/>
          <w:sz w:val="28"/>
          <w:szCs w:val="32"/>
          <w:lang w:val="en-GB"/>
        </w:rPr>
        <w:t>PART 3: PROPERTY OF A FOUNDATION</w:t>
      </w:r>
    </w:p>
    <w:p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3.1. The Foundation may hold, use and have properties to sustain, operate and for the purpose of reaching its objects.</w:t>
      </w:r>
    </w:p>
    <w:p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3.3. Any Property of the Foundation can be obtained, given for use entirely or temporally.</w:t>
      </w:r>
    </w:p>
    <w:p w:rsidR="0012107C" w:rsidRPr="0012107C" w:rsidRDefault="0012107C" w:rsidP="0012107C">
      <w:pPr>
        <w:spacing w:after="0" w:line="360" w:lineRule="auto"/>
        <w:ind w:firstLine="709"/>
        <w:jc w:val="both"/>
        <w:rPr>
          <w:rFonts w:ascii="Arial" w:hAnsi="Arial" w:cs="Arial"/>
          <w:sz w:val="28"/>
          <w:szCs w:val="32"/>
          <w:lang w:val="en-GB"/>
        </w:rPr>
      </w:pPr>
    </w:p>
    <w:p w:rsidR="0012107C" w:rsidRPr="0012107C" w:rsidRDefault="0012107C" w:rsidP="0012107C">
      <w:pPr>
        <w:spacing w:before="240" w:after="0" w:line="360" w:lineRule="auto"/>
        <w:ind w:firstLine="709"/>
        <w:jc w:val="center"/>
        <w:rPr>
          <w:rFonts w:ascii="Arial" w:hAnsi="Arial" w:cs="Arial"/>
          <w:b/>
          <w:sz w:val="28"/>
          <w:szCs w:val="32"/>
          <w:lang w:val="en-GB"/>
        </w:rPr>
      </w:pPr>
      <w:r w:rsidRPr="0012107C">
        <w:rPr>
          <w:rFonts w:ascii="Arial" w:hAnsi="Arial" w:cs="Arial"/>
          <w:b/>
          <w:sz w:val="28"/>
          <w:szCs w:val="32"/>
          <w:lang w:val="en-GB"/>
        </w:rPr>
        <w:t>PART 3: OBJECTS OF THE FOUNDATION</w:t>
      </w:r>
    </w:p>
    <w:p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3.1. The Foundation sets following objects:</w:t>
      </w:r>
    </w:p>
    <w:p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1) Accelerating regional climate action: support and implement projects, programs, and initiatives to facilitate climate transition and action, promote best practices for a green economy, and support ecological transition and sustainable development in Central Asia;</w:t>
      </w:r>
    </w:p>
    <w:p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2) Enhancing regional climate policy and cooperation: support the development of climate policies in the region, fostering cooperation among Central Asian countries to address shared climate challenges and opportunities;</w:t>
      </w:r>
    </w:p>
    <w:p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3) Supporting policy development: assist in the development, advocacy, and implementation of policies and regulations that promote environmental sustainability and climate resilience in collaboration with stakeholders;</w:t>
      </w:r>
    </w:p>
    <w:p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4) Fostering research and innovation: encourage and finance research and innovation in clean technologies, climate resilience and transition, and sustainable agriculture practices to create locally adapted solutions for Central Asia's unique climate challenges;</w:t>
      </w:r>
    </w:p>
    <w:p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5) Cultivating partnerships and collective action: establish partnerships with international financial institutions, civil society organizations, private sector entities, and research institutions to leverage additional expertise, resources, and funding for climate action in Central Asia through the Foundation;</w:t>
      </w:r>
    </w:p>
    <w:p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6) Strengthening climate data and science: support research, data collection, and analysis on climate patterns, impacts, and solutions, facilitating evidence-based policy making and project implementation in Central Asia;</w:t>
      </w:r>
    </w:p>
    <w:p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7) Raising awareness and capacity development: develop the capacity of stakeholders on climate change, promote awareness of the population on challenges posed by climate change and environmental degradation, and encourage knowledge sharing in addressing those challenges in the region.</w:t>
      </w:r>
    </w:p>
    <w:p w:rsidR="0012107C" w:rsidRPr="0012107C" w:rsidRDefault="0012107C" w:rsidP="0012107C">
      <w:pPr>
        <w:spacing w:after="0" w:line="360" w:lineRule="auto"/>
        <w:ind w:firstLine="709"/>
        <w:jc w:val="both"/>
        <w:rPr>
          <w:rFonts w:ascii="Arial" w:hAnsi="Arial" w:cs="Arial"/>
          <w:sz w:val="28"/>
          <w:szCs w:val="32"/>
          <w:lang w:val="en-GB"/>
        </w:rPr>
      </w:pPr>
    </w:p>
    <w:p w:rsidR="0012107C" w:rsidRPr="0012107C" w:rsidRDefault="0012107C" w:rsidP="0012107C">
      <w:pPr>
        <w:spacing w:before="240" w:after="0" w:line="360" w:lineRule="auto"/>
        <w:ind w:firstLine="709"/>
        <w:jc w:val="center"/>
        <w:rPr>
          <w:rFonts w:ascii="Arial" w:hAnsi="Arial" w:cs="Arial"/>
          <w:b/>
          <w:sz w:val="28"/>
          <w:szCs w:val="32"/>
          <w:lang w:val="en-GB"/>
        </w:rPr>
      </w:pPr>
      <w:r w:rsidRPr="0012107C">
        <w:rPr>
          <w:rFonts w:ascii="Arial" w:hAnsi="Arial" w:cs="Arial"/>
          <w:b/>
          <w:sz w:val="28"/>
          <w:szCs w:val="32"/>
          <w:lang w:val="en-GB"/>
        </w:rPr>
        <w:t>PART 4: SOURCE OF FINANCE OF THE FOUNDATION</w:t>
      </w:r>
    </w:p>
    <w:p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4.1. The funds of the Foundation shall consist of donations, grants, gifts, obtained property, as well as from other sources not prohibited by the AIFC Acts.</w:t>
      </w:r>
    </w:p>
    <w:p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4.2. The funds raised by the Foundation will be remitted or applied exclusively to support the activities and objects of the Foundation.</w:t>
      </w:r>
    </w:p>
    <w:p w:rsidR="0012107C" w:rsidRPr="0012107C" w:rsidRDefault="0012107C" w:rsidP="0012107C">
      <w:pPr>
        <w:pageBreakBefore/>
        <w:spacing w:before="240" w:after="0" w:line="360" w:lineRule="auto"/>
        <w:ind w:firstLine="709"/>
        <w:jc w:val="center"/>
        <w:rPr>
          <w:rFonts w:ascii="Arial" w:hAnsi="Arial" w:cs="Arial"/>
          <w:b/>
          <w:sz w:val="28"/>
          <w:szCs w:val="32"/>
          <w:lang w:val="en-GB"/>
        </w:rPr>
      </w:pPr>
      <w:r w:rsidRPr="0012107C">
        <w:rPr>
          <w:rFonts w:ascii="Arial" w:hAnsi="Arial" w:cs="Arial"/>
          <w:b/>
          <w:sz w:val="28"/>
          <w:szCs w:val="32"/>
          <w:lang w:val="en-GB"/>
        </w:rPr>
        <w:t>PART 5: AMENDMENTS AND REVOCATIONS</w:t>
      </w:r>
    </w:p>
    <w:p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5.1. Subject to sections 16(11) and 22(2) of the Regulations, this Charter and the By-laws may be amended:</w:t>
      </w:r>
    </w:p>
    <w:p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1) by the Founder (where the Founder is living or in existence) at any time by notice in writing to the Foundation containing the terms of the amendment to the Charter;</w:t>
      </w:r>
    </w:p>
    <w:p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2) at any time when the Founder is not living or in existence, by the Council if its members have unanimously approved the amendment and with the written consent of the Guardian Council; or</w:t>
      </w:r>
    </w:p>
    <w:p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3) by the Court pursuant to section 40 of the Regulation.</w:t>
      </w:r>
    </w:p>
    <w:p w:rsidR="0012107C" w:rsidRPr="0012107C" w:rsidRDefault="0012107C" w:rsidP="0012107C">
      <w:pPr>
        <w:spacing w:after="0" w:line="360" w:lineRule="auto"/>
        <w:ind w:firstLine="709"/>
        <w:jc w:val="both"/>
        <w:rPr>
          <w:rFonts w:ascii="Arial" w:hAnsi="Arial" w:cs="Arial"/>
          <w:sz w:val="28"/>
          <w:szCs w:val="32"/>
          <w:lang w:val="en-GB"/>
        </w:rPr>
      </w:pPr>
    </w:p>
    <w:p w:rsidR="0012107C" w:rsidRPr="0012107C" w:rsidRDefault="0012107C" w:rsidP="0012107C">
      <w:pPr>
        <w:spacing w:before="240" w:after="0" w:line="360" w:lineRule="auto"/>
        <w:ind w:firstLine="709"/>
        <w:jc w:val="center"/>
        <w:rPr>
          <w:rFonts w:ascii="Arial" w:hAnsi="Arial" w:cs="Arial"/>
          <w:b/>
          <w:sz w:val="28"/>
          <w:szCs w:val="32"/>
          <w:lang w:val="en-GB"/>
        </w:rPr>
      </w:pPr>
      <w:r w:rsidRPr="0012107C">
        <w:rPr>
          <w:rFonts w:ascii="Arial" w:hAnsi="Arial" w:cs="Arial"/>
          <w:b/>
          <w:sz w:val="28"/>
          <w:szCs w:val="32"/>
          <w:lang w:val="en-GB"/>
        </w:rPr>
        <w:t>PART 6: DECLARATION</w:t>
      </w:r>
    </w:p>
    <w:p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6.1. Each Founder by signing this Charter declares that it/he/she requests the Management Council to comply with the terms of this Charter (Annex 1);</w:t>
      </w:r>
    </w:p>
    <w:p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6.2. The Management Council members (minimum 2) by signing this Charter declares that it/he/she comply with the terms of this Charter (Annex 2).</w:t>
      </w:r>
    </w:p>
    <w:p w:rsidR="0012107C" w:rsidRPr="0012107C" w:rsidRDefault="0012107C" w:rsidP="0012107C">
      <w:pPr>
        <w:pageBreakBefore/>
        <w:spacing w:after="0" w:line="360" w:lineRule="auto"/>
        <w:ind w:firstLine="709"/>
        <w:jc w:val="right"/>
        <w:rPr>
          <w:rFonts w:ascii="Arial" w:hAnsi="Arial" w:cs="Arial"/>
          <w:b/>
          <w:sz w:val="28"/>
          <w:szCs w:val="32"/>
          <w:lang w:val="en-GB"/>
        </w:rPr>
      </w:pPr>
      <w:r w:rsidRPr="0012107C">
        <w:rPr>
          <w:rFonts w:ascii="Arial" w:hAnsi="Arial" w:cs="Arial"/>
          <w:b/>
          <w:sz w:val="28"/>
          <w:szCs w:val="32"/>
          <w:lang w:val="en-GB"/>
        </w:rPr>
        <w:t>Annex 1</w:t>
      </w:r>
    </w:p>
    <w:p w:rsidR="0012107C" w:rsidRPr="0012107C" w:rsidRDefault="0012107C" w:rsidP="0012107C">
      <w:pPr>
        <w:spacing w:before="240" w:after="240" w:line="360" w:lineRule="auto"/>
        <w:ind w:firstLine="850"/>
        <w:rPr>
          <w:rFonts w:ascii="Arial" w:hAnsi="Arial" w:cs="Arial"/>
          <w:b/>
          <w:sz w:val="28"/>
          <w:szCs w:val="32"/>
          <w:lang w:val="en-GB"/>
        </w:rPr>
      </w:pPr>
      <w:r w:rsidRPr="0012107C">
        <w:rPr>
          <w:rFonts w:ascii="Arial" w:hAnsi="Arial" w:cs="Arial"/>
          <w:b/>
          <w:sz w:val="28"/>
          <w:szCs w:val="32"/>
          <w:lang w:val="en-GB"/>
        </w:rPr>
        <w:t>Founder</w:t>
      </w:r>
    </w:p>
    <w:p w:rsidR="0012107C" w:rsidRPr="0012107C" w:rsidRDefault="0012107C" w:rsidP="0012107C">
      <w:pPr>
        <w:spacing w:after="240" w:line="360" w:lineRule="auto"/>
        <w:ind w:firstLine="709"/>
        <w:jc w:val="both"/>
        <w:rPr>
          <w:rFonts w:ascii="Arial" w:hAnsi="Arial" w:cs="Arial"/>
          <w:sz w:val="28"/>
          <w:szCs w:val="32"/>
          <w:lang w:val="en-GB"/>
        </w:rPr>
      </w:pPr>
      <w:r w:rsidRPr="0012107C">
        <w:rPr>
          <w:rFonts w:ascii="Arial" w:hAnsi="Arial" w:cs="Arial"/>
          <w:sz w:val="28"/>
          <w:szCs w:val="32"/>
          <w:lang w:val="en-GB"/>
        </w:rPr>
        <w:t>1.</w:t>
      </w:r>
      <w:r w:rsidRPr="0012107C">
        <w:rPr>
          <w:rFonts w:ascii="Arial" w:hAnsi="Arial" w:cs="Arial"/>
          <w:sz w:val="28"/>
          <w:szCs w:val="32"/>
          <w:lang w:val="en-GB"/>
        </w:rPr>
        <w:tab/>
        <w:t>Director, Chief Executive Officer, Authorised signature of Climate Action Company Limited Mr Yerlik Karazhan ________________</w:t>
      </w:r>
    </w:p>
    <w:p w:rsidR="0012107C" w:rsidRPr="0012107C" w:rsidRDefault="0012107C" w:rsidP="0012107C">
      <w:pPr>
        <w:pageBreakBefore/>
        <w:spacing w:after="0" w:line="360" w:lineRule="auto"/>
        <w:ind w:firstLine="709"/>
        <w:jc w:val="right"/>
        <w:rPr>
          <w:rFonts w:ascii="Arial" w:hAnsi="Arial" w:cs="Arial"/>
          <w:b/>
          <w:sz w:val="28"/>
          <w:szCs w:val="32"/>
          <w:lang w:val="en-GB"/>
        </w:rPr>
      </w:pPr>
      <w:r w:rsidRPr="0012107C">
        <w:rPr>
          <w:rFonts w:ascii="Arial" w:hAnsi="Arial" w:cs="Arial"/>
          <w:b/>
          <w:sz w:val="28"/>
          <w:szCs w:val="32"/>
          <w:lang w:val="en-GB"/>
        </w:rPr>
        <w:t>Annex 2</w:t>
      </w:r>
    </w:p>
    <w:p w:rsidR="0012107C" w:rsidRPr="0012107C" w:rsidRDefault="0012107C" w:rsidP="0012107C">
      <w:pPr>
        <w:spacing w:before="240" w:after="240" w:line="360" w:lineRule="auto"/>
        <w:ind w:firstLine="850"/>
        <w:rPr>
          <w:rFonts w:ascii="Arial" w:hAnsi="Arial" w:cs="Arial"/>
          <w:b/>
          <w:sz w:val="28"/>
          <w:szCs w:val="32"/>
          <w:lang w:val="en-GB"/>
        </w:rPr>
      </w:pPr>
      <w:r w:rsidRPr="0012107C">
        <w:rPr>
          <w:rFonts w:ascii="Arial" w:hAnsi="Arial" w:cs="Arial"/>
          <w:b/>
          <w:sz w:val="28"/>
          <w:szCs w:val="32"/>
          <w:lang w:val="en-GB"/>
        </w:rPr>
        <w:t>Management Council</w:t>
      </w:r>
    </w:p>
    <w:p w:rsidR="0012107C" w:rsidRPr="0012107C" w:rsidRDefault="0012107C" w:rsidP="0012107C">
      <w:pPr>
        <w:spacing w:after="240" w:line="360" w:lineRule="auto"/>
        <w:ind w:firstLine="709"/>
        <w:jc w:val="both"/>
        <w:rPr>
          <w:rFonts w:ascii="Arial" w:hAnsi="Arial" w:cs="Arial"/>
          <w:sz w:val="28"/>
          <w:szCs w:val="32"/>
          <w:lang w:val="en-GB"/>
        </w:rPr>
      </w:pPr>
      <w:r w:rsidRPr="0012107C">
        <w:rPr>
          <w:rFonts w:ascii="Arial" w:hAnsi="Arial" w:cs="Arial"/>
          <w:sz w:val="28"/>
          <w:szCs w:val="32"/>
          <w:lang w:val="en-GB"/>
        </w:rPr>
        <w:t>1. CEO, Head Project office Mr. Yerlik Karazhan ________________</w:t>
      </w:r>
    </w:p>
    <w:p w:rsidR="0012107C" w:rsidRPr="0012107C" w:rsidRDefault="0012107C" w:rsidP="0012107C">
      <w:pPr>
        <w:spacing w:after="240" w:line="360" w:lineRule="auto"/>
        <w:ind w:firstLine="709"/>
        <w:jc w:val="both"/>
        <w:rPr>
          <w:rFonts w:ascii="Arial" w:hAnsi="Arial" w:cs="Arial"/>
          <w:sz w:val="28"/>
          <w:szCs w:val="32"/>
          <w:lang w:val="en-GB"/>
        </w:rPr>
      </w:pPr>
      <w:r w:rsidRPr="0012107C">
        <w:rPr>
          <w:rFonts w:ascii="Arial" w:hAnsi="Arial" w:cs="Arial"/>
          <w:sz w:val="28"/>
          <w:szCs w:val="32"/>
          <w:lang w:val="en-GB"/>
        </w:rPr>
        <w:t>2. Deputy CEO on legal issues Mr. Rolan Jangarashev ________________</w:t>
      </w:r>
    </w:p>
    <w:p w:rsidR="007F4E98" w:rsidRPr="0012107C" w:rsidRDefault="0012107C" w:rsidP="0012107C">
      <w:pPr>
        <w:spacing w:after="240" w:line="360" w:lineRule="auto"/>
        <w:ind w:firstLine="709"/>
        <w:jc w:val="both"/>
        <w:rPr>
          <w:rFonts w:ascii="Arial" w:hAnsi="Arial" w:cs="Arial"/>
          <w:sz w:val="28"/>
          <w:szCs w:val="28"/>
          <w:lang w:val="en-GB"/>
        </w:rPr>
      </w:pPr>
      <w:r w:rsidRPr="0012107C">
        <w:rPr>
          <w:rFonts w:ascii="Arial" w:hAnsi="Arial" w:cs="Arial"/>
          <w:sz w:val="28"/>
          <w:szCs w:val="32"/>
          <w:lang w:val="en-GB"/>
        </w:rPr>
        <w:t>3. Deputy CEO on administrative issues Murat Temirbekov ________________</w:t>
      </w:r>
    </w:p>
    <w:sectPr w:rsidR="007F4E98" w:rsidRPr="0012107C" w:rsidSect="0012107C">
      <w:headerReference w:type="even" r:id="rId6"/>
      <w:headerReference w:type="default" r:id="rId7"/>
      <w:footerReference w:type="even" r:id="rId8"/>
      <w:footerReference w:type="default" r:id="rId9"/>
      <w:headerReference w:type="first" r:id="rId10"/>
      <w:footerReference w:type="first" r:id="rId11"/>
      <w:pgSz w:w="11907" w:h="16839"/>
      <w:pgMar w:top="1134" w:right="850" w:bottom="1134" w:left="1700" w:header="0" w:footer="708" w:gutter="0"/>
      <w:cols w:space="720"/>
      <w:formProt w:val="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12107C">
      <w:pPr>
        <w:spacing w:after="0" w:line="240" w:lineRule="auto"/>
      </w:pPr>
      <w:r>
        <w:separator/>
      </w:r>
    </w:p>
  </w:endnote>
  <w:endnote w:type="continuationSeparator" w:id="0">
    <w:p w:rsidR="00000000" w:rsidRDefault="001210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Liberation Sans">
    <w:altName w:val="Arial"/>
    <w:charset w:val="CC"/>
    <w:family w:val="swiss"/>
    <w:pitch w:val="variable"/>
  </w:font>
  <w:font w:name="Microsoft YaHei">
    <w:panose1 w:val="020B0503020204020204"/>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107C" w:rsidRDefault="0012107C" w:rsidP="00792EA1">
    <w:pPr>
      <w:pStyle w:val="a6"/>
      <w:framePr w:wrap="around" w:vAnchor="text" w:hAnchor="margin" w:xAlign="center" w:y="1"/>
      <w:rPr>
        <w:rStyle w:val="ae"/>
      </w:rPr>
    </w:pPr>
    <w:r>
      <w:rPr>
        <w:rStyle w:val="ae"/>
      </w:rPr>
      <w:fldChar w:fldCharType="begin"/>
    </w:r>
    <w:r>
      <w:rPr>
        <w:rStyle w:val="ae"/>
      </w:rPr>
      <w:instrText xml:space="preserve">PAGE  </w:instrText>
    </w:r>
    <w:r>
      <w:rPr>
        <w:rStyle w:val="ae"/>
      </w:rPr>
      <w:fldChar w:fldCharType="end"/>
    </w:r>
  </w:p>
  <w:p w:rsidR="007F4E98" w:rsidRDefault="007F4E98">
    <w:pPr>
      <w:pStyle w:val="a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107C" w:rsidRPr="0012107C" w:rsidRDefault="0012107C" w:rsidP="00792EA1">
    <w:pPr>
      <w:pStyle w:val="a6"/>
      <w:framePr w:wrap="around" w:vAnchor="text" w:hAnchor="margin" w:xAlign="center" w:y="1"/>
      <w:rPr>
        <w:rStyle w:val="ae"/>
        <w:rFonts w:ascii="Calibri" w:hAnsi="Calibri" w:cs="Calibri"/>
      </w:rPr>
    </w:pPr>
    <w:r w:rsidRPr="0012107C">
      <w:rPr>
        <w:rStyle w:val="ae"/>
        <w:rFonts w:ascii="Calibri" w:hAnsi="Calibri" w:cs="Calibri"/>
      </w:rPr>
      <w:fldChar w:fldCharType="begin"/>
    </w:r>
    <w:r w:rsidRPr="0012107C">
      <w:rPr>
        <w:rStyle w:val="ae"/>
        <w:rFonts w:ascii="Calibri" w:hAnsi="Calibri" w:cs="Calibri"/>
      </w:rPr>
      <w:instrText xml:space="preserve">PAGE  </w:instrText>
    </w:r>
    <w:r w:rsidRPr="0012107C">
      <w:rPr>
        <w:rStyle w:val="ae"/>
        <w:rFonts w:ascii="Calibri" w:hAnsi="Calibri" w:cs="Calibri"/>
      </w:rPr>
      <w:fldChar w:fldCharType="separate"/>
    </w:r>
    <w:r w:rsidRPr="0012107C">
      <w:rPr>
        <w:rStyle w:val="ae"/>
        <w:rFonts w:ascii="Calibri" w:hAnsi="Calibri" w:cs="Calibri"/>
        <w:noProof/>
      </w:rPr>
      <w:t>1</w:t>
    </w:r>
    <w:r w:rsidRPr="0012107C">
      <w:rPr>
        <w:rStyle w:val="ae"/>
        <w:rFonts w:ascii="Calibri" w:hAnsi="Calibri" w:cs="Calibri"/>
      </w:rPr>
      <w:fldChar w:fldCharType="end"/>
    </w:r>
  </w:p>
  <w:p w:rsidR="007F4E98" w:rsidRPr="0012107C" w:rsidRDefault="007F4E98">
    <w:pPr>
      <w:pStyle w:val="a6"/>
      <w:rPr>
        <w:rFonts w:ascii="Calibri" w:hAnsi="Calibri" w:cs="Calibri"/>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F4E98" w:rsidRDefault="007F4E98">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12107C">
      <w:pPr>
        <w:spacing w:after="0" w:line="240" w:lineRule="auto"/>
      </w:pPr>
      <w:r>
        <w:separator/>
      </w:r>
    </w:p>
  </w:footnote>
  <w:footnote w:type="continuationSeparator" w:id="0">
    <w:p w:rsidR="00000000" w:rsidRDefault="0012107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107C" w:rsidRDefault="0012107C">
    <w:pPr>
      <w:pStyle w:val="a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107C" w:rsidRDefault="0012107C">
    <w:pPr>
      <w:pStyle w:val="a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107C" w:rsidRDefault="0012107C">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4E98"/>
    <w:rsid w:val="0012107C"/>
    <w:rsid w:val="007F4E98"/>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E7A8F5C-BA67-4C0E-B224-DA25270DA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60" w:line="259"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Верхний колонтитул Знак"/>
    <w:basedOn w:val="a0"/>
    <w:link w:val="a4"/>
    <w:uiPriority w:val="99"/>
    <w:qFormat/>
    <w:rsid w:val="00CD6582"/>
  </w:style>
  <w:style w:type="character" w:customStyle="1" w:styleId="a5">
    <w:name w:val="Нижний колонтитул Знак"/>
    <w:basedOn w:val="a0"/>
    <w:link w:val="a6"/>
    <w:uiPriority w:val="99"/>
    <w:qFormat/>
    <w:rsid w:val="00CD6582"/>
  </w:style>
  <w:style w:type="paragraph" w:customStyle="1" w:styleId="a7">
    <w:name w:val="Заголовок"/>
    <w:basedOn w:val="a"/>
    <w:next w:val="a8"/>
    <w:qFormat/>
    <w:pPr>
      <w:keepNext/>
      <w:spacing w:before="240" w:after="120"/>
    </w:pPr>
    <w:rPr>
      <w:rFonts w:ascii="Liberation Sans" w:eastAsia="Microsoft YaHei" w:hAnsi="Liberation Sans" w:cs="Arial"/>
      <w:sz w:val="28"/>
      <w:szCs w:val="28"/>
    </w:rPr>
  </w:style>
  <w:style w:type="paragraph" w:styleId="a8">
    <w:name w:val="Body Text"/>
    <w:basedOn w:val="a"/>
    <w:pPr>
      <w:spacing w:after="140" w:line="276" w:lineRule="auto"/>
    </w:pPr>
  </w:style>
  <w:style w:type="paragraph" w:styleId="a9">
    <w:name w:val="List"/>
    <w:basedOn w:val="a8"/>
    <w:rPr>
      <w:rFonts w:cs="Arial"/>
    </w:rPr>
  </w:style>
  <w:style w:type="paragraph" w:styleId="aa">
    <w:name w:val="caption"/>
    <w:basedOn w:val="a"/>
    <w:qFormat/>
    <w:pPr>
      <w:suppressLineNumbers/>
      <w:spacing w:before="120" w:after="120"/>
    </w:pPr>
    <w:rPr>
      <w:rFonts w:cs="Arial"/>
      <w:i/>
      <w:iCs/>
      <w:sz w:val="24"/>
      <w:szCs w:val="24"/>
    </w:rPr>
  </w:style>
  <w:style w:type="paragraph" w:styleId="ab">
    <w:name w:val="index heading"/>
    <w:basedOn w:val="a"/>
    <w:qFormat/>
    <w:pPr>
      <w:suppressLineNumbers/>
    </w:pPr>
    <w:rPr>
      <w:rFonts w:cs="Arial"/>
    </w:rPr>
  </w:style>
  <w:style w:type="paragraph" w:styleId="ac">
    <w:name w:val="List Paragraph"/>
    <w:basedOn w:val="a"/>
    <w:uiPriority w:val="34"/>
    <w:qFormat/>
    <w:rsid w:val="00241C2F"/>
    <w:pPr>
      <w:ind w:left="720"/>
      <w:contextualSpacing/>
    </w:pPr>
  </w:style>
  <w:style w:type="paragraph" w:customStyle="1" w:styleId="HeaderandFooter">
    <w:name w:val="Header and Footer"/>
    <w:basedOn w:val="a"/>
    <w:qFormat/>
  </w:style>
  <w:style w:type="paragraph" w:styleId="a4">
    <w:name w:val="header"/>
    <w:basedOn w:val="a"/>
    <w:link w:val="a3"/>
    <w:uiPriority w:val="99"/>
    <w:unhideWhenUsed/>
    <w:rsid w:val="00CD6582"/>
    <w:pPr>
      <w:tabs>
        <w:tab w:val="center" w:pos="4677"/>
        <w:tab w:val="right" w:pos="9355"/>
      </w:tabs>
      <w:spacing w:after="0" w:line="240" w:lineRule="auto"/>
    </w:pPr>
  </w:style>
  <w:style w:type="paragraph" w:styleId="a6">
    <w:name w:val="footer"/>
    <w:basedOn w:val="a"/>
    <w:link w:val="a5"/>
    <w:uiPriority w:val="99"/>
    <w:unhideWhenUsed/>
    <w:rsid w:val="00CD6582"/>
    <w:pPr>
      <w:tabs>
        <w:tab w:val="center" w:pos="4677"/>
        <w:tab w:val="right" w:pos="9355"/>
      </w:tabs>
      <w:spacing w:after="0" w:line="240" w:lineRule="auto"/>
    </w:pPr>
  </w:style>
  <w:style w:type="numbering" w:customStyle="1" w:styleId="ad">
    <w:name w:val="Без списка"/>
    <w:uiPriority w:val="99"/>
    <w:semiHidden/>
    <w:unhideWhenUsed/>
    <w:qFormat/>
  </w:style>
  <w:style w:type="character" w:styleId="ae">
    <w:name w:val="page number"/>
    <w:basedOn w:val="a0"/>
    <w:uiPriority w:val="99"/>
    <w:semiHidden/>
    <w:unhideWhenUsed/>
    <w:rsid w:val="001210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672</TotalTime>
  <Pages>3</Pages>
  <Words>949</Words>
  <Characters>5413</Characters>
  <Application>Microsoft Office Word</Application>
  <DocSecurity>0</DocSecurity>
  <Lines>45</Lines>
  <Paragraphs>12</Paragraphs>
  <ScaleCrop>false</ScaleCrop>
  <Company>SPecialiST RePack</Company>
  <LinksUpToDate>false</LinksUpToDate>
  <CharactersWithSpaces>6350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Рамазан Кумарбекович</dc:creator>
  <dc:description/>
  <cp:lastModifiedBy>Учетная запись Майкрософт</cp:lastModifiedBy>
  <cp:revision>14</cp:revision>
  <cp:lastPrinted>2025-07-31T16:14:00Z</cp:lastPrinted>
  <dcterms:created xsi:type="dcterms:W3CDTF">2024-03-01T09:50:00Z</dcterms:created>
  <dcterms:modified xsi:type="dcterms:W3CDTF">2026-10-05T09:09:00Z</dcterms:modified>
  <dc:language>en-US</dc:language>
</cp:coreProperties>
</file>