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F9F011" w14:textId="77777777" w:rsidR="00924867" w:rsidRPr="00644BA3" w:rsidRDefault="00924867" w:rsidP="009248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55E8826D" w14:textId="72347BB0" w:rsidR="00780F9A" w:rsidRPr="008E6FCF" w:rsidRDefault="00E03D6C" w:rsidP="008E6FCF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Сравнительная таблица по внесению изменений во внутренние документы ЦАКФ в связи с изменениями в Положение ЦАКФ</w:t>
      </w:r>
    </w:p>
    <w:p w14:paraId="658704D8" w14:textId="77777777" w:rsidR="00780F9A" w:rsidRPr="008E6FCF" w:rsidRDefault="00780F9A" w:rsidP="0092486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02"/>
        <w:gridCol w:w="4437"/>
        <w:gridCol w:w="5035"/>
        <w:gridCol w:w="4086"/>
      </w:tblGrid>
      <w:tr w:rsidR="00644BA3" w:rsidRPr="00644BA3" w14:paraId="33C12C2E" w14:textId="77777777" w:rsidTr="00E03D6C">
        <w:trPr>
          <w:trHeight w:val="699"/>
        </w:trPr>
        <w:tc>
          <w:tcPr>
            <w:tcW w:w="1002" w:type="dxa"/>
            <w:tcBorders>
              <w:bottom w:val="single" w:sz="4" w:space="0" w:color="auto"/>
            </w:tcBorders>
          </w:tcPr>
          <w:p w14:paraId="3881A9FA" w14:textId="7E8156F5" w:rsidR="00644BA3" w:rsidRPr="00644BA3" w:rsidRDefault="00E03D6C" w:rsidP="00644B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437" w:type="dxa"/>
            <w:tcBorders>
              <w:bottom w:val="single" w:sz="4" w:space="0" w:color="auto"/>
            </w:tcBorders>
          </w:tcPr>
          <w:p w14:paraId="61629CA2" w14:textId="5880D6C1" w:rsidR="00644BA3" w:rsidRPr="00644BA3" w:rsidRDefault="00E03D6C" w:rsidP="00644B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Действующая редакция</w:t>
            </w:r>
          </w:p>
        </w:tc>
        <w:tc>
          <w:tcPr>
            <w:tcW w:w="5035" w:type="dxa"/>
            <w:tcBorders>
              <w:bottom w:val="single" w:sz="4" w:space="0" w:color="auto"/>
            </w:tcBorders>
          </w:tcPr>
          <w:p w14:paraId="1F1FD143" w14:textId="7368864C" w:rsidR="00644BA3" w:rsidRPr="00644BA3" w:rsidRDefault="00E03D6C" w:rsidP="00644B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Предлагаемая редакция</w:t>
            </w:r>
          </w:p>
        </w:tc>
        <w:tc>
          <w:tcPr>
            <w:tcW w:w="4086" w:type="dxa"/>
            <w:tcBorders>
              <w:bottom w:val="single" w:sz="4" w:space="0" w:color="auto"/>
            </w:tcBorders>
          </w:tcPr>
          <w:p w14:paraId="22ABCC16" w14:textId="54DB7D2C" w:rsidR="00644BA3" w:rsidRPr="00644BA3" w:rsidRDefault="00E03D6C" w:rsidP="00644BA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Обоснование</w:t>
            </w:r>
          </w:p>
        </w:tc>
      </w:tr>
      <w:tr w:rsidR="00E03D6C" w:rsidRPr="00644BA3" w14:paraId="2B8E7108" w14:textId="77777777" w:rsidTr="00E03D6C">
        <w:tc>
          <w:tcPr>
            <w:tcW w:w="14560" w:type="dxa"/>
            <w:gridSpan w:val="4"/>
            <w:tcBorders>
              <w:bottom w:val="single" w:sz="4" w:space="0" w:color="auto"/>
            </w:tcBorders>
            <w:shd w:val="clear" w:color="auto" w:fill="F2F2F2"/>
          </w:tcPr>
          <w:p w14:paraId="2ECDE31C" w14:textId="6BA81FD2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I. Кадровая политика ЦАКФ</w:t>
            </w:r>
          </w:p>
        </w:tc>
      </w:tr>
      <w:tr w:rsidR="00E03D6C" w:rsidRPr="00644BA3" w14:paraId="1ED226C6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057A952A" w14:textId="23D279D7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4AB90CB4" w14:textId="5C98F58F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Раздел 3. Члены Попечительского совета назначаются учредителем в соответствии с Положением ЦАКФ.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382921D1" w14:textId="4973DAC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Раздел 3.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Верховный попечитель назначается Учредителем, Попечители </w:t>
            </w:r>
            <w:r w:rsidR="00562781"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Верховным попечителем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в соответствии с Положением ЦАКФ.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1D033342" w14:textId="7CD9B43F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Подпункт а) пункта 2.1 и подпункт з) пункта 3.5 Положения ЦАКФ (в редакции проекта изменений)</w:t>
            </w:r>
          </w:p>
        </w:tc>
      </w:tr>
      <w:tr w:rsidR="00E03D6C" w:rsidRPr="00644BA3" w14:paraId="4B7BFEFE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3F7138E2" w14:textId="46E4BF5C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759FFC9B" w14:textId="508E0A9B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Раздел 3. Штатные и все штатные сотрудники ЦАКФ назначаются Главным исполнительным директором, Руководителем Проектного офиса, председателем Управляющего совета ЦАКФ.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15AAC397" w14:textId="4C908858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Раздел 3. Штатные и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внештатные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сотрудники ЦАКФ назначаются Главным исполнительным директором,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Председателем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Управляющего совета ЦАКФ.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531E464E" w14:textId="6A5ADEBE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Устранение опечатки. Подпункт (iii) подпункта а) пункта 8.3 Положения ЦАКФ (в редакции проекта изменений). Наименование должности Председателя Управляющего совета – «Главный исполнительный директор», без слов «Руководитель Проектного офиса»: во избежание смешения с Проектным офисом «Таза Қазақстан» и с должностью Руководителя Проектного 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офиса для Центральной Азии по изменению климата и зеленой энергетике</w:t>
            </w:r>
          </w:p>
        </w:tc>
      </w:tr>
      <w:tr w:rsidR="00E03D6C" w:rsidRPr="00644BA3" w14:paraId="421398A6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21518B4E" w14:textId="3B200BAC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5059E270" w14:textId="576C877F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Раздел 6. Штатным сотрудникам предоставляется ежегодный трудовой отпуск продолжительностью не более 24 рабочих дней.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2350B7E2" w14:textId="1C5552CD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Раздел 6. Штатным сотрудникам предоставляется ежегодный трудовой отпуск продолжительностью не более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20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дней.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6AAB20BB" w14:textId="2E3362D0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Изменение продолжительности ежегодного трудового отпуска</w:t>
            </w:r>
          </w:p>
        </w:tc>
      </w:tr>
      <w:tr w:rsidR="00E03D6C" w:rsidRPr="00644BA3" w14:paraId="75291698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5E716C3F" w14:textId="04628FD2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40529603" w14:textId="54341EFD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Раздел 6. Отпуск членам Попечительского совета представляется по согласованию с учредителем.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3B51C4DC" w14:textId="29478CEC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Раздел 6.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Отпуск Верховному попечителю предоставляется по согласованию с Учредителем, Попечителям </w:t>
            </w:r>
            <w:r w:rsidR="00562781"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по согласованию с Верховным попечителем.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4AFA089C" w14:textId="4FFB66DF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Согласование </w:t>
            </w:r>
            <w:r w:rsidR="0056278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с органом, назначающим члена Попечительского совета (подпункт а) пункта 2.1, подпункт з) пункта 3.5 Положения ЦАКФ (в редакции проекта изменений))</w:t>
            </w:r>
          </w:p>
        </w:tc>
      </w:tr>
      <w:tr w:rsidR="00E03D6C" w:rsidRPr="00644BA3" w14:paraId="5452FA33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4D9BF55D" w14:textId="48ABE609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7320CE38" w14:textId="05A4CED3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Раздел 7. Члены Попечительского совета направляются в командировки по согласованию с учредителем.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4C942797" w14:textId="5B0178A4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Раздел 7.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Верховный попечитель направляется в командировки по согласованию с Учредителем, Попечители </w:t>
            </w:r>
            <w:r w:rsidR="00562781"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по согласованию с Верховным попечителем.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6ABF9F66" w14:textId="5CB35610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То же</w:t>
            </w:r>
          </w:p>
        </w:tc>
      </w:tr>
      <w:tr w:rsidR="00E03D6C" w:rsidRPr="00644BA3" w14:paraId="24B06CCF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59D8A999" w14:textId="66F97F86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67EF3F4D" w14:textId="0C9E1E1C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Раздел 7. Главный исполнительный директор направляется в командировки по согласованию с Верховным попечителем.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605C5C50" w14:textId="40548E3C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Раздел 7. Главный исполнительный директор направляется в командировки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на основании собственного приказа. О зарубежных командировках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Главный исполнительный директор уведомляет Верховного попечителя.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524E661E" w14:textId="189FA02A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Исключение административных согласований с Верховным попечителем. Командировки заместителей Главного исполнительного директора и 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членов Управляющего совета </w:t>
            </w:r>
            <w:r w:rsidR="0056278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по приказу Главного исполнительного директора (без изменений)</w:t>
            </w:r>
          </w:p>
        </w:tc>
      </w:tr>
      <w:tr w:rsidR="00E03D6C" w:rsidRPr="00644BA3" w14:paraId="3AAB8079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19EF0967" w14:textId="69A71D43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7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02486D38" w14:textId="544B8088" w:rsidR="00E03D6C" w:rsidRPr="00E03D6C" w:rsidRDefault="00562781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3135E82F" w14:textId="13823D82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Раздел 7-1. Замещение временно отсутствующих работников</w:t>
            </w:r>
          </w:p>
          <w:p w14:paraId="47C7025D" w14:textId="2F60B162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1. На период временного отсутствия Главного исполнительного директора (отпуск, болезнь, командировка и иные случаи) его обязанности исполняет член Управляющего совета, назначенный приказом Главного исполнительного директора, а при отсутствии такого приказа </w:t>
            </w:r>
            <w:r w:rsidR="00562781"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982E74">
              <w:rPr>
                <w:rFonts w:ascii="Times New Roman" w:hAnsi="Times New Roman" w:cs="Times New Roman"/>
                <w:b/>
                <w:sz w:val="28"/>
                <w:szCs w:val="28"/>
              </w:rPr>
              <w:t>Заместитель Главного исполнительного директора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(пункт 8.9 Положения ЦАКФ). Полномочия по распоряжению банковскими счетами и подписанию договоров осуществляются на основании доверенности.</w:t>
            </w:r>
          </w:p>
          <w:p w14:paraId="06FA5F0F" w14:textId="2EBC0258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2. На период временного отсутствия члена Управляющего совета (отпуск, болезнь, командировка и иные случаи), когда необходимо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исполнение его обязанностей, их исполняет другой член Управляющего совета </w:t>
            </w:r>
            <w:r w:rsidR="00562781"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Главный исполнительный директор или </w:t>
            </w:r>
            <w:r w:rsidR="00982E74">
              <w:rPr>
                <w:rFonts w:ascii="Times New Roman" w:hAnsi="Times New Roman" w:cs="Times New Roman"/>
                <w:b/>
                <w:sz w:val="28"/>
                <w:szCs w:val="28"/>
              </w:rPr>
              <w:t>Заместитель Главного исполнительного директора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562781">
              <w:rPr>
                <w:rFonts w:ascii="Times New Roman" w:hAnsi="Times New Roman" w:cs="Times New Roman"/>
                <w:b/>
                <w:sz w:val="28"/>
                <w:szCs w:val="28"/>
              </w:rPr>
              <w:t>–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в соответствии с приказом Главного исполнительного директора.</w:t>
            </w:r>
          </w:p>
          <w:p w14:paraId="6CBC2FA2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3. Обязанности временно отсутствующего руководителя структурного подразделения или иного работника возлагаются приказом Главного исполнительного директора на другого работника с его согласия.</w:t>
            </w:r>
          </w:p>
          <w:p w14:paraId="2F92A4AF" w14:textId="03213E33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4. Работнику, в том числе члену Управляющего совета, исполняющему обязанности временно отсутствующего работника (члена Управляющего совета) без освобождения от своей основной работы, производится доплата в размере 30 процентов должностного оклада по основной работе. Доплата устанавливается приказом Главного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 xml:space="preserve">исполнительного директора с указанием срока замещения и </w:t>
            </w:r>
            <w:r w:rsidR="00311BB0">
              <w:rPr>
                <w:rFonts w:ascii="Times New Roman" w:hAnsi="Times New Roman" w:cs="Times New Roman"/>
                <w:b/>
                <w:sz w:val="28"/>
                <w:szCs w:val="28"/>
              </w:rPr>
              <w:t>выплачивается за фактическое время замещения. Доплата не производится Главному исполнительному директору при исполнении им обязанностей Руководителя Проектного офиса для Центральной Азии по изменению климата и зеленой энергетике (Положение о Проектном офисе).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27C48EEA" w14:textId="23DA683F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Порядок замещения и доплата в Кадровой политике не установлены. Пункт 8.9 Положения ЦАКФ (в редакции проекта изменений)</w:t>
            </w:r>
          </w:p>
        </w:tc>
      </w:tr>
      <w:tr w:rsidR="00CF3E8B" w:rsidRPr="00644BA3" w14:paraId="72251841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63404B5D" w14:textId="0CDDF6B5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34982CAA" w14:textId="3A4E2B9C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Раздел 13. … Все изменения, вносимые в настоящую Кадровую политику, считаются вступившими в силу после утверждения Управляющим Советом ЦАКФ соответствующего протокола.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4CF65597" w14:textId="3864A126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Раздел 13. … Все изменения, вносимые в настоящую Кадровую политику, считаются вступившими в силу после утверждения Управляющим Советом ЦАКФ соответствующего протокола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и истечения срока для возражений Верховного попечителя (пункт 3.11 Положения ЦАКФ)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213E67E9" w14:textId="6AF5BD65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Пункты 8.7 и 3.11 Положения ЦАКФ (в редакции проекта изменений): политики Фонда утверждает Управляющий совет с уведомлением Верховного попечителя, который вправе возразить в течение 10 рабочих дней</w:t>
            </w:r>
          </w:p>
        </w:tc>
      </w:tr>
      <w:tr w:rsidR="00E03D6C" w:rsidRPr="00644BA3" w14:paraId="43EBD29B" w14:textId="77777777" w:rsidTr="00E03D6C">
        <w:tc>
          <w:tcPr>
            <w:tcW w:w="14560" w:type="dxa"/>
            <w:gridSpan w:val="4"/>
            <w:tcBorders>
              <w:bottom w:val="single" w:sz="4" w:space="0" w:color="auto"/>
            </w:tcBorders>
            <w:shd w:val="clear" w:color="auto" w:fill="F2F2F2"/>
          </w:tcPr>
          <w:p w14:paraId="1D1EDC08" w14:textId="4140960A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II. Политика по борьбе со взяточничеством и коррупцией</w:t>
            </w:r>
          </w:p>
        </w:tc>
      </w:tr>
      <w:tr w:rsidR="00E03D6C" w:rsidRPr="00644BA3" w14:paraId="3D7EBE3B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26FF5A66" w14:textId="706FCA8B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2D3BBE0B" w14:textId="0764C071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Раздел 7.1. Реестр подарков и знаков внимания </w:t>
            </w:r>
            <w:r w:rsidR="0056278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это официальный журнал, который ведет заместитель генерального директора по правовым вопросам или назначенный сотрудник по вопросам соблюдения нормативных требований. …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67F66E4E" w14:textId="4C8932AB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Раздел 7.1. Реестр подарков и знаков внимания </w:t>
            </w:r>
            <w:r w:rsidR="0056278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это официальный журнал, который ведет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ответственное лицо по вопросам соблюдения нормативных требований (комплаенс), назначаемое приказом Главного исполнительного директора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. …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73F29D05" w14:textId="5C51C52F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Должности заместителя Главного исполнительного директора по правовым вопросам в составе Управляющего совета нет (пункт 6.1 Положения ЦАКФ (в редакции проекта изменений))</w:t>
            </w:r>
          </w:p>
        </w:tc>
      </w:tr>
      <w:tr w:rsidR="00E03D6C" w:rsidRPr="00644BA3" w14:paraId="6D125574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1ADCEF7A" w14:textId="48067D1B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0DF2991C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Раздел 11. … должен немедленно сообщить об этом:</w:t>
            </w:r>
          </w:p>
          <w:p w14:paraId="259C7C2A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- Заместителю генерального директора по правовым вопросам</w:t>
            </w:r>
          </w:p>
          <w:p w14:paraId="28DBE666" w14:textId="7F540DA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- Анонимное информирование о нарушениях – office@caclimate.fund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55BBE84B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Раздел 11. … должен немедленно сообщить об этом:</w:t>
            </w:r>
          </w:p>
          <w:p w14:paraId="2A89EF77" w14:textId="3841451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ответственному лицу по вопросам соблюдения нормативных требований (комплаенс)</w:t>
            </w:r>
          </w:p>
          <w:p w14:paraId="1722B10C" w14:textId="08B4769C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- Анонимное информирование о нарушениях – office@caclimate.fund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28EED29B" w14:textId="0E36F200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То же</w:t>
            </w:r>
          </w:p>
        </w:tc>
      </w:tr>
      <w:tr w:rsidR="00CF3E8B" w:rsidRPr="00644BA3" w14:paraId="47BA5015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1EDDBF56" w14:textId="6CEEADBC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61270603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Раздел 15. … 2. Сообщить о проблеме Заместителю Главного исполнительного директора по правовым вопросам или воспользоваться анонимной электронной почтой office@caclimate.fund.</w:t>
            </w:r>
          </w:p>
          <w:p w14:paraId="795BEE42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12AD420D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Заместитель Главного исполнительного директора по правовым вопросам</w:t>
            </w:r>
          </w:p>
          <w:p w14:paraId="3C0206FB" w14:textId="6C38486F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Электронная почта: ______________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13500802" w14:textId="31B19640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Раздел 15. … 2. Сообщить о проблеме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ответственному лицу по вопросам соблюдения нормативных требований (комплаенс)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или воспользоваться анонимной электронной почтой office@caclimate.fund.</w:t>
            </w:r>
          </w:p>
          <w:p w14:paraId="17DBDE6A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2DFD2A3A" w14:textId="503E61A2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Ответственное лицо по вопросам соблюдения нормативных требований (комплаенс)</w:t>
            </w:r>
          </w:p>
          <w:p w14:paraId="34D2A2A0" w14:textId="6449BF0C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Электронная почта: ______________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0FB5ACFE" w14:textId="7C33103D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То же</w:t>
            </w:r>
          </w:p>
        </w:tc>
      </w:tr>
      <w:tr w:rsidR="00E03D6C" w:rsidRPr="00644BA3" w14:paraId="205B54CF" w14:textId="77777777" w:rsidTr="00E03D6C">
        <w:tc>
          <w:tcPr>
            <w:tcW w:w="14560" w:type="dxa"/>
            <w:gridSpan w:val="4"/>
            <w:tcBorders>
              <w:bottom w:val="single" w:sz="4" w:space="0" w:color="auto"/>
            </w:tcBorders>
            <w:shd w:val="clear" w:color="auto" w:fill="F2F2F2"/>
          </w:tcPr>
          <w:p w14:paraId="58D28C40" w14:textId="760C42B4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III. Политика противодействия отмыванию денег и финансированию терроризма (ПОД/ФТ)</w:t>
            </w:r>
          </w:p>
        </w:tc>
      </w:tr>
      <w:tr w:rsidR="00E03D6C" w:rsidRPr="00644BA3" w14:paraId="268B28C8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3C490288" w14:textId="4E02EF0B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516AB4A8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Раздел 6. (c) Мониторинг: ответственность за мониторинг осуществления политики возлагается на Директора по правовым вопросам Фонда.</w:t>
            </w:r>
          </w:p>
          <w:p w14:paraId="57F2F94A" w14:textId="1C937E6D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(d) Уведомление: Сотрудник Фонда обязан немедленно уведомить Директора по правовым вопросам Фонда о любых подозрительных действиях …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1E382A5D" w14:textId="66D02E6C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Раздел 6. (c) Мониторинг: ответственность за мониторинг осуществления политики возлагается на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ответственное лицо по вопросам соблюдения нормативных требований (комплаенс), назначаемое приказом Главного исполнительного директора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F527C94" w14:textId="0247C2F9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(d) Уведомление: Сотрудник Фонда обязан немедленно уведомить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ответственное лицо по вопросам соблюдения нормативных требований (комплаенс)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о любых подозрительных действиях …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3A81F46F" w14:textId="0F702856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Должности Директора по правовым вопросам в структуре Фонда нет</w:t>
            </w:r>
          </w:p>
        </w:tc>
      </w:tr>
      <w:tr w:rsidR="00CF3E8B" w:rsidRPr="00644BA3" w14:paraId="1233B3CE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4443A221" w14:textId="5CC81C9E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6136EE67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Раздел 7. Настоящая Политика разработана Советом правления и одобрена Попечительским советом.</w:t>
            </w:r>
          </w:p>
          <w:p w14:paraId="1D79DC96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71AF9E1B" w14:textId="671033F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Все изменения и дополнения к Политике утверждаются Попечительским Советом Фонда и публикуются на официальном сайте Фонда для всеобщего доступа.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561E90A7" w14:textId="6C677F99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Раздел 7. Настоящая Политика разработана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и утверждена Управляющим советом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5F03736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79517501" w14:textId="6AE548E8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Все изменения и дополнения к Политике утверждаются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Управляющим советом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Фонда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с уведомлением Верховного попечителя в порядке пункта 3.11 Положения Фонда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и публикуются на официальном сайте Фонда для всеобщего доступа.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4502A9AA" w14:textId="15120EDA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Пункты 8.7 и 3.11 Положения ЦАКФ (в редакции проекта изменений): политики Фонда утверждает Управляющий совет с уведомлением Верховного попечителя. Органа «Совет правления» в Фонде нет</w:t>
            </w:r>
          </w:p>
        </w:tc>
      </w:tr>
      <w:tr w:rsidR="00E03D6C" w:rsidRPr="00644BA3" w14:paraId="425A30F5" w14:textId="77777777" w:rsidTr="00E03D6C">
        <w:tc>
          <w:tcPr>
            <w:tcW w:w="14560" w:type="dxa"/>
            <w:gridSpan w:val="4"/>
            <w:tcBorders>
              <w:bottom w:val="single" w:sz="4" w:space="0" w:color="auto"/>
            </w:tcBorders>
            <w:shd w:val="clear" w:color="auto" w:fill="F2F2F2"/>
          </w:tcPr>
          <w:p w14:paraId="214A8197" w14:textId="20385A7C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IV. Политика раскрытия информации</w:t>
            </w:r>
          </w:p>
        </w:tc>
      </w:tr>
      <w:tr w:rsidR="00E03D6C" w:rsidRPr="00644BA3" w14:paraId="798EE4F3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39DCBE2A" w14:textId="70D075A4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647828C6" w14:textId="083E1A7B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Раздел 4.1. Не подлежат опубликованию внутренние приказы и резолюции Фонда, материалы собраний Совета правления и Попечительского совета Фонда, которые считаются конфиденциальными.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70C113C3" w14:textId="7BD6A436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Раздел 4.1. Не подлежат опубликованию внутренние приказы и резолюции Фонда, материалы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заседаний Управляющего совета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и Попечительского совета Фонда, которые считаются конфиденциальными.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3A2005E5" w14:textId="4A0CD5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Органа «Совет правления» в Фонде нет</w:t>
            </w:r>
          </w:p>
        </w:tc>
      </w:tr>
      <w:tr w:rsidR="00CF3E8B" w:rsidRPr="00644BA3" w14:paraId="7DAE5325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1717B387" w14:textId="69661CCE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0304C66C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Раздел 5. Настоящая Политика разработана Советом правления и одобрена Попечительским советом.</w:t>
            </w:r>
          </w:p>
          <w:p w14:paraId="5F2DB020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034EF466" w14:textId="76CA92C3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Все изменения и дополнения к Политике утверждаются Попечительским Советом Фонда и публикуются на официальном сайте Фонда для всеобщего доступа.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001EDE66" w14:textId="20C67574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Раздел 5. Настоящая Политика разработана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и утверждена Управляющим советом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E29C05A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0702A2EF" w14:textId="04ED0ECB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Все изменения и дополнения к Политике утверждаются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Управляющим советом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Фонда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с уведомлением Верховного попечителя в порядке пункта 3.11 Положения Фонда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и публикуются на официальном сайте Фонда для всеобщего доступа.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0B314EF2" w14:textId="1E95C8C2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Пункты 8.7 и 3.11 Положения ЦАКФ (в редакции проекта изменений)</w:t>
            </w:r>
          </w:p>
        </w:tc>
      </w:tr>
      <w:tr w:rsidR="00E03D6C" w:rsidRPr="00644BA3" w14:paraId="6D5EC172" w14:textId="77777777" w:rsidTr="00E03D6C">
        <w:tc>
          <w:tcPr>
            <w:tcW w:w="14560" w:type="dxa"/>
            <w:gridSpan w:val="4"/>
            <w:tcBorders>
              <w:bottom w:val="single" w:sz="4" w:space="0" w:color="auto"/>
            </w:tcBorders>
            <w:shd w:val="clear" w:color="auto" w:fill="F2F2F2"/>
          </w:tcPr>
          <w:p w14:paraId="0286184C" w14:textId="6F79DB5B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V. Политика взаимодействия со стейкхолдерами</w:t>
            </w:r>
          </w:p>
        </w:tc>
      </w:tr>
      <w:tr w:rsidR="00CF3E8B" w:rsidRPr="00644BA3" w14:paraId="540CE773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1446C1EE" w14:textId="734382C8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2B76030F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Заключительные положения. Настоящая Политика разработана Советом правления и одобрена Попечительским советом.</w:t>
            </w:r>
          </w:p>
          <w:p w14:paraId="26CAFF5B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798A82CD" w14:textId="54B301C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Все изменения и дополнения к Политике утверждаются Попечительским Советом Фонда и публикуются на официальном сайте Фонда для всеобщего доступа.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350D1E6A" w14:textId="32DE283E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Заключительные положения. Настоящая Политика разработана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и утверждена Управляющим советом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F979101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51C8ED48" w14:textId="7BEC22A1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Все изменения и дополнения к Политике утверждаются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Управляющим советом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Фонда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с уведомлением Верховного попечителя в порядке пункта 3.11 Положения Фонда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и публикуются на официальном сайте Фонда для всеобщего доступа.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2443B1E8" w14:textId="047FF16E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Пункты 8.7 и 3.11 Положения ЦАКФ (в редакции проекта изменений)</w:t>
            </w:r>
          </w:p>
        </w:tc>
      </w:tr>
      <w:tr w:rsidR="00E03D6C" w:rsidRPr="00644BA3" w14:paraId="5F8A6784" w14:textId="77777777" w:rsidTr="00E03D6C">
        <w:tc>
          <w:tcPr>
            <w:tcW w:w="14560" w:type="dxa"/>
            <w:gridSpan w:val="4"/>
            <w:tcBorders>
              <w:bottom w:val="single" w:sz="4" w:space="0" w:color="auto"/>
            </w:tcBorders>
            <w:shd w:val="clear" w:color="auto" w:fill="F2F2F2"/>
          </w:tcPr>
          <w:p w14:paraId="058BCED5" w14:textId="4F43788A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VI. Политика по проектам</w:t>
            </w:r>
          </w:p>
        </w:tc>
      </w:tr>
      <w:tr w:rsidR="00CF3E8B" w:rsidRPr="00644BA3" w14:paraId="07F03EFD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2F1A7268" w14:textId="3B5DB625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3F0171FF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Заключительные положения. Настоящая Политика разработана Советом правления и одобрена Попечительским советом.</w:t>
            </w:r>
          </w:p>
          <w:p w14:paraId="67E58B23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24A3C624" w14:textId="6C17B48C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Все изменения и дополнения к Политике утверждаются Попечительским Советом Фонда и публикуются на официальном сайте Фонда для всеобщего доступа.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2CA27521" w14:textId="7A5D702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Заключительные положения. Настоящая Политика разработана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и утверждена Управляющим советом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9BD2951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</w:p>
          <w:p w14:paraId="39F51C0F" w14:textId="4C739AC9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Все изменения и дополнения к Политике утверждаются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Управляющим советом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Фонда </w:t>
            </w: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с уведомлением Верховного попечителя в порядке пункта 3.11 Положения Фонда</w:t>
            </w: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 и публикуются на официальном сайте Фонда для всеобщего доступа.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0B424225" w14:textId="34038418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Пункты 8.7 и 3.11 Положения ЦАКФ (в редакции проекта изменений)</w:t>
            </w:r>
          </w:p>
        </w:tc>
      </w:tr>
      <w:tr w:rsidR="00E03D6C" w:rsidRPr="00644BA3" w14:paraId="0166AA36" w14:textId="77777777" w:rsidTr="00E03D6C">
        <w:tc>
          <w:tcPr>
            <w:tcW w:w="14560" w:type="dxa"/>
            <w:gridSpan w:val="4"/>
            <w:tcBorders>
              <w:bottom w:val="single" w:sz="4" w:space="0" w:color="auto"/>
            </w:tcBorders>
            <w:shd w:val="clear" w:color="auto" w:fill="F2F2F2"/>
          </w:tcPr>
          <w:p w14:paraId="7E82F7BB" w14:textId="4D0E46BE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VII. Правила закупок товаров, работ и услуг ЦАКФ</w:t>
            </w:r>
          </w:p>
        </w:tc>
      </w:tr>
      <w:tr w:rsidR="00E03D6C" w:rsidRPr="00644BA3" w14:paraId="23629618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2C969DC1" w14:textId="05EF58DA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292EB734" w14:textId="5FB52FAA" w:rsidR="00E03D6C" w:rsidRPr="00E03D6C" w:rsidRDefault="00562781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00370150" w14:textId="1F749294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9-1. Закупка основных средств стоимостью свыше восьмитысячекратного размера месячного расчетного показателя, установленного на соответствующий финансовый год, осуществляется по решению Управляющего совета с уведомлением Верховного попечителя в соответствии с подпунктом а) пункта 14.1 и пунктом 3.11 Положения Фонда.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593A0F1C" w14:textId="0F709DEC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Подпункт а) пункта 14.1 и пункт 3.11 Положения ЦАКФ (в редакции проекта изменений)</w:t>
            </w:r>
          </w:p>
        </w:tc>
      </w:tr>
      <w:tr w:rsidR="00E03D6C" w:rsidRPr="00644BA3" w14:paraId="43C0541F" w14:textId="77777777" w:rsidTr="00E03D6C">
        <w:tc>
          <w:tcPr>
            <w:tcW w:w="1002" w:type="dxa"/>
            <w:tcBorders>
              <w:bottom w:val="single" w:sz="4" w:space="0" w:color="auto"/>
            </w:tcBorders>
            <w:shd w:val="clear" w:color="auto" w:fill="auto"/>
          </w:tcPr>
          <w:p w14:paraId="1F85C4E4" w14:textId="6E671783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4437" w:type="dxa"/>
            <w:tcBorders>
              <w:bottom w:val="single" w:sz="4" w:space="0" w:color="auto"/>
            </w:tcBorders>
            <w:shd w:val="clear" w:color="auto" w:fill="auto"/>
          </w:tcPr>
          <w:p w14:paraId="3D851B5C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20. … </w:t>
            </w:r>
          </w:p>
          <w:p w14:paraId="69DF1D04" w14:textId="1DBAF949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В случае, когда закупка способом конкурса в стоимостном выражении превышает восьми тысячекратный размер месячного расчетного показателя, установленного на соответствующий финансовый год, при этом решающим условием является цена, то в состав комиссии включается (-ются) члены Попечительского совета Фонда.</w:t>
            </w:r>
          </w:p>
        </w:tc>
        <w:tc>
          <w:tcPr>
            <w:tcW w:w="5035" w:type="dxa"/>
            <w:tcBorders>
              <w:bottom w:val="single" w:sz="4" w:space="0" w:color="auto"/>
            </w:tcBorders>
            <w:shd w:val="clear" w:color="auto" w:fill="auto"/>
          </w:tcPr>
          <w:p w14:paraId="2F691984" w14:textId="5901C6F2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Второй абзац пункта 20 исключить.</w:t>
            </w:r>
          </w:p>
        </w:tc>
        <w:tc>
          <w:tcPr>
            <w:tcW w:w="4086" w:type="dxa"/>
            <w:tcBorders>
              <w:bottom w:val="single" w:sz="4" w:space="0" w:color="auto"/>
            </w:tcBorders>
            <w:shd w:val="clear" w:color="auto" w:fill="auto"/>
          </w:tcPr>
          <w:p w14:paraId="6E04A87A" w14:textId="1D9520B3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Положение Фонда не возлагает на Попечительский совет участие в закупочных процедурах; решения по основным средствам – подпункт а) пункта 14.1 Положения ЦАКФ (в редакции проекта изменений)</w:t>
            </w:r>
          </w:p>
        </w:tc>
      </w:tr>
      <w:tr w:rsidR="00E03D6C" w:rsidRPr="00644BA3" w14:paraId="77F6C2EC" w14:textId="77777777" w:rsidTr="00E03D6C">
        <w:tc>
          <w:tcPr>
            <w:tcW w:w="1002" w:type="dxa"/>
            <w:shd w:val="clear" w:color="auto" w:fill="auto"/>
          </w:tcPr>
          <w:p w14:paraId="2C6A4BF0" w14:textId="7D14326A" w:rsidR="00E03D6C" w:rsidRPr="00E03D6C" w:rsidRDefault="00E03D6C" w:rsidP="00E03D6C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4437" w:type="dxa"/>
            <w:shd w:val="clear" w:color="auto" w:fill="auto"/>
          </w:tcPr>
          <w:p w14:paraId="280EC9DA" w14:textId="77777777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 xml:space="preserve">21. … </w:t>
            </w:r>
          </w:p>
          <w:p w14:paraId="04F00FBB" w14:textId="0E11D294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В случае, когда закупка способом конкурса в стоимостном выражении превышает восьми тысячекратный размер месячного расчетного показателя, установленного на соответствующий финансовый год, при этом решающим условием является цена, то Председателем Конкурсной комиссии является член Попечительского совета Фонда.</w:t>
            </w:r>
          </w:p>
        </w:tc>
        <w:tc>
          <w:tcPr>
            <w:tcW w:w="5035" w:type="dxa"/>
            <w:shd w:val="clear" w:color="auto" w:fill="auto"/>
          </w:tcPr>
          <w:p w14:paraId="08982EBC" w14:textId="3545D5BB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b/>
                <w:sz w:val="28"/>
                <w:szCs w:val="28"/>
              </w:rPr>
              <w:t>Второй абзац пункта 21 исключить.</w:t>
            </w:r>
          </w:p>
        </w:tc>
        <w:tc>
          <w:tcPr>
            <w:tcW w:w="4086" w:type="dxa"/>
            <w:shd w:val="clear" w:color="auto" w:fill="auto"/>
          </w:tcPr>
          <w:p w14:paraId="5145A5CE" w14:textId="079CCAC6" w:rsidR="00E03D6C" w:rsidRPr="00E03D6C" w:rsidRDefault="00E03D6C" w:rsidP="00E03D6C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03D6C">
              <w:rPr>
                <w:rFonts w:ascii="Times New Roman" w:hAnsi="Times New Roman" w:cs="Times New Roman"/>
                <w:sz w:val="28"/>
                <w:szCs w:val="28"/>
              </w:rPr>
              <w:t>То же</w:t>
            </w:r>
          </w:p>
        </w:tc>
      </w:tr>
    </w:tbl>
    <w:p w14:paraId="73B07669" w14:textId="05904D2F" w:rsidR="00BD44A7" w:rsidRPr="00644BA3" w:rsidRDefault="00BD44A7" w:rsidP="001E2EE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D44A7" w:rsidRPr="00644BA3" w:rsidSect="00644BA3">
      <w:footerReference w:type="even" r:id="rId7"/>
      <w:footerReference w:type="default" r:id="rId8"/>
      <w:pgSz w:w="16838" w:h="11906" w:orient="landscape"/>
      <w:pgMar w:top="850" w:right="1134" w:bottom="1701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B4AFD9" w14:textId="77777777" w:rsidR="00C44549" w:rsidRDefault="00C44549" w:rsidP="008F4B92">
      <w:pPr>
        <w:spacing w:after="0" w:line="240" w:lineRule="auto"/>
      </w:pPr>
      <w:r>
        <w:separator/>
      </w:r>
    </w:p>
  </w:endnote>
  <w:endnote w:type="continuationSeparator" w:id="0">
    <w:p w14:paraId="48A67C2D" w14:textId="77777777" w:rsidR="00C44549" w:rsidRDefault="00C44549" w:rsidP="008F4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8"/>
      </w:rPr>
      <w:id w:val="-2046444325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594BF1A7" w14:textId="77777777" w:rsidR="008F4B92" w:rsidRDefault="008F4B92" w:rsidP="008F4B92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51828A81" w14:textId="77777777" w:rsidR="008F4B92" w:rsidRDefault="008F4B92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a8"/>
      </w:rPr>
      <w:id w:val="-1843469833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128595A2" w14:textId="77777777" w:rsidR="008F4B92" w:rsidRDefault="008F4B92" w:rsidP="008F4B92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311BB0">
          <w:rPr>
            <w:rStyle w:val="a8"/>
            <w:noProof/>
          </w:rPr>
          <w:t>4</w:t>
        </w:r>
        <w:r>
          <w:rPr>
            <w:rStyle w:val="a8"/>
          </w:rPr>
          <w:fldChar w:fldCharType="end"/>
        </w:r>
      </w:p>
    </w:sdtContent>
  </w:sdt>
  <w:p w14:paraId="29CA2D9D" w14:textId="77777777" w:rsidR="008F4B92" w:rsidRDefault="008F4B92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22529E2" w14:textId="77777777" w:rsidR="00C44549" w:rsidRDefault="00C44549" w:rsidP="008F4B92">
      <w:pPr>
        <w:spacing w:after="0" w:line="240" w:lineRule="auto"/>
      </w:pPr>
      <w:r>
        <w:separator/>
      </w:r>
    </w:p>
  </w:footnote>
  <w:footnote w:type="continuationSeparator" w:id="0">
    <w:p w14:paraId="5F865E11" w14:textId="77777777" w:rsidR="00C44549" w:rsidRDefault="00C44549" w:rsidP="008F4B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6606DB"/>
    <w:multiLevelType w:val="multilevel"/>
    <w:tmpl w:val="BE2AF536"/>
    <w:lvl w:ilvl="0">
      <w:start w:val="1"/>
      <w:numFmt w:val="decimal"/>
      <w:lvlText w:val="%1.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43FA1A4D"/>
    <w:multiLevelType w:val="hybridMultilevel"/>
    <w:tmpl w:val="A5F4230A"/>
    <w:lvl w:ilvl="0" w:tplc="5EF2E21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F4D"/>
    <w:rsid w:val="0002076D"/>
    <w:rsid w:val="000624AA"/>
    <w:rsid w:val="00093413"/>
    <w:rsid w:val="000D352F"/>
    <w:rsid w:val="000D4FFA"/>
    <w:rsid w:val="000F38E2"/>
    <w:rsid w:val="00104BCA"/>
    <w:rsid w:val="00142D19"/>
    <w:rsid w:val="001475EA"/>
    <w:rsid w:val="00165B30"/>
    <w:rsid w:val="0017481D"/>
    <w:rsid w:val="00197C5D"/>
    <w:rsid w:val="001C2354"/>
    <w:rsid w:val="001D7CB3"/>
    <w:rsid w:val="001E2EE4"/>
    <w:rsid w:val="001F3FE0"/>
    <w:rsid w:val="00203321"/>
    <w:rsid w:val="002433BB"/>
    <w:rsid w:val="002C1504"/>
    <w:rsid w:val="002D450E"/>
    <w:rsid w:val="002F78B2"/>
    <w:rsid w:val="003009FC"/>
    <w:rsid w:val="00305CF9"/>
    <w:rsid w:val="00311BB0"/>
    <w:rsid w:val="0032095E"/>
    <w:rsid w:val="00365E32"/>
    <w:rsid w:val="00371A64"/>
    <w:rsid w:val="00373ACF"/>
    <w:rsid w:val="00394D2D"/>
    <w:rsid w:val="003A0643"/>
    <w:rsid w:val="003B18D0"/>
    <w:rsid w:val="003B7BA8"/>
    <w:rsid w:val="003E4097"/>
    <w:rsid w:val="003E7CB8"/>
    <w:rsid w:val="00493BAF"/>
    <w:rsid w:val="004D37CE"/>
    <w:rsid w:val="004E36D7"/>
    <w:rsid w:val="004E3D96"/>
    <w:rsid w:val="004F6811"/>
    <w:rsid w:val="005240AD"/>
    <w:rsid w:val="00536E31"/>
    <w:rsid w:val="005419E9"/>
    <w:rsid w:val="00550A98"/>
    <w:rsid w:val="00554182"/>
    <w:rsid w:val="00560ECD"/>
    <w:rsid w:val="00562781"/>
    <w:rsid w:val="00575BAF"/>
    <w:rsid w:val="00595AA6"/>
    <w:rsid w:val="005B7FC5"/>
    <w:rsid w:val="0061751C"/>
    <w:rsid w:val="00621389"/>
    <w:rsid w:val="00644BA3"/>
    <w:rsid w:val="00663B5A"/>
    <w:rsid w:val="00687E13"/>
    <w:rsid w:val="006A3F88"/>
    <w:rsid w:val="006C37EF"/>
    <w:rsid w:val="006D3022"/>
    <w:rsid w:val="00723681"/>
    <w:rsid w:val="00726F79"/>
    <w:rsid w:val="00742C5E"/>
    <w:rsid w:val="007457A4"/>
    <w:rsid w:val="007537A4"/>
    <w:rsid w:val="00780F9A"/>
    <w:rsid w:val="007831DB"/>
    <w:rsid w:val="00783A58"/>
    <w:rsid w:val="007C3F29"/>
    <w:rsid w:val="008046C4"/>
    <w:rsid w:val="008125DB"/>
    <w:rsid w:val="008147E6"/>
    <w:rsid w:val="00817E09"/>
    <w:rsid w:val="00835B59"/>
    <w:rsid w:val="0086688F"/>
    <w:rsid w:val="008A15AC"/>
    <w:rsid w:val="008D0245"/>
    <w:rsid w:val="008E6FCF"/>
    <w:rsid w:val="008F4B92"/>
    <w:rsid w:val="00924867"/>
    <w:rsid w:val="00954422"/>
    <w:rsid w:val="00975099"/>
    <w:rsid w:val="00982E74"/>
    <w:rsid w:val="00990A04"/>
    <w:rsid w:val="00992487"/>
    <w:rsid w:val="009C2F4D"/>
    <w:rsid w:val="009D38F4"/>
    <w:rsid w:val="00A0390F"/>
    <w:rsid w:val="00A3247C"/>
    <w:rsid w:val="00A35E68"/>
    <w:rsid w:val="00A62BB8"/>
    <w:rsid w:val="00A63A40"/>
    <w:rsid w:val="00A729C7"/>
    <w:rsid w:val="00AA077E"/>
    <w:rsid w:val="00AA1C6D"/>
    <w:rsid w:val="00AE1544"/>
    <w:rsid w:val="00B01AEA"/>
    <w:rsid w:val="00B13223"/>
    <w:rsid w:val="00B338B2"/>
    <w:rsid w:val="00B5615B"/>
    <w:rsid w:val="00B83B64"/>
    <w:rsid w:val="00B8691D"/>
    <w:rsid w:val="00B8732A"/>
    <w:rsid w:val="00B97769"/>
    <w:rsid w:val="00BD281A"/>
    <w:rsid w:val="00BD44A7"/>
    <w:rsid w:val="00BF6DBA"/>
    <w:rsid w:val="00C13E78"/>
    <w:rsid w:val="00C42DB1"/>
    <w:rsid w:val="00C44549"/>
    <w:rsid w:val="00C51300"/>
    <w:rsid w:val="00C51E06"/>
    <w:rsid w:val="00C61560"/>
    <w:rsid w:val="00C752B1"/>
    <w:rsid w:val="00CB631F"/>
    <w:rsid w:val="00CB6F0E"/>
    <w:rsid w:val="00CC5323"/>
    <w:rsid w:val="00CF3E8B"/>
    <w:rsid w:val="00D046A6"/>
    <w:rsid w:val="00D119C1"/>
    <w:rsid w:val="00D31DF9"/>
    <w:rsid w:val="00D34AC7"/>
    <w:rsid w:val="00D4234C"/>
    <w:rsid w:val="00D46338"/>
    <w:rsid w:val="00D66DAE"/>
    <w:rsid w:val="00D7549C"/>
    <w:rsid w:val="00D869A2"/>
    <w:rsid w:val="00DC0F5C"/>
    <w:rsid w:val="00DC23CF"/>
    <w:rsid w:val="00DD0E7E"/>
    <w:rsid w:val="00DE5CBD"/>
    <w:rsid w:val="00DE787A"/>
    <w:rsid w:val="00DF1E42"/>
    <w:rsid w:val="00E00211"/>
    <w:rsid w:val="00E03D6C"/>
    <w:rsid w:val="00E16C66"/>
    <w:rsid w:val="00E2343D"/>
    <w:rsid w:val="00E35B61"/>
    <w:rsid w:val="00E41C79"/>
    <w:rsid w:val="00E47BC0"/>
    <w:rsid w:val="00E50E7B"/>
    <w:rsid w:val="00E825DE"/>
    <w:rsid w:val="00E84B08"/>
    <w:rsid w:val="00E92728"/>
    <w:rsid w:val="00E95ED6"/>
    <w:rsid w:val="00EA752C"/>
    <w:rsid w:val="00EB366A"/>
    <w:rsid w:val="00EB3B90"/>
    <w:rsid w:val="00EC19AF"/>
    <w:rsid w:val="00EF4477"/>
    <w:rsid w:val="00EF5FC1"/>
    <w:rsid w:val="00F06CA0"/>
    <w:rsid w:val="00F134F4"/>
    <w:rsid w:val="00F2626B"/>
    <w:rsid w:val="00F31DD2"/>
    <w:rsid w:val="00F36D6F"/>
    <w:rsid w:val="00F645BB"/>
    <w:rsid w:val="00F70E48"/>
    <w:rsid w:val="00F8392B"/>
    <w:rsid w:val="00F85CA3"/>
    <w:rsid w:val="00FA1117"/>
    <w:rsid w:val="00FC08FA"/>
    <w:rsid w:val="00FD11BF"/>
    <w:rsid w:val="00FF0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CEE6BD"/>
  <w15:chartTrackingRefBased/>
  <w15:docId w15:val="{58FA6596-96A5-4189-B71E-11F169607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24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0F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C0F5C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EF4477"/>
    <w:pPr>
      <w:ind w:left="720"/>
      <w:contextualSpacing/>
    </w:pPr>
  </w:style>
  <w:style w:type="character" w:customStyle="1" w:styleId="selectable-text">
    <w:name w:val="selectable-text"/>
    <w:basedOn w:val="a0"/>
    <w:rsid w:val="002F78B2"/>
  </w:style>
  <w:style w:type="paragraph" w:styleId="a6">
    <w:name w:val="footer"/>
    <w:basedOn w:val="a"/>
    <w:link w:val="a7"/>
    <w:uiPriority w:val="99"/>
    <w:unhideWhenUsed/>
    <w:rsid w:val="008F4B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F4B92"/>
  </w:style>
  <w:style w:type="character" w:styleId="a8">
    <w:name w:val="page number"/>
    <w:basedOn w:val="a0"/>
    <w:uiPriority w:val="99"/>
    <w:semiHidden/>
    <w:unhideWhenUsed/>
    <w:rsid w:val="008F4B92"/>
  </w:style>
  <w:style w:type="character" w:styleId="a9">
    <w:name w:val="annotation reference"/>
    <w:basedOn w:val="a0"/>
    <w:uiPriority w:val="99"/>
    <w:semiHidden/>
    <w:unhideWhenUsed/>
    <w:rsid w:val="00687E13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687E13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687E13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687E13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687E13"/>
    <w:rPr>
      <w:b/>
      <w:bCs/>
      <w:sz w:val="20"/>
      <w:szCs w:val="20"/>
    </w:rPr>
  </w:style>
  <w:style w:type="table" w:styleId="ae">
    <w:name w:val="Table Grid"/>
    <w:basedOn w:val="a1"/>
    <w:uiPriority w:val="39"/>
    <w:rsid w:val="00644B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6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1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2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4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69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6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1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6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3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20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14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0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4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83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3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0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1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3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13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8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2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9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3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0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20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1435</Words>
  <Characters>10591</Characters>
  <Application>Microsoft Office Word</Application>
  <DocSecurity>0</DocSecurity>
  <Lines>330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11915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Рамазан Кумарбекович</dc:creator>
  <cp:keywords/>
  <dc:description/>
  <cp:lastModifiedBy>Учетная запись Майкрософт</cp:lastModifiedBy>
  <cp:revision>7</cp:revision>
  <cp:lastPrinted>2024-03-05T10:14:00Z</cp:lastPrinted>
  <dcterms:created xsi:type="dcterms:W3CDTF">2025-06-20T05:27:00Z</dcterms:created>
  <dcterms:modified xsi:type="dcterms:W3CDTF">2026-10-29T07:15:00Z</dcterms:modified>
</cp:coreProperties>
</file>