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1EB33" w14:textId="03B5884C" w:rsidR="00B14976" w:rsidRPr="002F11DB" w:rsidRDefault="00203BC2" w:rsidP="00A6070B">
      <w:pPr>
        <w:rPr>
          <w:rFonts w:eastAsia="Helvetica Neue"/>
          <w:i/>
          <w:iCs/>
          <w:sz w:val="20"/>
          <w:szCs w:val="20"/>
          <w:lang w:val="ru-RU"/>
        </w:rPr>
      </w:pPr>
      <w:bookmarkStart w:id="0" w:name="_GoBack"/>
      <w:bookmarkEnd w:id="0"/>
      <w:r>
        <w:rPr>
          <w:rFonts w:eastAsia="Helvetica Neue"/>
          <w:i/>
          <w:iCs/>
          <w:sz w:val="20"/>
          <w:szCs w:val="20"/>
          <w:lang w:val="ru-RU"/>
        </w:rPr>
        <w:t>СЗ от 30 июля 2026 года</w:t>
      </w:r>
    </w:p>
    <w:p w14:paraId="41400CCD" w14:textId="219FACAC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Верховному Попечителю</w:t>
      </w:r>
    </w:p>
    <w:p w14:paraId="05B011EA" w14:textId="6BE87D55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ЧФ «Центрально-Азиатский Климатический Фонд»</w:t>
      </w:r>
    </w:p>
    <w:p w14:paraId="7937A10D" w14:textId="57031F2E" w:rsidR="00B14976" w:rsidRPr="00F743BC" w:rsidRDefault="005D7AE8" w:rsidP="007A10F4">
      <w:pPr>
        <w:spacing w:line="240" w:lineRule="auto"/>
        <w:ind w:left="5670"/>
        <w:rPr>
          <w:rFonts w:eastAsia="Helvetica Neue"/>
          <w:b/>
          <w:bCs/>
        </w:rPr>
      </w:pPr>
      <w:r w:rsidRPr="00F743BC">
        <w:rPr>
          <w:rFonts w:eastAsia="Helvetica Neue"/>
          <w:b/>
          <w:bCs/>
        </w:rPr>
        <w:t>Г-н</w:t>
      </w:r>
      <w:r w:rsidRPr="00F743BC">
        <w:rPr>
          <w:rFonts w:eastAsia="Helvetica Neue"/>
          <w:b/>
          <w:bCs/>
          <w:lang w:val="ru-RU"/>
        </w:rPr>
        <w:t>у</w:t>
      </w:r>
      <w:r w:rsidRPr="00F743BC">
        <w:rPr>
          <w:rFonts w:eastAsia="Helvetica Neue"/>
          <w:b/>
          <w:bCs/>
        </w:rPr>
        <w:t xml:space="preserve"> Е</w:t>
      </w:r>
      <w:r w:rsidRPr="00F743BC">
        <w:rPr>
          <w:rFonts w:eastAsia="Helvetica Neue"/>
          <w:b/>
          <w:bCs/>
          <w:lang w:val="ru-RU"/>
        </w:rPr>
        <w:t>.</w:t>
      </w:r>
      <w:r w:rsidRPr="00F743BC">
        <w:rPr>
          <w:rFonts w:eastAsia="Helvetica Neue"/>
          <w:b/>
          <w:bCs/>
        </w:rPr>
        <w:t xml:space="preserve"> Нысанбаев</w:t>
      </w:r>
      <w:r w:rsidR="00D730CD" w:rsidRPr="00F743BC">
        <w:rPr>
          <w:rFonts w:eastAsia="Helvetica Neue"/>
          <w:b/>
          <w:bCs/>
          <w:lang w:val="ru-RU"/>
        </w:rPr>
        <w:t>у</w:t>
      </w:r>
      <w:r w:rsidRPr="00F743BC">
        <w:rPr>
          <w:b/>
          <w:color w:val="365F91" w:themeColor="accent1" w:themeShade="BF"/>
        </w:rPr>
        <w:t xml:space="preserve"> </w:t>
      </w:r>
    </w:p>
    <w:p w14:paraId="5C4728F7" w14:textId="77777777" w:rsidR="005C1FC2" w:rsidRPr="00F743BC" w:rsidRDefault="005C1FC2" w:rsidP="00596E98">
      <w:pPr>
        <w:spacing w:line="240" w:lineRule="auto"/>
        <w:ind w:firstLine="567"/>
        <w:jc w:val="both"/>
        <w:rPr>
          <w:rFonts w:eastAsia="Helvetica Neue"/>
          <w:bCs/>
          <w:i/>
          <w:iCs/>
          <w:lang w:val="ru-RU"/>
        </w:rPr>
      </w:pPr>
    </w:p>
    <w:p w14:paraId="27640F92" w14:textId="5EFC02C9" w:rsidR="00D730CD" w:rsidRPr="00F743BC" w:rsidRDefault="00D730CD" w:rsidP="00D730CD">
      <w:pPr>
        <w:spacing w:line="240" w:lineRule="auto"/>
        <w:jc w:val="center"/>
        <w:rPr>
          <w:rFonts w:eastAsia="Helvetica Neue"/>
          <w:b/>
          <w:lang w:val="ru-RU"/>
        </w:rPr>
      </w:pPr>
      <w:r w:rsidRPr="00F743BC">
        <w:rPr>
          <w:rFonts w:eastAsia="Helvetica Neue"/>
          <w:b/>
          <w:lang w:val="ru-RU"/>
        </w:rPr>
        <w:t xml:space="preserve">Уважаемый </w:t>
      </w:r>
      <w:r w:rsidR="00546D1E" w:rsidRPr="00F743BC">
        <w:rPr>
          <w:rFonts w:eastAsia="Helvetica Neue"/>
          <w:b/>
          <w:lang w:val="ru-RU"/>
        </w:rPr>
        <w:t>Е</w:t>
      </w:r>
      <w:r w:rsidRPr="00F743BC">
        <w:rPr>
          <w:rFonts w:eastAsia="Helvetica Neue"/>
          <w:b/>
          <w:lang w:val="ru-RU"/>
        </w:rPr>
        <w:t>рлан Нуралиевич!</w:t>
      </w:r>
    </w:p>
    <w:p w14:paraId="5EC158A5" w14:textId="77777777" w:rsidR="00F34609" w:rsidRPr="00F743BC" w:rsidRDefault="00F34609" w:rsidP="00D730CD">
      <w:pPr>
        <w:spacing w:line="240" w:lineRule="auto"/>
        <w:jc w:val="both"/>
        <w:rPr>
          <w:rFonts w:eastAsia="Helvetica Neue"/>
          <w:bCs/>
          <w:i/>
          <w:iCs/>
          <w:lang w:val="ru-RU"/>
        </w:rPr>
      </w:pPr>
    </w:p>
    <w:p w14:paraId="433AF08D" w14:textId="3D25394A" w:rsidR="00596E98" w:rsidRPr="00596E98" w:rsidRDefault="00203BC2" w:rsidP="00D730CD">
      <w:pPr>
        <w:spacing w:line="240" w:lineRule="auto"/>
        <w:jc w:val="both"/>
        <w:rPr>
          <w:rFonts w:eastAsia="Helvetica Neue"/>
          <w:bCs/>
          <w:i/>
          <w:iCs/>
          <w:sz w:val="20"/>
          <w:szCs w:val="20"/>
          <w:lang w:val="ru-RU"/>
        </w:rPr>
      </w:pPr>
      <w:r>
        <w:rPr>
          <w:rFonts w:eastAsia="Helvetica Neue"/>
          <w:bCs/>
          <w:i/>
          <w:iCs/>
          <w:sz w:val="20"/>
          <w:szCs w:val="20"/>
          <w:lang w:val="ru-RU"/>
        </w:rPr>
        <w:t>Об итогах 12-го общего собрания Управляющего совета ЦАКФ</w:t>
      </w:r>
    </w:p>
    <w:p w14:paraId="472B3494" w14:textId="77777777" w:rsidR="00596E98" w:rsidRPr="00F056AD" w:rsidRDefault="00596E98" w:rsidP="00596E98">
      <w:pPr>
        <w:spacing w:line="240" w:lineRule="auto"/>
        <w:ind w:firstLine="567"/>
        <w:rPr>
          <w:rFonts w:eastAsia="Helvetica Neue"/>
          <w:bCs/>
          <w:sz w:val="20"/>
          <w:szCs w:val="20"/>
          <w:lang w:val="ru-RU"/>
        </w:rPr>
      </w:pPr>
    </w:p>
    <w:p w14:paraId="7751DB92" w14:textId="236542E4" w:rsidR="007D5AFA" w:rsidRPr="00F056AD" w:rsidRDefault="00203BC2" w:rsidP="00F056AD">
      <w:pPr>
        <w:spacing w:line="240" w:lineRule="auto"/>
        <w:ind w:firstLine="567"/>
        <w:jc w:val="both"/>
        <w:rPr>
          <w:lang w:val="ru-RU"/>
        </w:rPr>
      </w:pPr>
      <w:bookmarkStart w:id="1" w:name="_Hlk222503817"/>
      <w:r>
        <w:rPr>
          <w:lang w:val="ru-RU"/>
        </w:rPr>
        <w:t>Настоящим информирую Вас о том, что 30 июля 2026 года состоялось 12-е общее собрание Управляющего совета Центрально-Азиатского климатического фонда (ЦАКФ), на повестке которого обсуждались два вопроса:</w:t>
      </w:r>
    </w:p>
    <w:p w14:paraId="52CE1459" w14:textId="23EFC3A5" w:rsidR="00F056AD" w:rsidRPr="00F056AD" w:rsidRDefault="00203BC2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bookmarkStart w:id="2" w:name="_Hlk222759873"/>
      <w:bookmarkEnd w:id="1"/>
      <w:r>
        <w:rPr>
          <w:rFonts w:ascii="Arial" w:hAnsi="Arial" w:cs="Arial"/>
        </w:rPr>
        <w:t>О расширении направлений деятельности Фонда.</w:t>
      </w:r>
    </w:p>
    <w:p w14:paraId="15B72C97" w14:textId="41283FDB" w:rsidR="00F056AD" w:rsidRPr="00F056AD" w:rsidRDefault="00203BC2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О включении в структуру Фонда Учебного центра и Экспертного совета.</w:t>
      </w:r>
    </w:p>
    <w:bookmarkEnd w:id="2"/>
    <w:p w14:paraId="222FFC59" w14:textId="77777777" w:rsidR="00203BC2" w:rsidRDefault="00203BC2" w:rsidP="00F056AD">
      <w:pPr>
        <w:spacing w:line="240" w:lineRule="auto"/>
        <w:ind w:firstLine="567"/>
        <w:jc w:val="both"/>
      </w:pPr>
      <w:r>
        <w:t>По вопросу 1 Повестки о расширении направлений деятельности Фонда выступил Главный исполнительный директор, Руководитель Проектного офиса Ерлік Қаражан. Фонд участвует в реализации инициативы «Таза Қазақстан», развивает направление ESG, получает запросы на оценку климатических и экологических рисков и на подготовку аналитических материалов по климатической повестке. Действующий перечень целей Фонда (часть 3 Устава) эти направления прямо не охватывает.</w:t>
      </w:r>
    </w:p>
    <w:p w14:paraId="6395389D" w14:textId="4F1DF141" w:rsidR="00203BC2" w:rsidRDefault="00203BC2" w:rsidP="00F056AD">
      <w:pPr>
        <w:spacing w:line="240" w:lineRule="auto"/>
        <w:ind w:firstLine="567"/>
        <w:jc w:val="both"/>
      </w:pPr>
      <w:r>
        <w:t xml:space="preserve">Заместитель Главного исполнительного директора по административным вопросам Мурат Темирбеков предложил в соответствии со Стратегией развития Фонда на 2026–2035 годы и заключенными меморандумами о сотрудничестве дополнить цели Фонда тринадцатью направлениями: участие в реализации национальных и региональных экологических инициатив, в том числе «Таза Қазақстан»; содействие внедрению принципов ESG; оценка климатических и экологических рисков; аналитика по климатическим вопросам; образовательная деятельность; экспертное сопровождение; </w:t>
      </w:r>
      <w:r w:rsidR="007F3731">
        <w:t>региональные климатические и экологические проекты и инициативы, в том числе организация саммитов, конференций и форумов, сопровождение инициатив Регионального экологического саммита 2026 года</w:t>
      </w:r>
      <w:r>
        <w:t>; климатическое финансирование и углеродные рынки; грантовая поддержка; охрана окружающей среды; цифровые решения; вовлечение детей и молодежи; популяризация экологических инициатив. Также предложено закрепить в Уставе наименования Фонда, используемые в официальных коммуникациях, в том числе «Проектный офис для Центральной Азии по изменению климата и зеленой энергетике».</w:t>
      </w:r>
    </w:p>
    <w:p w14:paraId="647FEE2D" w14:textId="6EA9C589" w:rsidR="00203BC2" w:rsidRDefault="00203BC2" w:rsidP="00F056AD">
      <w:pPr>
        <w:spacing w:line="240" w:lineRule="auto"/>
        <w:ind w:firstLine="567"/>
        <w:jc w:val="both"/>
      </w:pPr>
      <w:r>
        <w:t>Все члены Управляющего совета проголосовали «ЗА» по вопросу 1 о расширении направлений деятельности Фонда.</w:t>
      </w:r>
    </w:p>
    <w:p w14:paraId="6C1C9763" w14:textId="74FFB4A1" w:rsidR="00203BC2" w:rsidRDefault="00203BC2" w:rsidP="00F056AD">
      <w:pPr>
        <w:spacing w:line="240" w:lineRule="auto"/>
        <w:ind w:firstLine="567"/>
        <w:jc w:val="both"/>
      </w:pPr>
      <w:r>
        <w:t xml:space="preserve">По вопросу 2 Повестки о включении в структуру Фонда Учебного центра и Экспертного совета выступил Александр Кононец и предложил для реализации новых направлений включить в структуру Фонда Учебный центр </w:t>
      </w:r>
      <w:r w:rsidR="002C4795">
        <w:t>–</w:t>
      </w:r>
      <w:r>
        <w:t xml:space="preserve"> для обучения, повышения квалификации и развития потенциала </w:t>
      </w:r>
      <w:r w:rsidR="00171DF0">
        <w:t>специалистов в области охраны окружающей среды, изменения климата, устойчивого развития и ESG</w:t>
      </w:r>
      <w:r>
        <w:t xml:space="preserve">, и Экспертный совет </w:t>
      </w:r>
      <w:r w:rsidR="002C4795">
        <w:t>–</w:t>
      </w:r>
      <w:r>
        <w:t xml:space="preserve"> консультативно-совещательный орган из числа ведущих отечественных и зарубежных экспертов. Статус, задачи и порядок работы Учебного центра и Экспертного совета определяются положениями, утверждаемыми Управляющим советом.</w:t>
      </w:r>
    </w:p>
    <w:p w14:paraId="199916D1" w14:textId="1FE89080" w:rsidR="00203BC2" w:rsidRDefault="00203BC2" w:rsidP="00F056AD">
      <w:pPr>
        <w:spacing w:line="240" w:lineRule="auto"/>
        <w:ind w:firstLine="567"/>
        <w:jc w:val="both"/>
      </w:pPr>
      <w:r>
        <w:t>Все члены Управляющего совета проголосовали «ЗА» по вопросу 2 о включении в структуру Фонда Учебного центра и Экспертного совета.</w:t>
      </w:r>
    </w:p>
    <w:p w14:paraId="58026564" w14:textId="7B28F246" w:rsidR="00203BC2" w:rsidRDefault="00203BC2" w:rsidP="00F056AD">
      <w:pPr>
        <w:spacing w:line="240" w:lineRule="auto"/>
        <w:ind w:firstLine="567"/>
        <w:jc w:val="both"/>
      </w:pPr>
      <w:r>
        <w:t xml:space="preserve">Во исполнение решений собрания подготовлены проекты новых редакций Устава и Положения Фонда со сравнительными таблицами. Проект Устава дополняет цели Фонда (новая часть 4, подпункты 8–20 пункта 4.1), закрепляет формирование структуры Фонда решением Управляющего совета (пункт 4.2) и наименования Фонда на трех языках (пункт 1.2). Проект Положения, помимо соответствующих норм (подпункт 1) пункта 1.1, пункты 8.7 и 8.8), содержит предложения по уточнению статуса и полномочий </w:t>
      </w:r>
      <w:r>
        <w:lastRenderedPageBreak/>
        <w:t>Верховного попечителя, Попечительского и Управляющего советов, приведенные в сравнительной таблице.</w:t>
      </w:r>
    </w:p>
    <w:p w14:paraId="711AEDBB" w14:textId="5126BA1E" w:rsidR="00F056AD" w:rsidRPr="006C2989" w:rsidRDefault="00203BC2" w:rsidP="00F056AD">
      <w:pPr>
        <w:spacing w:line="240" w:lineRule="auto"/>
        <w:ind w:firstLine="567"/>
        <w:jc w:val="both"/>
      </w:pPr>
      <w:r>
        <w:t>В соответствии с пунктом 5.1 Устава и разделом 15 Положения изменения вносятся Учредителем путем письменного уведомления Фонда после получения письменного согласия Верховного попечителя. Изменения Устава вступают в силу с даты их регистрации в МФЦА, об изменениях Положения Регистратор уведомляется в течение 30 дней.</w:t>
      </w:r>
    </w:p>
    <w:p w14:paraId="3A83BF0F" w14:textId="77777777" w:rsidR="00F056AD" w:rsidRPr="00F056AD" w:rsidRDefault="00F056AD" w:rsidP="00F056AD">
      <w:pPr>
        <w:spacing w:line="240" w:lineRule="auto"/>
        <w:ind w:firstLine="720"/>
        <w:jc w:val="both"/>
      </w:pPr>
    </w:p>
    <w:p w14:paraId="50E7CAE9" w14:textId="3749B2C8" w:rsidR="00C81185" w:rsidRPr="00F056AD" w:rsidRDefault="00203BC2" w:rsidP="00F056AD">
      <w:pPr>
        <w:spacing w:line="240" w:lineRule="auto"/>
        <w:ind w:firstLine="720"/>
        <w:jc w:val="both"/>
        <w:rPr>
          <w:lang w:val="ru-RU"/>
        </w:rPr>
      </w:pPr>
      <w:r>
        <w:rPr>
          <w:lang w:val="ru-RU"/>
        </w:rPr>
        <w:t>Прошу Вас согласовать решения Управляющего совета ЦАКФ и дать письменное согласие на внесение Учредителем изменений в Устав и Положение Фонда в предлагаемых редакциях.</w:t>
      </w:r>
    </w:p>
    <w:p w14:paraId="07140FA9" w14:textId="77777777" w:rsidR="005C1FC2" w:rsidRPr="00F056AD" w:rsidRDefault="005C1FC2" w:rsidP="005C1FC2">
      <w:pPr>
        <w:spacing w:line="240" w:lineRule="auto"/>
        <w:ind w:firstLine="567"/>
        <w:jc w:val="both"/>
        <w:rPr>
          <w:rFonts w:eastAsia="Helvetica Neue"/>
          <w:bCs/>
          <w:i/>
          <w:iCs/>
        </w:rPr>
      </w:pPr>
    </w:p>
    <w:p w14:paraId="6D3AF146" w14:textId="24190B7F" w:rsidR="004E19AD" w:rsidRPr="00F056AD" w:rsidRDefault="00203BC2" w:rsidP="00DB114C">
      <w:pPr>
        <w:spacing w:line="240" w:lineRule="auto"/>
        <w:ind w:firstLine="720"/>
        <w:jc w:val="both"/>
        <w:rPr>
          <w:rFonts w:eastAsia="Helvetica Neue"/>
          <w:bCs/>
          <w:lang w:val="ru-RU"/>
        </w:rPr>
      </w:pPr>
      <w:r>
        <w:rPr>
          <w:rFonts w:eastAsia="Helvetica Neue"/>
          <w:bCs/>
          <w:i/>
          <w:iCs/>
        </w:rPr>
        <w:t>Приложение: 1) повестка и протокол 12-го общего собрания Управляющего совета ЦАКФ, на 4 л.; 2) проект новой редакции Устава, на 11 л., и сравнительная таблица к нему, на 6 л.; 3) проект новой редакции Положения, на 15 л., и сравнительная таблица к нему, на 14 л.</w:t>
      </w:r>
    </w:p>
    <w:p w14:paraId="1717C333" w14:textId="27C5BCE7" w:rsidR="00203B5D" w:rsidRPr="00F056AD" w:rsidRDefault="00203B5D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67ECC361" w14:textId="77777777" w:rsidR="00DB114C" w:rsidRPr="00F056AD" w:rsidRDefault="00DB114C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53D3DE29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/>
          <w:i/>
          <w:iCs/>
          <w:lang w:val="ru-RU"/>
        </w:rPr>
      </w:pPr>
      <w:r w:rsidRPr="00F056AD">
        <w:rPr>
          <w:rFonts w:eastAsia="Helvetica Neue"/>
          <w:b/>
          <w:i/>
          <w:iCs/>
        </w:rPr>
        <w:t>С</w:t>
      </w:r>
      <w:r w:rsidRPr="00F056AD">
        <w:rPr>
          <w:rFonts w:eastAsia="Helvetica Neue"/>
          <w:b/>
          <w:i/>
          <w:iCs/>
          <w:lang w:val="ru-RU"/>
        </w:rPr>
        <w:t xml:space="preserve"> </w:t>
      </w:r>
      <w:r w:rsidRPr="00F056AD">
        <w:rPr>
          <w:rFonts w:eastAsia="Helvetica Neue"/>
          <w:b/>
          <w:i/>
          <w:iCs/>
        </w:rPr>
        <w:t>уважением</w:t>
      </w:r>
      <w:r w:rsidRPr="00F056AD">
        <w:rPr>
          <w:rFonts w:eastAsia="Helvetica Neue"/>
          <w:b/>
          <w:i/>
          <w:iCs/>
          <w:lang w:val="ru-RU"/>
        </w:rPr>
        <w:t>,</w:t>
      </w:r>
    </w:p>
    <w:p w14:paraId="21E5A7C1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/>
        </w:rPr>
      </w:pPr>
      <w:r w:rsidRPr="00F056AD">
        <w:rPr>
          <w:rFonts w:eastAsia="Helvetica Neue"/>
          <w:b/>
        </w:rPr>
        <w:t>Е.Н. Қаражан,</w:t>
      </w:r>
    </w:p>
    <w:p w14:paraId="02615DDA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Cs/>
          <w:i/>
          <w:iCs/>
          <w:lang w:val="ru-RU"/>
        </w:rPr>
      </w:pPr>
      <w:r w:rsidRPr="00F056AD">
        <w:rPr>
          <w:rFonts w:eastAsia="Helvetica Neue"/>
          <w:bCs/>
          <w:i/>
          <w:iCs/>
          <w:lang w:val="ru-RU"/>
        </w:rPr>
        <w:t>Главный исполнительный</w:t>
      </w:r>
      <w:r w:rsidRPr="00F056AD">
        <w:rPr>
          <w:rFonts w:eastAsia="Helvetica Neue"/>
          <w:bCs/>
          <w:i/>
          <w:iCs/>
        </w:rPr>
        <w:t xml:space="preserve"> директор</w:t>
      </w:r>
      <w:r w:rsidRPr="00F056AD">
        <w:rPr>
          <w:rFonts w:eastAsia="Helvetica Neue"/>
          <w:bCs/>
          <w:i/>
          <w:iCs/>
          <w:lang w:val="ru-RU"/>
        </w:rPr>
        <w:t>,</w:t>
      </w:r>
    </w:p>
    <w:p w14:paraId="27C80823" w14:textId="0C168932" w:rsidR="008C1243" w:rsidRPr="00F056AD" w:rsidRDefault="00A6070B" w:rsidP="00A6070B">
      <w:pPr>
        <w:spacing w:line="240" w:lineRule="auto"/>
        <w:ind w:left="567"/>
        <w:rPr>
          <w:rFonts w:eastAsia="Helvetica Neue"/>
          <w:bCs/>
          <w:lang w:val="kk-KZ"/>
        </w:rPr>
      </w:pPr>
      <w:r w:rsidRPr="00F056AD">
        <w:rPr>
          <w:rFonts w:eastAsia="Helvetica Neue"/>
          <w:bCs/>
          <w:i/>
          <w:iCs/>
          <w:lang w:val="ru-RU"/>
        </w:rPr>
        <w:t>Руководитель Проектного офиса</w:t>
      </w:r>
    </w:p>
    <w:sectPr w:rsidR="008C1243" w:rsidRPr="00F056AD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947ECC" w14:textId="77777777" w:rsidR="002453D1" w:rsidRDefault="002453D1">
      <w:pPr>
        <w:spacing w:line="240" w:lineRule="auto"/>
      </w:pPr>
      <w:r>
        <w:separator/>
      </w:r>
    </w:p>
  </w:endnote>
  <w:endnote w:type="continuationSeparator" w:id="0">
    <w:p w14:paraId="20791455" w14:textId="77777777" w:rsidR="002453D1" w:rsidRDefault="002453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5D907" w14:textId="7DA10F82"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F98B4D" w14:textId="1342A5FD" w:rsidR="00891E24" w:rsidRPr="00891E24" w:rsidRDefault="00C335DF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14:paraId="29B93FFB" w14:textId="10964BD1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14:paraId="729A23E7" w14:textId="77777777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14:paraId="1E2217DA" w14:textId="7600D504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056AD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office@caclimate.fund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4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010000, 11/1, Mangilik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19B135" w14:textId="77777777" w:rsidR="002453D1" w:rsidRDefault="002453D1">
      <w:pPr>
        <w:spacing w:line="240" w:lineRule="auto"/>
      </w:pPr>
      <w:r>
        <w:separator/>
      </w:r>
    </w:p>
  </w:footnote>
  <w:footnote w:type="continuationSeparator" w:id="0">
    <w:p w14:paraId="4DC4EE7D" w14:textId="77777777" w:rsidR="002453D1" w:rsidRDefault="002453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2C73F" w14:textId="1C537CBF"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50B"/>
    <w:multiLevelType w:val="multilevel"/>
    <w:tmpl w:val="120EFAD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A657E7"/>
    <w:multiLevelType w:val="multilevel"/>
    <w:tmpl w:val="7C3CA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D95EA5"/>
    <w:multiLevelType w:val="multilevel"/>
    <w:tmpl w:val="42E25CCE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1E5502"/>
    <w:multiLevelType w:val="hybridMultilevel"/>
    <w:tmpl w:val="299A6240"/>
    <w:lvl w:ilvl="0" w:tplc="509C06A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136F01"/>
    <w:multiLevelType w:val="multilevel"/>
    <w:tmpl w:val="78A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76508"/>
    <w:multiLevelType w:val="multilevel"/>
    <w:tmpl w:val="25B4E7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227EB"/>
    <w:rsid w:val="00171DF0"/>
    <w:rsid w:val="00201EA7"/>
    <w:rsid w:val="00203B5D"/>
    <w:rsid w:val="00203BC2"/>
    <w:rsid w:val="002453D1"/>
    <w:rsid w:val="002736E4"/>
    <w:rsid w:val="002C4795"/>
    <w:rsid w:val="002E0A7A"/>
    <w:rsid w:val="002F11DB"/>
    <w:rsid w:val="002F3E06"/>
    <w:rsid w:val="002F5B55"/>
    <w:rsid w:val="00354CD7"/>
    <w:rsid w:val="004E19AD"/>
    <w:rsid w:val="005331E7"/>
    <w:rsid w:val="00546D1E"/>
    <w:rsid w:val="00596E98"/>
    <w:rsid w:val="005C1FC2"/>
    <w:rsid w:val="005C2581"/>
    <w:rsid w:val="005D7AE8"/>
    <w:rsid w:val="005E2C2B"/>
    <w:rsid w:val="005E45A7"/>
    <w:rsid w:val="005F6C18"/>
    <w:rsid w:val="00653816"/>
    <w:rsid w:val="0067196C"/>
    <w:rsid w:val="006B37F5"/>
    <w:rsid w:val="006B72D0"/>
    <w:rsid w:val="006C2989"/>
    <w:rsid w:val="006D11AB"/>
    <w:rsid w:val="006E1431"/>
    <w:rsid w:val="00722246"/>
    <w:rsid w:val="00760502"/>
    <w:rsid w:val="00772559"/>
    <w:rsid w:val="007753AF"/>
    <w:rsid w:val="0078514E"/>
    <w:rsid w:val="007A10F4"/>
    <w:rsid w:val="007A4CFB"/>
    <w:rsid w:val="007D5AFA"/>
    <w:rsid w:val="007F3731"/>
    <w:rsid w:val="00875F44"/>
    <w:rsid w:val="00891E24"/>
    <w:rsid w:val="008C1243"/>
    <w:rsid w:val="008C68CC"/>
    <w:rsid w:val="009123B7"/>
    <w:rsid w:val="0095079D"/>
    <w:rsid w:val="00A40E4B"/>
    <w:rsid w:val="00A6070B"/>
    <w:rsid w:val="00A740E0"/>
    <w:rsid w:val="00AB6170"/>
    <w:rsid w:val="00AC677B"/>
    <w:rsid w:val="00AD5705"/>
    <w:rsid w:val="00AE0A62"/>
    <w:rsid w:val="00B14976"/>
    <w:rsid w:val="00B37883"/>
    <w:rsid w:val="00C335DF"/>
    <w:rsid w:val="00C81185"/>
    <w:rsid w:val="00CC1E88"/>
    <w:rsid w:val="00CC4305"/>
    <w:rsid w:val="00D37C08"/>
    <w:rsid w:val="00D43BFA"/>
    <w:rsid w:val="00D70846"/>
    <w:rsid w:val="00D730CD"/>
    <w:rsid w:val="00DA4FA9"/>
    <w:rsid w:val="00DB114C"/>
    <w:rsid w:val="00DC260B"/>
    <w:rsid w:val="00E11491"/>
    <w:rsid w:val="00E44B60"/>
    <w:rsid w:val="00E5217C"/>
    <w:rsid w:val="00E81543"/>
    <w:rsid w:val="00EE58D4"/>
    <w:rsid w:val="00F056AD"/>
    <w:rsid w:val="00F27C13"/>
    <w:rsid w:val="00F34609"/>
    <w:rsid w:val="00F357C2"/>
    <w:rsid w:val="00F743BC"/>
    <w:rsid w:val="00FB4B64"/>
    <w:rsid w:val="00F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464ABF98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paragraph" w:styleId="ab">
    <w:name w:val="Body Text"/>
    <w:basedOn w:val="a"/>
    <w:link w:val="ac"/>
    <w:rsid w:val="00DB114C"/>
    <w:pPr>
      <w:suppressAutoHyphens/>
      <w:spacing w:after="140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ac">
    <w:name w:val="Основной текст Знак"/>
    <w:basedOn w:val="a0"/>
    <w:link w:val="ab"/>
    <w:rsid w:val="00DB114C"/>
    <w:rPr>
      <w:rFonts w:asciiTheme="minorHAnsi" w:eastAsiaTheme="minorHAnsi" w:hAnsiTheme="minorHAnsi" w:cstheme="minorBidi"/>
      <w:lang w:val="ru-RU" w:eastAsia="en-US"/>
    </w:rPr>
  </w:style>
  <w:style w:type="paragraph" w:styleId="ad">
    <w:name w:val="Balloon Text"/>
    <w:basedOn w:val="a"/>
    <w:link w:val="ae"/>
    <w:uiPriority w:val="99"/>
    <w:semiHidden/>
    <w:unhideWhenUsed/>
    <w:rsid w:val="006C298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C29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Relationship Id="rId4" Type="http://schemas.openxmlformats.org/officeDocument/2006/relationships/hyperlink" Target="http://www.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E42026-6D75-447E-AF32-347ADD83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556</Words>
  <Characters>3769</Characters>
  <Application>Microsoft Office Word</Application>
  <DocSecurity>0</DocSecurity>
  <Lines>76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4304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Учетная запись Майкрософт</cp:lastModifiedBy>
  <cp:revision>14</cp:revision>
  <cp:lastPrinted>2026-09-28T12:22:00Z</cp:lastPrinted>
  <dcterms:created xsi:type="dcterms:W3CDTF">2026-07-17T06:10:00Z</dcterms:created>
  <dcterms:modified xsi:type="dcterms:W3CDTF">2026-10-14T08:28:00Z</dcterms:modified>
</cp:coreProperties>
</file>