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70C8C34" w14:textId="77777777" w:rsidR="00D614F1" w:rsidRPr="00D614F1" w:rsidRDefault="00D614F1" w:rsidP="00D614F1">
      <w:pPr>
        <w:spacing w:after="0" w:line="240" w:lineRule="auto"/>
        <w:jc w:val="right"/>
        <w:rPr>
          <w:rFonts w:ascii="Times New Roman" w:hAnsi="Times New Roman" w:cs="Times New Roman"/>
          <w:b/>
          <w:sz w:val="24"/>
          <w:szCs w:val="24"/>
          <w:lang w:val="en-GB"/>
        </w:rPr>
      </w:pPr>
      <w:bookmarkStart w:id="0" w:name="_GoBack"/>
      <w:bookmarkEnd w:id="0"/>
      <w:r w:rsidRPr="00D614F1">
        <w:rPr>
          <w:rFonts w:ascii="Times New Roman" w:hAnsi="Times New Roman" w:cs="Times New Roman"/>
          <w:b/>
          <w:sz w:val="24"/>
          <w:szCs w:val="24"/>
          <w:lang w:val="en-GB"/>
        </w:rPr>
        <w:t>DRAFT</w:t>
      </w:r>
    </w:p>
    <w:p w14:paraId="27CDD734" w14:textId="77777777" w:rsidR="00D614F1" w:rsidRPr="00D614F1" w:rsidRDefault="00D614F1" w:rsidP="00D614F1">
      <w:pPr>
        <w:spacing w:after="0" w:line="240" w:lineRule="auto"/>
        <w:jc w:val="right"/>
        <w:rPr>
          <w:rFonts w:ascii="Times New Roman" w:hAnsi="Times New Roman" w:cs="Times New Roman"/>
          <w:sz w:val="24"/>
          <w:szCs w:val="24"/>
          <w:lang w:val="en-GB"/>
        </w:rPr>
      </w:pPr>
    </w:p>
    <w:p w14:paraId="206DDC3B" w14:textId="77777777" w:rsidR="00D614F1" w:rsidRPr="00D614F1" w:rsidRDefault="00D614F1" w:rsidP="00D614F1">
      <w:pPr>
        <w:spacing w:after="0" w:line="240" w:lineRule="auto"/>
        <w:jc w:val="right"/>
        <w:rPr>
          <w:rFonts w:ascii="Times New Roman" w:hAnsi="Times New Roman" w:cs="Times New Roman"/>
          <w:sz w:val="24"/>
          <w:szCs w:val="24"/>
          <w:lang w:val="en-GB"/>
        </w:rPr>
      </w:pPr>
      <w:r w:rsidRPr="00D614F1">
        <w:rPr>
          <w:rFonts w:ascii="Times New Roman" w:hAnsi="Times New Roman" w:cs="Times New Roman"/>
          <w:sz w:val="24"/>
          <w:szCs w:val="24"/>
          <w:lang w:val="en-GB"/>
        </w:rPr>
        <w:t>APPROVED</w:t>
      </w:r>
    </w:p>
    <w:p w14:paraId="5F739D88" w14:textId="77777777" w:rsidR="00D614F1" w:rsidRPr="00D614F1" w:rsidRDefault="00D614F1" w:rsidP="00D614F1">
      <w:pPr>
        <w:spacing w:after="0" w:line="240" w:lineRule="auto"/>
        <w:jc w:val="right"/>
        <w:rPr>
          <w:rFonts w:ascii="Times New Roman" w:hAnsi="Times New Roman" w:cs="Times New Roman"/>
          <w:sz w:val="24"/>
          <w:szCs w:val="24"/>
          <w:lang w:val="en-GB"/>
        </w:rPr>
      </w:pPr>
      <w:r w:rsidRPr="00D614F1">
        <w:rPr>
          <w:rFonts w:ascii="Times New Roman" w:hAnsi="Times New Roman" w:cs="Times New Roman"/>
          <w:sz w:val="24"/>
          <w:szCs w:val="24"/>
          <w:lang w:val="en-GB"/>
        </w:rPr>
        <w:t>by decision of the Management Council</w:t>
      </w:r>
    </w:p>
    <w:p w14:paraId="5779D573" w14:textId="77777777" w:rsidR="00D614F1" w:rsidRPr="00D614F1" w:rsidRDefault="00D614F1" w:rsidP="00D614F1">
      <w:pPr>
        <w:spacing w:after="0" w:line="240" w:lineRule="auto"/>
        <w:jc w:val="right"/>
        <w:rPr>
          <w:rFonts w:ascii="Times New Roman" w:hAnsi="Times New Roman" w:cs="Times New Roman"/>
          <w:sz w:val="24"/>
          <w:szCs w:val="24"/>
          <w:lang w:val="en-GB"/>
        </w:rPr>
      </w:pPr>
      <w:r w:rsidRPr="00D614F1">
        <w:rPr>
          <w:rFonts w:ascii="Times New Roman" w:hAnsi="Times New Roman" w:cs="Times New Roman"/>
          <w:sz w:val="24"/>
          <w:szCs w:val="24"/>
          <w:lang w:val="en-GB"/>
        </w:rPr>
        <w:t>of the Central Asia Climate Foundation</w:t>
      </w:r>
    </w:p>
    <w:p w14:paraId="7AEDBC7A" w14:textId="77777777" w:rsidR="00D614F1" w:rsidRPr="00D614F1" w:rsidRDefault="00D614F1" w:rsidP="00D614F1">
      <w:pPr>
        <w:spacing w:after="0" w:line="240" w:lineRule="auto"/>
        <w:jc w:val="right"/>
        <w:rPr>
          <w:rFonts w:ascii="Times New Roman" w:hAnsi="Times New Roman" w:cs="Times New Roman"/>
          <w:sz w:val="24"/>
          <w:szCs w:val="24"/>
          <w:lang w:val="en-GB"/>
        </w:rPr>
      </w:pPr>
      <w:r w:rsidRPr="00D614F1">
        <w:rPr>
          <w:rFonts w:ascii="Times New Roman" w:hAnsi="Times New Roman" w:cs="Times New Roman"/>
          <w:sz w:val="24"/>
          <w:szCs w:val="24"/>
          <w:lang w:val="en-GB"/>
        </w:rPr>
        <w:t>(Minutes No. ___ dated «___» __________ 2026)</w:t>
      </w:r>
    </w:p>
    <w:p w14:paraId="662FAF99" w14:textId="77777777" w:rsidR="00D614F1" w:rsidRPr="00D614F1" w:rsidRDefault="00D614F1" w:rsidP="00D614F1">
      <w:pPr>
        <w:spacing w:after="0" w:line="240" w:lineRule="auto"/>
        <w:jc w:val="right"/>
        <w:rPr>
          <w:rFonts w:ascii="Times New Roman" w:hAnsi="Times New Roman" w:cs="Times New Roman"/>
          <w:sz w:val="24"/>
          <w:szCs w:val="24"/>
          <w:lang w:val="en-GB"/>
        </w:rPr>
      </w:pPr>
    </w:p>
    <w:p w14:paraId="49F8B3FF" w14:textId="77777777" w:rsidR="00D614F1" w:rsidRPr="00D614F1" w:rsidRDefault="00D614F1" w:rsidP="00D614F1">
      <w:pPr>
        <w:spacing w:before="240" w:after="0" w:line="240" w:lineRule="auto"/>
        <w:jc w:val="center"/>
        <w:rPr>
          <w:rFonts w:ascii="Times New Roman" w:hAnsi="Times New Roman" w:cs="Times New Roman"/>
          <w:b/>
          <w:sz w:val="24"/>
          <w:szCs w:val="24"/>
          <w:lang w:val="en-GB"/>
        </w:rPr>
      </w:pPr>
      <w:r w:rsidRPr="00D614F1">
        <w:rPr>
          <w:rFonts w:ascii="Times New Roman" w:hAnsi="Times New Roman" w:cs="Times New Roman"/>
          <w:b/>
          <w:sz w:val="24"/>
          <w:szCs w:val="24"/>
          <w:lang w:val="en-GB"/>
        </w:rPr>
        <w:t>REGULATIONS</w:t>
      </w:r>
    </w:p>
    <w:p w14:paraId="5046402C" w14:textId="77777777" w:rsidR="00D614F1" w:rsidRPr="00D614F1" w:rsidRDefault="00D614F1" w:rsidP="00D614F1">
      <w:pPr>
        <w:spacing w:after="240" w:line="240" w:lineRule="auto"/>
        <w:jc w:val="center"/>
        <w:rPr>
          <w:rFonts w:ascii="Times New Roman" w:hAnsi="Times New Roman" w:cs="Times New Roman"/>
          <w:b/>
          <w:sz w:val="24"/>
          <w:szCs w:val="24"/>
          <w:lang w:val="en-GB"/>
        </w:rPr>
      </w:pPr>
      <w:r w:rsidRPr="00D614F1">
        <w:rPr>
          <w:rFonts w:ascii="Times New Roman" w:hAnsi="Times New Roman" w:cs="Times New Roman"/>
          <w:b/>
          <w:sz w:val="24"/>
          <w:szCs w:val="24"/>
          <w:lang w:val="en-GB"/>
        </w:rPr>
        <w:t>on the Project Office for Central Asia on Climate Change and Green Energy</w:t>
      </w:r>
    </w:p>
    <w:p w14:paraId="76A771A0" w14:textId="77777777" w:rsidR="00D614F1" w:rsidRPr="00D614F1" w:rsidRDefault="00D614F1" w:rsidP="00D614F1">
      <w:pPr>
        <w:keepNext/>
        <w:spacing w:before="240" w:after="120" w:line="240" w:lineRule="auto"/>
        <w:jc w:val="center"/>
        <w:rPr>
          <w:rFonts w:ascii="Times New Roman" w:hAnsi="Times New Roman" w:cs="Times New Roman"/>
          <w:b/>
          <w:sz w:val="24"/>
          <w:szCs w:val="24"/>
          <w:lang w:val="en-GB"/>
        </w:rPr>
      </w:pPr>
      <w:r w:rsidRPr="00D614F1">
        <w:rPr>
          <w:rFonts w:ascii="Times New Roman" w:hAnsi="Times New Roman" w:cs="Times New Roman"/>
          <w:b/>
          <w:sz w:val="24"/>
          <w:szCs w:val="24"/>
          <w:lang w:val="en-GB"/>
        </w:rPr>
        <w:t>1. General Provisions</w:t>
      </w:r>
    </w:p>
    <w:p w14:paraId="6A828108"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1.1. The Project Office for Central Asia on Climate Change and Green Energy (hereinafter – the Project Office) is a structural unit of the Private Foundation «Central Asia Climate Foundation» (hereinafter – the Foundation) responsible for the regional and international area of activity of the Foundation in the field of environmental protection, climate change and green energy.</w:t>
      </w:r>
    </w:p>
    <w:p w14:paraId="4D470A10"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1.2. The Foundation was established on 22 February 2024 as the legal form of the Project Office for Central Asia on Climate Change and Green Energy pursuant to the initiative of the Head of State announced at the 78th session of the UN General Assembly. The name «Project Office for Central Asia on Climate Change and Green Energy» is used by the Foundation in official communications in accordance with the Charter of the Foundation. These Regulations determine the procedure of work of the structural unit of the Foundation bearing the same name.</w:t>
      </w:r>
    </w:p>
    <w:p w14:paraId="78C6F4D3"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1.3. In paragraph 24 of the Declaration of the Heads of State of Central Asia «Environmental Solidarity of Central Asia» adopted at the Regional Environmental Summit (Astana, 22–24 April 2026), the presidents expressed their readiness to cooperate within the framework of the Project Office for Central Asia on Climate Change and Green Energy.</w:t>
      </w:r>
    </w:p>
    <w:p w14:paraId="248468CB"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1.4. The Project Office is included in the structure of the Foundation by decision of the Management Council of the Foundation (Minutes No. 13 dated «___» October 2026) on the basis of the expert group of the Foundation.</w:t>
      </w:r>
    </w:p>
    <w:p w14:paraId="799F5C14"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1.5. The Project Office is not a legal entity and has no separate balance sheet or seal. Contracts, agreements and other documents on behalf of the Foundation are signed by the Chief Executive Officer of the Foundation or by a person authorised by a power of attorney.</w:t>
      </w:r>
    </w:p>
    <w:p w14:paraId="0EC90761"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1.6. In its activities the Project Office is guided by the AIFC Foundations Regulations and other acts of the Astana International Financial Centre, the legislation of the Republic of Kazakhstan to the extent applicable to the activities of the Foundation, the Charter and By-laws of the Foundation, internal documents of the Foundation, decisions of the Management Council, orders of the Chief Executive Officer of the Foundation and these Regulations.</w:t>
      </w:r>
    </w:p>
    <w:p w14:paraId="3FEAB2A6" w14:textId="77777777" w:rsidR="00D614F1" w:rsidRPr="00D614F1" w:rsidRDefault="00D614F1" w:rsidP="00D614F1">
      <w:pPr>
        <w:keepNext/>
        <w:spacing w:before="240" w:after="120" w:line="240" w:lineRule="auto"/>
        <w:jc w:val="center"/>
        <w:rPr>
          <w:rFonts w:ascii="Times New Roman" w:hAnsi="Times New Roman" w:cs="Times New Roman"/>
          <w:b/>
          <w:sz w:val="24"/>
          <w:szCs w:val="24"/>
          <w:lang w:val="en-GB"/>
        </w:rPr>
      </w:pPr>
      <w:r w:rsidRPr="00D614F1">
        <w:rPr>
          <w:rFonts w:ascii="Times New Roman" w:hAnsi="Times New Roman" w:cs="Times New Roman"/>
          <w:b/>
          <w:sz w:val="24"/>
          <w:szCs w:val="24"/>
          <w:lang w:val="en-GB"/>
        </w:rPr>
        <w:t>2. Objective and Tasks</w:t>
      </w:r>
    </w:p>
    <w:p w14:paraId="65F05E4E"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2.1. The objective of the Project Office is to promote regional cooperation of the countries of Central Asia in the field of environmental protection, climate change and green energy and to attract international expertise, partnerships and financing for reaching the objects of the Foundation.</w:t>
      </w:r>
    </w:p>
    <w:p w14:paraId="0365910B"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2.2. The tasks of the Project Office are:</w:t>
      </w:r>
    </w:p>
    <w:p w14:paraId="342268F7"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1) development of regional cooperation of the countries of Central Asia, support and practical implementation of decisions and initiatives adopted at regional climate and environmental events, including the Regional Environmental Summit;</w:t>
      </w:r>
    </w:p>
    <w:p w14:paraId="4F4455F2"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2) development of partnerships with international organisations, financial institutions and donors, attraction of grant and project financing;</w:t>
      </w:r>
    </w:p>
    <w:p w14:paraId="211399DE"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3) review of projects, programmes and methodologies in the field of climate and environment, introduction of international methodologies;</w:t>
      </w:r>
    </w:p>
    <w:p w14:paraId="670EFDB9"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lastRenderedPageBreak/>
        <w:t>4) expert support of projects of the Foundation, including the «Taza Qazaqstan» initiative (National Cleanliness Standard, «Qaldyqsyz Qazaqstan», water and air quality);</w:t>
      </w:r>
    </w:p>
    <w:p w14:paraId="50913DEE"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5) presenting the experience of the «Taza Qazaqstan» initiative as a Kazakhstan model for the countries of Central Asia.</w:t>
      </w:r>
    </w:p>
    <w:p w14:paraId="31C36DB8" w14:textId="77777777" w:rsidR="00D614F1" w:rsidRPr="00D614F1" w:rsidRDefault="00D614F1" w:rsidP="00D614F1">
      <w:pPr>
        <w:keepNext/>
        <w:spacing w:before="240" w:after="120" w:line="240" w:lineRule="auto"/>
        <w:jc w:val="center"/>
        <w:rPr>
          <w:rFonts w:ascii="Times New Roman" w:hAnsi="Times New Roman" w:cs="Times New Roman"/>
          <w:b/>
          <w:sz w:val="24"/>
          <w:szCs w:val="24"/>
          <w:lang w:val="en-GB"/>
        </w:rPr>
      </w:pPr>
      <w:r w:rsidRPr="00D614F1">
        <w:rPr>
          <w:rFonts w:ascii="Times New Roman" w:hAnsi="Times New Roman" w:cs="Times New Roman"/>
          <w:b/>
          <w:sz w:val="24"/>
          <w:szCs w:val="24"/>
          <w:lang w:val="en-GB"/>
        </w:rPr>
        <w:t>3. Functions</w:t>
      </w:r>
    </w:p>
    <w:p w14:paraId="23CDF302"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3.1. The Project Office:</w:t>
      </w:r>
    </w:p>
    <w:p w14:paraId="02D34AA1"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1) prepares and supports regional and international projects, grant applications and project documentation and conducts correspondence with partners, including in English;</w:t>
      </w:r>
    </w:p>
    <w:p w14:paraId="5B65AB27"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2) carries out environmental reviews, collects and analyses data on the state of the environment and prepares methodological materials;</w:t>
      </w:r>
    </w:p>
    <w:p w14:paraId="1FBA7B5D"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3) prepares expert opinions and recommendations on waste management and water and air quality;</w:t>
      </w:r>
    </w:p>
    <w:p w14:paraId="68121115"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4) prepares analytical materials, reviews and recommendations on climate change and green energy;</w:t>
      </w:r>
    </w:p>
    <w:p w14:paraId="3C37B309"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5) participates in the work of the Expert Council and the Training Centre of the Foundation and prepares materials for training and professional development of specialists;</w:t>
      </w:r>
    </w:p>
    <w:p w14:paraId="7E019D9A"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6) prepares the participation of the Foundation in regional and international events.</w:t>
      </w:r>
    </w:p>
    <w:p w14:paraId="1211720F" w14:textId="77777777" w:rsidR="00D614F1" w:rsidRPr="00D614F1" w:rsidRDefault="00D614F1" w:rsidP="00D614F1">
      <w:pPr>
        <w:keepNext/>
        <w:spacing w:before="240" w:after="120" w:line="240" w:lineRule="auto"/>
        <w:jc w:val="center"/>
        <w:rPr>
          <w:rFonts w:ascii="Times New Roman" w:hAnsi="Times New Roman" w:cs="Times New Roman"/>
          <w:b/>
          <w:sz w:val="24"/>
          <w:szCs w:val="24"/>
          <w:lang w:val="en-GB"/>
        </w:rPr>
      </w:pPr>
      <w:r w:rsidRPr="00D614F1">
        <w:rPr>
          <w:rFonts w:ascii="Times New Roman" w:hAnsi="Times New Roman" w:cs="Times New Roman"/>
          <w:b/>
          <w:sz w:val="24"/>
          <w:szCs w:val="24"/>
          <w:lang w:val="en-GB"/>
        </w:rPr>
        <w:t>4. Structure</w:t>
      </w:r>
    </w:p>
    <w:p w14:paraId="48410C6E"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4.1. The Project Office consists of:</w:t>
      </w:r>
    </w:p>
    <w:p w14:paraId="05E3E5B0" w14:textId="171E7865" w:rsidR="00D614F1" w:rsidRPr="00D614F1" w:rsidRDefault="00E40C30" w:rsidP="00D614F1">
      <w:pPr>
        <w:spacing w:after="0" w:line="240" w:lineRule="auto"/>
        <w:ind w:firstLine="708"/>
        <w:jc w:val="both"/>
        <w:rPr>
          <w:rFonts w:ascii="Times New Roman" w:hAnsi="Times New Roman" w:cs="Times New Roman"/>
          <w:sz w:val="24"/>
          <w:szCs w:val="24"/>
          <w:lang w:val="en-GB"/>
        </w:rPr>
      </w:pPr>
      <w:r>
        <w:rPr>
          <w:rFonts w:ascii="Times New Roman" w:hAnsi="Times New Roman" w:cs="Times New Roman"/>
          <w:sz w:val="24"/>
          <w:szCs w:val="24"/>
          <w:lang w:val="en-GB"/>
        </w:rPr>
        <w:t>1) the Head of the Project Office for Central Asia on Climate Change and Green Energy – the Chief Executive Officer of the Foundation;</w:t>
      </w:r>
    </w:p>
    <w:p w14:paraId="3C38A133"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2) the Project Manager;</w:t>
      </w:r>
    </w:p>
    <w:p w14:paraId="30C6D28B"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3) the Environmental Expert;</w:t>
      </w:r>
    </w:p>
    <w:p w14:paraId="238258E2" w14:textId="2E6EC48D" w:rsidR="00E40C30" w:rsidRPr="00D614F1" w:rsidRDefault="00E40C30" w:rsidP="00D614F1">
      <w:pPr>
        <w:spacing w:after="0" w:line="240" w:lineRule="auto"/>
        <w:ind w:firstLine="708"/>
        <w:jc w:val="both"/>
        <w:rPr>
          <w:rFonts w:ascii="Times New Roman" w:hAnsi="Times New Roman" w:cs="Times New Roman"/>
          <w:sz w:val="24"/>
          <w:szCs w:val="24"/>
          <w:lang w:val="en-GB"/>
        </w:rPr>
      </w:pPr>
      <w:r>
        <w:rPr>
          <w:rFonts w:ascii="Times New Roman" w:hAnsi="Times New Roman" w:cs="Times New Roman"/>
          <w:sz w:val="24"/>
          <w:szCs w:val="24"/>
          <w:lang w:val="en-GB"/>
        </w:rPr>
        <w:t>4) the Expert on Youth and Community Projects;</w:t>
      </w:r>
    </w:p>
    <w:p w14:paraId="38BF1362" w14:textId="42B1F938" w:rsidR="00D614F1" w:rsidRPr="00D614F1" w:rsidRDefault="00E40C30" w:rsidP="00D614F1">
      <w:pPr>
        <w:spacing w:after="0" w:line="240" w:lineRule="auto"/>
        <w:ind w:firstLine="708"/>
        <w:jc w:val="both"/>
        <w:rPr>
          <w:rFonts w:ascii="Times New Roman" w:hAnsi="Times New Roman" w:cs="Times New Roman"/>
          <w:sz w:val="24"/>
          <w:szCs w:val="24"/>
          <w:lang w:val="en-GB"/>
        </w:rPr>
      </w:pPr>
      <w:r>
        <w:rPr>
          <w:rFonts w:ascii="Times New Roman" w:hAnsi="Times New Roman" w:cs="Times New Roman"/>
          <w:sz w:val="24"/>
          <w:szCs w:val="24"/>
          <w:lang w:val="en-GB"/>
        </w:rPr>
        <w:t>5) the Expert on Waste, Water and Air.</w:t>
      </w:r>
    </w:p>
    <w:p w14:paraId="74969675"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4.2. The staff number of the Project Office is determined by the staff schedule of the Foundation. Positions are introduced in stages depending on the financing received. External experts may be engaged under contracts to perform certain work.</w:t>
      </w:r>
    </w:p>
    <w:p w14:paraId="1B80A0EC" w14:textId="77777777" w:rsidR="00D614F1" w:rsidRPr="00D614F1" w:rsidRDefault="00D614F1" w:rsidP="00D614F1">
      <w:pPr>
        <w:keepNext/>
        <w:spacing w:before="240" w:after="120" w:line="240" w:lineRule="auto"/>
        <w:jc w:val="center"/>
        <w:rPr>
          <w:rFonts w:ascii="Times New Roman" w:hAnsi="Times New Roman" w:cs="Times New Roman"/>
          <w:b/>
          <w:sz w:val="24"/>
          <w:szCs w:val="24"/>
          <w:lang w:val="en-GB"/>
        </w:rPr>
      </w:pPr>
      <w:r w:rsidRPr="00D614F1">
        <w:rPr>
          <w:rFonts w:ascii="Times New Roman" w:hAnsi="Times New Roman" w:cs="Times New Roman"/>
          <w:b/>
          <w:sz w:val="24"/>
          <w:szCs w:val="24"/>
          <w:lang w:val="en-GB"/>
        </w:rPr>
        <w:t>5. Management</w:t>
      </w:r>
    </w:p>
    <w:p w14:paraId="3B39B6E6" w14:textId="78E24FA7" w:rsidR="00D614F1" w:rsidRPr="00D614F1" w:rsidRDefault="00E40C30" w:rsidP="00D614F1">
      <w:pPr>
        <w:spacing w:after="0" w:line="240" w:lineRule="auto"/>
        <w:ind w:firstLine="708"/>
        <w:jc w:val="both"/>
        <w:rPr>
          <w:rFonts w:ascii="Times New Roman" w:hAnsi="Times New Roman" w:cs="Times New Roman"/>
          <w:sz w:val="24"/>
          <w:szCs w:val="24"/>
          <w:lang w:val="en-GB"/>
        </w:rPr>
      </w:pPr>
      <w:r>
        <w:rPr>
          <w:rFonts w:ascii="Times New Roman" w:hAnsi="Times New Roman" w:cs="Times New Roman"/>
          <w:sz w:val="24"/>
          <w:szCs w:val="24"/>
          <w:lang w:val="en-GB"/>
        </w:rPr>
        <w:t>5.1. The Project Office is headed by the Chief Executive Officer of the Foundation, who acts as the Head of the Project Office for Central Asia on Climate Change and Green Energy (hereinafter – the Head) without a separate staff position.</w:t>
      </w:r>
    </w:p>
    <w:p w14:paraId="659057EA"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5.2. The Head:</w:t>
      </w:r>
    </w:p>
    <w:p w14:paraId="4C7F33EC"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1) organises and manages the activities of the Project Office and is responsible for the performance of the tasks assigned to the Project Office;</w:t>
      </w:r>
    </w:p>
    <w:p w14:paraId="2B92E557"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2) plans the work of the Project Office and allocates duties among its employees;</w:t>
      </w:r>
    </w:p>
    <w:p w14:paraId="492B7424"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3) submits proposals on the work plan, budget, staff number, hiring, transfer, incentives and disciplinary measures for employees of the Project Office;</w:t>
      </w:r>
    </w:p>
    <w:p w14:paraId="385C7357" w14:textId="0D891EE1" w:rsidR="00D614F1" w:rsidRPr="00D614F1" w:rsidRDefault="00E40C30" w:rsidP="00D614F1">
      <w:pPr>
        <w:spacing w:after="0" w:line="240" w:lineRule="auto"/>
        <w:ind w:firstLine="708"/>
        <w:jc w:val="both"/>
        <w:rPr>
          <w:rFonts w:ascii="Times New Roman" w:hAnsi="Times New Roman" w:cs="Times New Roman"/>
          <w:sz w:val="24"/>
          <w:szCs w:val="24"/>
          <w:lang w:val="en-GB"/>
        </w:rPr>
      </w:pPr>
      <w:r>
        <w:rPr>
          <w:rFonts w:ascii="Times New Roman" w:hAnsi="Times New Roman" w:cs="Times New Roman"/>
          <w:sz w:val="24"/>
          <w:szCs w:val="24"/>
          <w:lang w:val="en-GB"/>
        </w:rPr>
        <w:t>4) includes information on the activities of the Project Office in the reports of the Foundation submitted to the Management Council and the Supreme Guardian;</w:t>
      </w:r>
    </w:p>
    <w:p w14:paraId="27AA9D10"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5) represents the Project Office in relations with international organisations, government bodies of the countries of Central Asia and partners within the powers granted by the Chief Executive Officer of the Foundation.</w:t>
      </w:r>
    </w:p>
    <w:p w14:paraId="5CD6B35F" w14:textId="1F6E3C74" w:rsidR="00D614F1" w:rsidRPr="00D614F1" w:rsidRDefault="00E40C30" w:rsidP="00D614F1">
      <w:pPr>
        <w:spacing w:after="0" w:line="240" w:lineRule="auto"/>
        <w:ind w:firstLine="708"/>
        <w:jc w:val="both"/>
        <w:rPr>
          <w:rFonts w:ascii="Times New Roman" w:hAnsi="Times New Roman" w:cs="Times New Roman"/>
          <w:sz w:val="24"/>
          <w:szCs w:val="24"/>
          <w:lang w:val="en-GB"/>
        </w:rPr>
      </w:pPr>
      <w:r>
        <w:rPr>
          <w:rFonts w:ascii="Times New Roman" w:hAnsi="Times New Roman" w:cs="Times New Roman"/>
          <w:sz w:val="24"/>
          <w:szCs w:val="24"/>
          <w:lang w:val="en-GB"/>
        </w:rPr>
        <w:t>5.3. During the temporary absence of the Head, the current activities of the Project Office are managed by an employee of the Project Office appointed by order of the Chief Executive Officer of the Foundation.</w:t>
      </w:r>
    </w:p>
    <w:p w14:paraId="6E814542" w14:textId="77777777" w:rsidR="00D614F1" w:rsidRPr="00D614F1" w:rsidRDefault="00D614F1" w:rsidP="00D614F1">
      <w:pPr>
        <w:keepNext/>
        <w:spacing w:before="240" w:after="120" w:line="240" w:lineRule="auto"/>
        <w:jc w:val="center"/>
        <w:rPr>
          <w:rFonts w:ascii="Times New Roman" w:hAnsi="Times New Roman" w:cs="Times New Roman"/>
          <w:b/>
          <w:sz w:val="24"/>
          <w:szCs w:val="24"/>
          <w:lang w:val="en-GB"/>
        </w:rPr>
      </w:pPr>
      <w:r w:rsidRPr="00D614F1">
        <w:rPr>
          <w:rFonts w:ascii="Times New Roman" w:hAnsi="Times New Roman" w:cs="Times New Roman"/>
          <w:b/>
          <w:sz w:val="24"/>
          <w:szCs w:val="24"/>
          <w:lang w:val="en-GB"/>
        </w:rPr>
        <w:lastRenderedPageBreak/>
        <w:t>6. Interaction</w:t>
      </w:r>
    </w:p>
    <w:p w14:paraId="77E022C7"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6.1. The Project Office interacts with the Project Office «Taza Qazaqstan» and other structural units of the Foundation, as well as with international organisations, government bodies and organisations of the countries of Central Asia and the expert and scientific community.</w:t>
      </w:r>
    </w:p>
    <w:p w14:paraId="619D14AB"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6.2. Requests and proposals of the Project Office to international partners and government bodies are sent on behalf of the Foundation and signed by the Chief Executive Officer of the Foundation or an authorised person.</w:t>
      </w:r>
    </w:p>
    <w:p w14:paraId="38E95922" w14:textId="77777777" w:rsidR="00D614F1" w:rsidRPr="00D614F1" w:rsidRDefault="00D614F1" w:rsidP="00D614F1">
      <w:pPr>
        <w:keepNext/>
        <w:spacing w:before="240" w:after="120" w:line="240" w:lineRule="auto"/>
        <w:jc w:val="center"/>
        <w:rPr>
          <w:rFonts w:ascii="Times New Roman" w:hAnsi="Times New Roman" w:cs="Times New Roman"/>
          <w:b/>
          <w:sz w:val="24"/>
          <w:szCs w:val="24"/>
          <w:lang w:val="en-GB"/>
        </w:rPr>
      </w:pPr>
      <w:r w:rsidRPr="00D614F1">
        <w:rPr>
          <w:rFonts w:ascii="Times New Roman" w:hAnsi="Times New Roman" w:cs="Times New Roman"/>
          <w:b/>
          <w:sz w:val="24"/>
          <w:szCs w:val="24"/>
          <w:lang w:val="en-GB"/>
        </w:rPr>
        <w:t>7. Financing and Reporting</w:t>
      </w:r>
    </w:p>
    <w:p w14:paraId="10D46FCD"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7.1. The activities of the Project Office are financed within the budget of the Foundation from the funds of the Foundation, grants and other extra-budgetary sources.</w:t>
      </w:r>
    </w:p>
    <w:p w14:paraId="4C3223F2"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7.2. Grant and earmarked funds are accounted for separately and used for their intended purpose.</w:t>
      </w:r>
    </w:p>
    <w:p w14:paraId="110825B2" w14:textId="416ACC2A" w:rsidR="00D614F1" w:rsidRPr="00D614F1" w:rsidRDefault="00E40C30" w:rsidP="00D614F1">
      <w:pPr>
        <w:spacing w:after="0" w:line="240" w:lineRule="auto"/>
        <w:ind w:firstLine="708"/>
        <w:jc w:val="both"/>
        <w:rPr>
          <w:rFonts w:ascii="Times New Roman" w:hAnsi="Times New Roman" w:cs="Times New Roman"/>
          <w:sz w:val="24"/>
          <w:szCs w:val="24"/>
          <w:lang w:val="en-GB"/>
        </w:rPr>
      </w:pPr>
      <w:r>
        <w:rPr>
          <w:rFonts w:ascii="Times New Roman" w:hAnsi="Times New Roman" w:cs="Times New Roman"/>
          <w:sz w:val="24"/>
          <w:szCs w:val="24"/>
          <w:lang w:val="en-GB"/>
        </w:rPr>
        <w:t>7.3. The Project Manager prepares and submits to the Head a quarterly report on the activities of the Project Office. The annual report is included in the annual report on the activities of the Foundation.</w:t>
      </w:r>
    </w:p>
    <w:p w14:paraId="4E8141CF" w14:textId="77777777" w:rsidR="00D614F1" w:rsidRPr="00D614F1" w:rsidRDefault="00D614F1" w:rsidP="00D614F1">
      <w:pPr>
        <w:keepNext/>
        <w:spacing w:before="240" w:after="120" w:line="240" w:lineRule="auto"/>
        <w:jc w:val="center"/>
        <w:rPr>
          <w:rFonts w:ascii="Times New Roman" w:hAnsi="Times New Roman" w:cs="Times New Roman"/>
          <w:b/>
          <w:sz w:val="24"/>
          <w:szCs w:val="24"/>
          <w:lang w:val="en-GB"/>
        </w:rPr>
      </w:pPr>
      <w:r w:rsidRPr="00D614F1">
        <w:rPr>
          <w:rFonts w:ascii="Times New Roman" w:hAnsi="Times New Roman" w:cs="Times New Roman"/>
          <w:b/>
          <w:sz w:val="24"/>
          <w:szCs w:val="24"/>
          <w:lang w:val="en-GB"/>
        </w:rPr>
        <w:t>8. Responsibility</w:t>
      </w:r>
    </w:p>
    <w:p w14:paraId="6482F3D6"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8.1. The Head and the employees of the Project Office are responsible for the proper performance of their duties, the safety of property and the confidentiality of information in accordance with employment contracts, job descriptions and internal documents of the Foundation.</w:t>
      </w:r>
    </w:p>
    <w:p w14:paraId="0B65E61B" w14:textId="77777777" w:rsidR="00D614F1" w:rsidRPr="00D614F1" w:rsidRDefault="00D614F1" w:rsidP="00D614F1">
      <w:pPr>
        <w:keepNext/>
        <w:spacing w:before="240" w:after="120" w:line="240" w:lineRule="auto"/>
        <w:jc w:val="center"/>
        <w:rPr>
          <w:rFonts w:ascii="Times New Roman" w:hAnsi="Times New Roman" w:cs="Times New Roman"/>
          <w:b/>
          <w:sz w:val="24"/>
          <w:szCs w:val="24"/>
          <w:lang w:val="en-GB"/>
        </w:rPr>
      </w:pPr>
      <w:r w:rsidRPr="00D614F1">
        <w:rPr>
          <w:rFonts w:ascii="Times New Roman" w:hAnsi="Times New Roman" w:cs="Times New Roman"/>
          <w:b/>
          <w:sz w:val="24"/>
          <w:szCs w:val="24"/>
          <w:lang w:val="en-GB"/>
        </w:rPr>
        <w:t>9. Final Provisions</w:t>
      </w:r>
    </w:p>
    <w:p w14:paraId="6AB7A604"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9.1. These Regulations and amendments and additions thereto are approved by the Management Council of the Foundation.</w:t>
      </w:r>
    </w:p>
    <w:p w14:paraId="1473D093" w14:textId="2268CEEE" w:rsidR="00657A6D" w:rsidRPr="00D614F1" w:rsidRDefault="00D614F1" w:rsidP="00D614F1">
      <w:pPr>
        <w:spacing w:after="0" w:line="240" w:lineRule="auto"/>
        <w:ind w:firstLine="708"/>
        <w:jc w:val="both"/>
        <w:rPr>
          <w:rFonts w:ascii="Times New Roman" w:hAnsi="Times New Roman" w:cs="Times New Roman"/>
          <w:sz w:val="24"/>
          <w:lang w:val="en-GB"/>
        </w:rPr>
      </w:pPr>
      <w:r w:rsidRPr="00D614F1">
        <w:rPr>
          <w:rFonts w:ascii="Times New Roman" w:hAnsi="Times New Roman" w:cs="Times New Roman"/>
          <w:sz w:val="24"/>
          <w:szCs w:val="24"/>
          <w:lang w:val="en-GB"/>
        </w:rPr>
        <w:t>9.2. The Project Office is reorganised or abolished by decision of the Management Council of the Foundation.</w:t>
      </w:r>
    </w:p>
    <w:sectPr w:rsidR="00657A6D" w:rsidRPr="00D614F1" w:rsidSect="00D614F1">
      <w:headerReference w:type="even" r:id="rId7"/>
      <w:headerReference w:type="default" r:id="rId8"/>
      <w:footerReference w:type="even" r:id="rId9"/>
      <w:footerReference w:type="default" r:id="rId10"/>
      <w:headerReference w:type="first" r:id="rId11"/>
      <w:footerReference w:type="first" r:id="rId12"/>
      <w:pgSz w:w="11906" w:h="16838"/>
      <w:pgMar w:top="1134" w:right="850" w:bottom="1134" w:left="170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E308816" w14:textId="77777777" w:rsidR="00956A4B" w:rsidRDefault="00956A4B" w:rsidP="00771F00">
      <w:pPr>
        <w:spacing w:after="0" w:line="240" w:lineRule="auto"/>
      </w:pPr>
      <w:r>
        <w:separator/>
      </w:r>
    </w:p>
  </w:endnote>
  <w:endnote w:type="continuationSeparator" w:id="0">
    <w:p w14:paraId="4FA75FA3" w14:textId="77777777" w:rsidR="00956A4B" w:rsidRDefault="00956A4B" w:rsidP="00771F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egoe UI">
    <w:panose1 w:val="020B0502040204020203"/>
    <w:charset w:val="00"/>
    <w:family w:val="swiss"/>
    <w:notTrueType/>
    <w:pitch w:val="variable"/>
    <w:sig w:usb0="00000003" w:usb1="00000000" w:usb2="00000000" w:usb3="00000000" w:csb0="00000001"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5DB1A08" w14:textId="77777777" w:rsidR="00D614F1" w:rsidRDefault="00D614F1" w:rsidP="00560D96">
    <w:pPr>
      <w:pStyle w:val="a5"/>
      <w:framePr w:wrap="around" w:vAnchor="text" w:hAnchor="margin" w:xAlign="center" w:y="1"/>
      <w:rPr>
        <w:rStyle w:val="ab"/>
      </w:rPr>
    </w:pPr>
    <w:r>
      <w:rPr>
        <w:rStyle w:val="ab"/>
      </w:rPr>
      <w:fldChar w:fldCharType="begin"/>
    </w:r>
    <w:r>
      <w:rPr>
        <w:rStyle w:val="ab"/>
      </w:rPr>
      <w:instrText xml:space="preserve">PAGE  </w:instrText>
    </w:r>
    <w:r>
      <w:rPr>
        <w:rStyle w:val="ab"/>
      </w:rPr>
      <w:fldChar w:fldCharType="end"/>
    </w:r>
  </w:p>
  <w:p w14:paraId="55D274AE" w14:textId="77777777" w:rsidR="00D614F1" w:rsidRDefault="00D614F1">
    <w:pPr>
      <w:pStyle w:val="a5"/>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182A7A7" w14:textId="77777777" w:rsidR="00D614F1" w:rsidRDefault="00D614F1" w:rsidP="00560D96">
    <w:pPr>
      <w:pStyle w:val="a5"/>
      <w:framePr w:wrap="around" w:vAnchor="text" w:hAnchor="margin" w:xAlign="center" w:y="1"/>
      <w:rPr>
        <w:rStyle w:val="ab"/>
      </w:rPr>
    </w:pPr>
    <w:r>
      <w:rPr>
        <w:rStyle w:val="ab"/>
      </w:rPr>
      <w:fldChar w:fldCharType="begin"/>
    </w:r>
    <w:r>
      <w:rPr>
        <w:rStyle w:val="ab"/>
      </w:rPr>
      <w:instrText xml:space="preserve">PAGE  </w:instrText>
    </w:r>
    <w:r>
      <w:rPr>
        <w:rStyle w:val="ab"/>
      </w:rPr>
      <w:fldChar w:fldCharType="separate"/>
    </w:r>
    <w:r w:rsidR="00E40C30">
      <w:rPr>
        <w:rStyle w:val="ab"/>
        <w:noProof/>
      </w:rPr>
      <w:t>3</w:t>
    </w:r>
    <w:r>
      <w:rPr>
        <w:rStyle w:val="ab"/>
      </w:rPr>
      <w:fldChar w:fldCharType="end"/>
    </w:r>
  </w:p>
  <w:p w14:paraId="0F21FBCD" w14:textId="77777777" w:rsidR="00D614F1" w:rsidRDefault="00D614F1">
    <w:pPr>
      <w:pStyle w:val="a5"/>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0D3EF6A" w14:textId="77777777" w:rsidR="00D614F1" w:rsidRDefault="00D614F1">
    <w:pPr>
      <w:pStyle w:val="a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3B5D20F" w14:textId="77777777" w:rsidR="00956A4B" w:rsidRDefault="00956A4B" w:rsidP="00771F00">
      <w:pPr>
        <w:spacing w:after="0" w:line="240" w:lineRule="auto"/>
      </w:pPr>
      <w:r>
        <w:separator/>
      </w:r>
    </w:p>
  </w:footnote>
  <w:footnote w:type="continuationSeparator" w:id="0">
    <w:p w14:paraId="0B8CBF51" w14:textId="77777777" w:rsidR="00956A4B" w:rsidRDefault="00956A4B" w:rsidP="00771F00">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4CCF7DC" w14:textId="77777777" w:rsidR="00D614F1" w:rsidRDefault="00D614F1">
    <w:pPr>
      <w:pStyle w:val="a3"/>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AD86715" w14:textId="77777777" w:rsidR="00D614F1" w:rsidRDefault="00D614F1">
    <w:pPr>
      <w:pStyle w:val="a3"/>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91E0AB8" w14:textId="77777777" w:rsidR="00D614F1" w:rsidRDefault="00D614F1">
    <w:pPr>
      <w:pStyle w:val="a3"/>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95C211A"/>
    <w:multiLevelType w:val="hybridMultilevel"/>
    <w:tmpl w:val="2E20E6E8"/>
    <w:lvl w:ilvl="0" w:tplc="0419000F">
      <w:start w:val="1"/>
      <w:numFmt w:val="decimal"/>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2"/>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056A4"/>
    <w:rsid w:val="00024961"/>
    <w:rsid w:val="0005731C"/>
    <w:rsid w:val="000C1B80"/>
    <w:rsid w:val="0011670F"/>
    <w:rsid w:val="001576FB"/>
    <w:rsid w:val="001673E7"/>
    <w:rsid w:val="00182BF4"/>
    <w:rsid w:val="001A5083"/>
    <w:rsid w:val="001C3244"/>
    <w:rsid w:val="002379D7"/>
    <w:rsid w:val="00237BF1"/>
    <w:rsid w:val="002A29EF"/>
    <w:rsid w:val="002C16B0"/>
    <w:rsid w:val="002D7F81"/>
    <w:rsid w:val="002E4ED6"/>
    <w:rsid w:val="00300E96"/>
    <w:rsid w:val="003717BA"/>
    <w:rsid w:val="00377609"/>
    <w:rsid w:val="003A2F44"/>
    <w:rsid w:val="003C6D97"/>
    <w:rsid w:val="0043450D"/>
    <w:rsid w:val="00443939"/>
    <w:rsid w:val="00497EE1"/>
    <w:rsid w:val="004A12F2"/>
    <w:rsid w:val="004D40F8"/>
    <w:rsid w:val="004E1A2A"/>
    <w:rsid w:val="0050306E"/>
    <w:rsid w:val="0052211B"/>
    <w:rsid w:val="0053003B"/>
    <w:rsid w:val="0057530C"/>
    <w:rsid w:val="00597588"/>
    <w:rsid w:val="006056A4"/>
    <w:rsid w:val="0064591D"/>
    <w:rsid w:val="006549D0"/>
    <w:rsid w:val="00657A6D"/>
    <w:rsid w:val="006700A7"/>
    <w:rsid w:val="006B7A15"/>
    <w:rsid w:val="006C3898"/>
    <w:rsid w:val="006E05AC"/>
    <w:rsid w:val="006E7142"/>
    <w:rsid w:val="00700531"/>
    <w:rsid w:val="00764B71"/>
    <w:rsid w:val="00771F00"/>
    <w:rsid w:val="0077787D"/>
    <w:rsid w:val="007F6652"/>
    <w:rsid w:val="007F693E"/>
    <w:rsid w:val="00820A1C"/>
    <w:rsid w:val="00826944"/>
    <w:rsid w:val="008400FE"/>
    <w:rsid w:val="008E6885"/>
    <w:rsid w:val="008F047D"/>
    <w:rsid w:val="00906B7C"/>
    <w:rsid w:val="0095069A"/>
    <w:rsid w:val="00956A4B"/>
    <w:rsid w:val="009D6A80"/>
    <w:rsid w:val="009F09DB"/>
    <w:rsid w:val="009F19B6"/>
    <w:rsid w:val="009F1CD8"/>
    <w:rsid w:val="00A021B6"/>
    <w:rsid w:val="00A26175"/>
    <w:rsid w:val="00A47179"/>
    <w:rsid w:val="00AB72E4"/>
    <w:rsid w:val="00AE09EF"/>
    <w:rsid w:val="00B81B6F"/>
    <w:rsid w:val="00BB15DA"/>
    <w:rsid w:val="00BC6766"/>
    <w:rsid w:val="00BF704F"/>
    <w:rsid w:val="00C07369"/>
    <w:rsid w:val="00C40A05"/>
    <w:rsid w:val="00C6405E"/>
    <w:rsid w:val="00C90711"/>
    <w:rsid w:val="00CA283F"/>
    <w:rsid w:val="00CA3F36"/>
    <w:rsid w:val="00D33A6A"/>
    <w:rsid w:val="00D52FEE"/>
    <w:rsid w:val="00D614F1"/>
    <w:rsid w:val="00DA30BF"/>
    <w:rsid w:val="00DB09E5"/>
    <w:rsid w:val="00DB7E48"/>
    <w:rsid w:val="00DE5219"/>
    <w:rsid w:val="00E01810"/>
    <w:rsid w:val="00E05E21"/>
    <w:rsid w:val="00E40C30"/>
    <w:rsid w:val="00E53A93"/>
    <w:rsid w:val="00E71E09"/>
    <w:rsid w:val="00EE457B"/>
    <w:rsid w:val="00F058B9"/>
    <w:rsid w:val="00F4571F"/>
    <w:rsid w:val="00FB6B85"/>
    <w:rsid w:val="00FE2AF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FADA64"/>
  <w15:chartTrackingRefBased/>
  <w15:docId w15:val="{1942A3CB-4654-4B4D-BB42-E0B8A13B8D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1F00"/>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771F00"/>
  </w:style>
  <w:style w:type="paragraph" w:styleId="a5">
    <w:name w:val="footer"/>
    <w:basedOn w:val="a"/>
    <w:link w:val="a6"/>
    <w:uiPriority w:val="99"/>
    <w:unhideWhenUsed/>
    <w:rsid w:val="00771F00"/>
    <w:pPr>
      <w:tabs>
        <w:tab w:val="center" w:pos="4677"/>
        <w:tab w:val="right" w:pos="9355"/>
      </w:tabs>
      <w:spacing w:after="0" w:line="240" w:lineRule="auto"/>
    </w:pPr>
  </w:style>
  <w:style w:type="character" w:customStyle="1" w:styleId="a6">
    <w:name w:val="Нижний колонтитул Знак"/>
    <w:basedOn w:val="a0"/>
    <w:link w:val="a5"/>
    <w:uiPriority w:val="99"/>
    <w:rsid w:val="00771F00"/>
  </w:style>
  <w:style w:type="paragraph" w:styleId="a7">
    <w:name w:val="List Paragraph"/>
    <w:basedOn w:val="a"/>
    <w:uiPriority w:val="34"/>
    <w:qFormat/>
    <w:rsid w:val="00771F00"/>
    <w:pPr>
      <w:ind w:left="720"/>
      <w:contextualSpacing/>
    </w:pPr>
  </w:style>
  <w:style w:type="table" w:styleId="a8">
    <w:name w:val="Table Grid"/>
    <w:basedOn w:val="a1"/>
    <w:uiPriority w:val="39"/>
    <w:rsid w:val="000C1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Balloon Text"/>
    <w:basedOn w:val="a"/>
    <w:link w:val="aa"/>
    <w:uiPriority w:val="99"/>
    <w:semiHidden/>
    <w:unhideWhenUsed/>
    <w:rsid w:val="00F058B9"/>
    <w:pPr>
      <w:spacing w:after="0" w:line="240" w:lineRule="auto"/>
    </w:pPr>
    <w:rPr>
      <w:rFonts w:ascii="Segoe UI" w:hAnsi="Segoe UI" w:cs="Segoe UI"/>
      <w:sz w:val="18"/>
      <w:szCs w:val="18"/>
    </w:rPr>
  </w:style>
  <w:style w:type="character" w:customStyle="1" w:styleId="aa">
    <w:name w:val="Текст выноски Знак"/>
    <w:basedOn w:val="a0"/>
    <w:link w:val="a9"/>
    <w:uiPriority w:val="99"/>
    <w:semiHidden/>
    <w:rsid w:val="00F058B9"/>
    <w:rPr>
      <w:rFonts w:ascii="Segoe UI" w:hAnsi="Segoe UI" w:cs="Segoe UI"/>
      <w:sz w:val="18"/>
      <w:szCs w:val="18"/>
    </w:rPr>
  </w:style>
  <w:style w:type="character" w:styleId="ab">
    <w:name w:val="page number"/>
    <w:basedOn w:val="a0"/>
    <w:uiPriority w:val="99"/>
    <w:semiHidden/>
    <w:unhideWhenUsed/>
    <w:rsid w:val="00D614F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137</TotalTime>
  <Pages>3</Pages>
  <Words>955</Words>
  <Characters>6832</Characters>
  <Application>Microsoft Office Word</Application>
  <DocSecurity>0</DocSecurity>
  <Lines>142</Lines>
  <Paragraphs>72</Paragraphs>
  <ScaleCrop>false</ScaleCrop>
  <HeadingPairs>
    <vt:vector size="2" baseType="variant">
      <vt:variant>
        <vt:lpstr>Название</vt:lpstr>
      </vt:variant>
      <vt:variant>
        <vt:i4>1</vt:i4>
      </vt:variant>
    </vt:vector>
  </HeadingPairs>
  <TitlesOfParts>
    <vt:vector size="1" baseType="lpstr">
      <vt:lpstr/>
    </vt:vector>
  </TitlesOfParts>
  <Company>CACF</Company>
  <LinksUpToDate>false</LinksUpToDate>
  <CharactersWithSpaces>7715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Рамазан Кумарбекович</dc:creator>
  <cp:keywords/>
  <dc:description/>
  <cp:lastModifiedBy>Учетная запись Майкрософт</cp:lastModifiedBy>
  <cp:revision>50</cp:revision>
  <cp:lastPrinted>2026-09-28T12:28:00Z</cp:lastPrinted>
  <dcterms:created xsi:type="dcterms:W3CDTF">2024-04-22T06:36:00Z</dcterms:created>
  <dcterms:modified xsi:type="dcterms:W3CDTF">2026-10-23T08:16:00Z</dcterms:modified>
</cp:coreProperties>
</file>