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6F5" w:rsidRDefault="001D4C6B" w:rsidP="00B276F5">
      <w:pPr>
        <w:pStyle w:val="sub"/>
        <w:jc w:val="right"/>
      </w:pPr>
      <w:r>
        <w:t>Проект</w:t>
      </w:r>
      <w:r w:rsidR="00B276F5" w:rsidRPr="00B276F5">
        <w:t xml:space="preserve"> </w:t>
      </w:r>
      <w:r w:rsidR="00B276F5">
        <w:t>ЦАКФ · 30 сентября 2026 года</w:t>
      </w:r>
    </w:p>
    <w:p w:rsidR="001B2782" w:rsidRDefault="001B2782">
      <w:pPr>
        <w:pStyle w:val="r"/>
      </w:pPr>
    </w:p>
    <w:p w:rsidR="001B2782" w:rsidRDefault="001D4C6B">
      <w:pPr>
        <w:pStyle w:val="1"/>
      </w:pPr>
      <w:bookmarkStart w:id="0" w:name="_GoBack"/>
      <w:bookmarkEnd w:id="0"/>
      <w:r>
        <w:t>«Таза Қазақстан»: воспитание культуры чистоты и бережного отношения к природе</w:t>
      </w:r>
    </w:p>
    <w:p w:rsidR="001B2782" w:rsidRDefault="001D4C6B">
      <w:pPr>
        <w:pStyle w:val="h1"/>
      </w:pPr>
      <w:r>
        <w:t>1. Почему уборки недостаточно</w:t>
      </w:r>
    </w:p>
    <w:p w:rsidR="001B2782" w:rsidRDefault="001D4C6B">
      <w:pPr>
        <w:pStyle w:val="a3"/>
        <w:rPr>
          <w:sz w:val="28"/>
          <w:szCs w:val="28"/>
        </w:rPr>
      </w:pPr>
      <w:r>
        <w:rPr>
          <w:sz w:val="28"/>
          <w:szCs w:val="28"/>
        </w:rPr>
        <w:t>«Таза Қазақстан» стала по-настоящему массовой: только в 2025 году в акциях участвовали 6,9 млн человек, собрано 844 тыс. тонн отходов, очищено 1,1 млн гектаров. Но массовость пока не превратилась в привычку. Убранные места снова зарастают мусором, и на следующий год их убирают заново — те же люди, те же деньги.</w:t>
      </w:r>
    </w:p>
    <w:p w:rsidR="001B2782" w:rsidRDefault="001D4C6B">
      <w:pPr>
        <w:pStyle w:val="a3"/>
        <w:rPr>
          <w:sz w:val="28"/>
          <w:szCs w:val="28"/>
        </w:rPr>
      </w:pPr>
      <w:r>
        <w:rPr>
          <w:sz w:val="28"/>
          <w:szCs w:val="28"/>
        </w:rPr>
        <w:t>Чистота держится не на числе уборок, а на том, что человек не мусорит, даже когда его никто не видит. Это вопрос культуры и воспитания, а не техники и бюджета. Без воспитательной составляющей акция остаётся бесконечной уборкой за теми, кто мусорит.</w:t>
      </w:r>
    </w:p>
    <w:p w:rsidR="001B2782" w:rsidRDefault="001D4C6B">
      <w:pPr>
        <w:pStyle w:val="a3"/>
        <w:rPr>
          <w:sz w:val="28"/>
          <w:szCs w:val="28"/>
        </w:rPr>
      </w:pPr>
      <w:r>
        <w:rPr>
          <w:sz w:val="28"/>
          <w:szCs w:val="28"/>
        </w:rPr>
        <w:t>То же относится к ресурсам — воде, теплу, электроэнергии, еде, земле. Их берегут там, где бережливость стала нормой поведения, а не требованием контролёра.</w:t>
      </w:r>
    </w:p>
    <w:p w:rsidR="001B2782" w:rsidRDefault="001D4C6B">
      <w:pPr>
        <w:pStyle w:val="h1"/>
      </w:pPr>
      <w:r>
        <w:t>2. На чём основано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Инициатива Главы государства.</w:t>
      </w:r>
      <w:r>
        <w:rPr>
          <w:sz w:val="28"/>
          <w:szCs w:val="28"/>
        </w:rPr>
        <w:t xml:space="preserve"> «Таза Қазақстан» задумана не как кампания субботников, а как изменение отношения общества к окружающей среде.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Концепция развития экологической культуры «Таза Қазақстан» на 2024–2029 годы</w:t>
      </w:r>
      <w:r>
        <w:rPr>
          <w:sz w:val="28"/>
          <w:szCs w:val="28"/>
        </w:rPr>
        <w:t xml:space="preserve"> (постановление Правительства № 910 от 31.10.2024) по своей сути — программа воспитания. Её три направления: экологическое мышление и поведение; экологическое образование; просвещение и информирование. Целевые ориентиры к 2029 году: доля обучающихся, вовлечённых в экологические мероприятия, — с 15 % до 40 %; удовлетворённость населения экологическим качеством жизни — с 54,2 % до 64,7 %.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Конституция.</w:t>
      </w:r>
      <w:r>
        <w:rPr>
          <w:sz w:val="28"/>
          <w:szCs w:val="28"/>
        </w:rPr>
        <w:t xml:space="preserve"> Бережное отношение к природе закреплено как обязанность граждан, а «Таза Қазақстан» названа одним из принципов.</w:t>
      </w:r>
    </w:p>
    <w:p w:rsidR="001B2782" w:rsidRDefault="001D4C6B">
      <w:pPr>
        <w:pStyle w:val="a3"/>
        <w:rPr>
          <w:sz w:val="28"/>
          <w:szCs w:val="28"/>
        </w:rPr>
      </w:pPr>
      <w:r>
        <w:rPr>
          <w:sz w:val="28"/>
          <w:szCs w:val="28"/>
        </w:rPr>
        <w:t>Следовательно, воспитательная составляющая — не дополнение к акции, а её основная задача, закреплённая государственными документами.</w:t>
      </w:r>
    </w:p>
    <w:p w:rsidR="001B2782" w:rsidRDefault="001D4C6B">
      <w:pPr>
        <w:pStyle w:val="h1"/>
      </w:pPr>
      <w:r>
        <w:t>3. Что воспитываем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Чистота везде, а не только там, где убирают.</w:t>
      </w:r>
      <w:r>
        <w:rPr>
          <w:sz w:val="28"/>
          <w:szCs w:val="28"/>
        </w:rPr>
        <w:t xml:space="preserve"> Дом, подъезд, двор, улица, парк, берег реки, степь, рабочее место. Принцип «Таза үй — таза аула — таза көше»: порядок начинается с себя и расходится дальше.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Общее — значит и моё.</w:t>
      </w:r>
      <w:r>
        <w:rPr>
          <w:sz w:val="28"/>
          <w:szCs w:val="28"/>
        </w:rPr>
        <w:t xml:space="preserve"> Двор, парк, река не «ничьи», а общие: отвечаем за них все вместе.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lastRenderedPageBreak/>
        <w:t>— </w:t>
      </w:r>
      <w:r>
        <w:rPr>
          <w:b/>
          <w:bCs/>
          <w:sz w:val="28"/>
          <w:szCs w:val="28"/>
        </w:rPr>
        <w:t>Бережливость.</w:t>
      </w:r>
      <w:r>
        <w:rPr>
          <w:sz w:val="28"/>
          <w:szCs w:val="28"/>
        </w:rPr>
        <w:t xml:space="preserve"> Вода, свет, тепло, еда, вещи. Не выбрасывать то, что можно использовать; сортировать то, что можно переработать; не сжигать листву и мусор.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Уважение к земле и природе.</w:t>
      </w:r>
      <w:r>
        <w:rPr>
          <w:sz w:val="28"/>
          <w:szCs w:val="28"/>
        </w:rPr>
        <w:t xml:space="preserve"> Бережное отношение к воде, земле, хлебу и дастархану — часть национальной культуры. Экологическая культура продолжает эту традицию, а не заимствуется извне.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Личный пример.</w:t>
      </w:r>
      <w:r>
        <w:rPr>
          <w:sz w:val="28"/>
          <w:szCs w:val="28"/>
        </w:rPr>
        <w:t xml:space="preserve"> Взрослый, который не мусорит при ребёнке, воспитывает сильнее любой лекции.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Неравнодушие.</w:t>
      </w:r>
      <w:r>
        <w:rPr>
          <w:sz w:val="28"/>
          <w:szCs w:val="28"/>
        </w:rPr>
        <w:t xml:space="preserve"> Не проходить мимо: сообщить о свалке, убрать за собой, остановить того, кто жжёт мусор.</w:t>
      </w:r>
    </w:p>
    <w:p w:rsidR="001B2782" w:rsidRDefault="001D4C6B">
      <w:pPr>
        <w:pStyle w:val="h1"/>
      </w:pPr>
      <w:r>
        <w:t>4. Для каждого поколения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892"/>
        <w:gridCol w:w="3996"/>
      </w:tblGrid>
      <w:tr w:rsidR="001B2782" w:rsidTr="00DA1F14">
        <w:trPr>
          <w:cantSplit/>
          <w:tblHeader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E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 w:rsidP="00DA1F14">
            <w:pPr>
              <w:keepNext/>
              <w:spacing w:before="60" w:after="16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Кто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E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 w:rsidP="00DA1F14">
            <w:pPr>
              <w:keepNext/>
              <w:spacing w:before="60" w:after="16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Что формируем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E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 w:rsidP="00DA1F14">
            <w:pPr>
              <w:keepNext/>
              <w:spacing w:before="60" w:after="16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</w:t>
            </w:r>
          </w:p>
        </w:tc>
      </w:tr>
      <w:tr w:rsidR="001B2782" w:rsidTr="00DA1F14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Дети — детский сад, школа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Привычка не мусорить, сортировать отходы, беречь воду и свет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Школьная программа «Таза мектеп», конкурс «ProEko», школьный двор как учебная площадка, семейные задания</w:t>
            </w:r>
          </w:p>
        </w:tc>
      </w:tr>
      <w:tr w:rsidR="001B2782" w:rsidTr="00DA1F14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Молодёжь — колледжи, вузы, работающая молодёжь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Ответственность, лидерство, интерес к экологическим профессиям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Молодёжная экологическая сеть в регионах, волонтёрство, конкурс проектов «TazaLab», практические экспедиции вместо форумов</w:t>
            </w:r>
          </w:p>
        </w:tc>
      </w:tr>
      <w:tr w:rsidR="001B2782" w:rsidTr="00DA1F14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Взрослые — семья и работа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Ответственность за свой двор, бережливость дома и на работе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«Ақ күн» во дворах, раздельный сбор, вклад организаций и бизнеса, отказ от сжигания мусора и листвы</w:t>
            </w:r>
          </w:p>
        </w:tc>
      </w:tr>
      <w:tr w:rsidR="001B2782" w:rsidTr="00DA1F14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Старшее поколение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традиций бережного отношения к земле и воде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Наставничество, участие в школьных и дворовых проектах, семейные акции</w:t>
            </w:r>
          </w:p>
        </w:tc>
      </w:tr>
      <w:tr w:rsidR="001B2782" w:rsidTr="00DA1F14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Руководители и государственные служащие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Пример для остальных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1B2782" w:rsidRDefault="001D4C6B">
            <w:pPr>
              <w:spacing w:before="60" w:after="160"/>
              <w:rPr>
                <w:rFonts w:eastAsia="Times New Roman"/>
              </w:rPr>
            </w:pPr>
            <w:r>
              <w:rPr>
                <w:rFonts w:eastAsia="Times New Roman"/>
              </w:rPr>
              <w:t>Чистые учреждения, раздельный сбор в офисах, открытый отчёт о сделанном</w:t>
            </w:r>
          </w:p>
        </w:tc>
      </w:tr>
    </w:tbl>
    <w:p w:rsidR="001B2782" w:rsidRDefault="001D4C6B">
      <w:pPr>
        <w:pStyle w:val="h1"/>
      </w:pPr>
      <w:r>
        <w:t>5. Принципы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Результат вместо мероприятий.</w:t>
      </w:r>
      <w:r>
        <w:rPr>
          <w:sz w:val="28"/>
          <w:szCs w:val="28"/>
        </w:rPr>
        <w:t xml:space="preserve"> Форумы и круглые столы люди воспринимают как трату денег. Мера успеха — изменившееся поведение и места, которые остаются чистыми.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Регулярность, а не разовая акция.</w:t>
      </w:r>
      <w:r>
        <w:rPr>
          <w:sz w:val="28"/>
          <w:szCs w:val="28"/>
        </w:rPr>
        <w:t xml:space="preserve"> Привычка формируется повторением: сезонные циклы, учебный год, дворовый график.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Язык повседневных забот.</w:t>
      </w:r>
      <w:r>
        <w:rPr>
          <w:sz w:val="28"/>
          <w:szCs w:val="28"/>
        </w:rPr>
        <w:t xml:space="preserve"> Говорить о здоровье детей, семейном бюджете, работе рядом с домом. Тогда экология перестаёт восприниматься как отвлечение от «реальных» проблем — она и есть эти проблемы.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lastRenderedPageBreak/>
        <w:t>— </w:t>
      </w:r>
      <w:r>
        <w:rPr>
          <w:b/>
          <w:bCs/>
          <w:sz w:val="28"/>
          <w:szCs w:val="28"/>
        </w:rPr>
        <w:t>Признание.</w:t>
      </w:r>
      <w:r>
        <w:rPr>
          <w:sz w:val="28"/>
          <w:szCs w:val="28"/>
        </w:rPr>
        <w:t xml:space="preserve"> Отмечать тех, кто делает: дворы, школы, предприятия, волонтёров.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Измеримость.</w:t>
      </w:r>
      <w:r>
        <w:rPr>
          <w:sz w:val="28"/>
          <w:szCs w:val="28"/>
        </w:rPr>
        <w:t xml:space="preserve"> Изменение поведения измеряется исследованиями: доля людей, которые сортируют отходы и не мусорят; доля повторных участников акций; доля жителей, которые видят пользу лично для себя.</w:t>
      </w:r>
    </w:p>
    <w:p w:rsidR="001B2782" w:rsidRDefault="001D4C6B">
      <w:pPr>
        <w:pStyle w:val="h1"/>
      </w:pPr>
      <w:r>
        <w:t>6. Что это даёт стране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Экономия бюджета.</w:t>
      </w:r>
      <w:r>
        <w:rPr>
          <w:sz w:val="28"/>
          <w:szCs w:val="28"/>
        </w:rPr>
        <w:t xml:space="preserve"> То, что не выброшено, не нужно убирать: меньше повторных уборок и ликвидаций свалок.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Здоровье.</w:t>
      </w:r>
      <w:r>
        <w:rPr>
          <w:sz w:val="28"/>
          <w:szCs w:val="28"/>
        </w:rPr>
        <w:t xml:space="preserve"> Чище воздух, вода и дворы — меньше болезней, прежде всего у детей.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Экономика.</w:t>
      </w:r>
      <w:r>
        <w:rPr>
          <w:sz w:val="28"/>
          <w:szCs w:val="28"/>
        </w:rPr>
        <w:t xml:space="preserve"> Вторичное сырьё и переработка, экотуризм, отечественная продукция с чистой земли, новые рабочие места.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Единство общества.</w:t>
      </w:r>
      <w:r>
        <w:rPr>
          <w:sz w:val="28"/>
          <w:szCs w:val="28"/>
        </w:rPr>
        <w:t xml:space="preserve"> Общее дело, понятное жителю любого региона, объединяет людей и формирует гражданскую ответственность. Чистота воздуха, воды, земли, еды и энергии складывается в национальную идею «Чистый Казахстан».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Образ страны.</w:t>
      </w:r>
      <w:r>
        <w:rPr>
          <w:sz w:val="28"/>
          <w:szCs w:val="28"/>
        </w:rPr>
        <w:t xml:space="preserve"> Чистый Казахстан — лицо страны для гостей, инвесторов и международных партнёров.</w:t>
      </w:r>
    </w:p>
    <w:p w:rsidR="001B2782" w:rsidRDefault="001D4C6B">
      <w:pPr>
        <w:pStyle w:val="h1"/>
      </w:pPr>
      <w:r>
        <w:t>7. Кто что делает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 w:rsidR="00B276F5" w:rsidRPr="00B276F5">
        <w:rPr>
          <w:b/>
          <w:sz w:val="28"/>
          <w:szCs w:val="28"/>
        </w:rPr>
        <w:t>АП</w:t>
      </w:r>
      <w:r w:rsidR="00B276F5"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МЭПР</w:t>
      </w:r>
      <w:r>
        <w:rPr>
          <w:sz w:val="28"/>
          <w:szCs w:val="28"/>
        </w:rPr>
        <w:t xml:space="preserve"> — общее руководство инициативой и Концепцией.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Соисполнители по воспитательной линии</w:t>
      </w:r>
      <w:r>
        <w:rPr>
          <w:sz w:val="28"/>
          <w:szCs w:val="28"/>
        </w:rPr>
        <w:t xml:space="preserve"> — Министерство культуры и информации (идеология, волонтёры, медиа), Министерство просвещения и Министерство науки и высшего образования (школы, колледжи, вузы), акиматы.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Проектный офис «Таза Қазақстан»</w:t>
      </w:r>
      <w:r>
        <w:rPr>
          <w:sz w:val="28"/>
          <w:szCs w:val="28"/>
        </w:rPr>
        <w:t xml:space="preserve"> — реализация программ воспитания экологической культуры, медиа, работа с молодёжью, а также замеры результатов воспитательной работы: исследования установок и поведения населения, показатели изменения поведения.</w:t>
      </w:r>
    </w:p>
    <w:p w:rsidR="001B2782" w:rsidRDefault="001D4C6B">
      <w:pPr>
        <w:pStyle w:val="b"/>
        <w:rPr>
          <w:sz w:val="28"/>
          <w:szCs w:val="28"/>
        </w:rPr>
      </w:pPr>
      <w:r>
        <w:rPr>
          <w:sz w:val="28"/>
          <w:szCs w:val="28"/>
        </w:rPr>
        <w:t>— </w:t>
      </w:r>
      <w:r>
        <w:rPr>
          <w:b/>
          <w:bCs/>
          <w:sz w:val="28"/>
          <w:szCs w:val="28"/>
        </w:rPr>
        <w:t>Центральноазиатский климатический фонд совместно с МЭПР</w:t>
      </w:r>
      <w:r>
        <w:rPr>
          <w:sz w:val="28"/>
          <w:szCs w:val="28"/>
        </w:rPr>
        <w:t xml:space="preserve"> — экологическая аналитика, экологические проекты, международные методики. Без дублирования функций проектного офиса и государственных органов.</w:t>
      </w:r>
    </w:p>
    <w:p w:rsidR="001B2782" w:rsidRDefault="001D4C6B">
      <w:pPr>
        <w:pStyle w:val="fin"/>
        <w:rPr>
          <w:sz w:val="28"/>
          <w:szCs w:val="28"/>
        </w:rPr>
      </w:pPr>
      <w:r>
        <w:rPr>
          <w:sz w:val="28"/>
          <w:szCs w:val="28"/>
        </w:rPr>
        <w:t>Уборка решает задачу на один день, воспитание — на поколения. Воспитательная составляющая превращает «Таза Қазақстан» из ежегодной кампании в устойчивую норму жизни общества.</w:t>
      </w:r>
    </w:p>
    <w:sectPr w:rsidR="001B2782" w:rsidSect="00DA1F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40" w:right="840" w:bottom="840" w:left="14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C59" w:rsidRDefault="00A27C59" w:rsidP="00DA1F14">
      <w:r>
        <w:separator/>
      </w:r>
    </w:p>
  </w:endnote>
  <w:endnote w:type="continuationSeparator" w:id="0">
    <w:p w:rsidR="00A27C59" w:rsidRDefault="00A27C59" w:rsidP="00DA1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F14" w:rsidRDefault="00DA1F14" w:rsidP="00CF7472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DA1F14" w:rsidRDefault="00DA1F14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F14" w:rsidRDefault="00DA1F14" w:rsidP="00CF7472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B276F5">
      <w:rPr>
        <w:rStyle w:val="a8"/>
        <w:noProof/>
      </w:rPr>
      <w:t>3</w:t>
    </w:r>
    <w:r>
      <w:rPr>
        <w:rStyle w:val="a8"/>
      </w:rPr>
      <w:fldChar w:fldCharType="end"/>
    </w:r>
  </w:p>
  <w:p w:rsidR="00DA1F14" w:rsidRDefault="00DA1F14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F14" w:rsidRDefault="00DA1F1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C59" w:rsidRDefault="00A27C59" w:rsidP="00DA1F14">
      <w:r>
        <w:separator/>
      </w:r>
    </w:p>
  </w:footnote>
  <w:footnote w:type="continuationSeparator" w:id="0">
    <w:p w:rsidR="00A27C59" w:rsidRDefault="00A27C59" w:rsidP="00DA1F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F14" w:rsidRDefault="00DA1F14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F14" w:rsidRDefault="00DA1F14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F14" w:rsidRDefault="00DA1F1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F14"/>
    <w:rsid w:val="001B2782"/>
    <w:rsid w:val="001D4C6B"/>
    <w:rsid w:val="00A27C59"/>
    <w:rsid w:val="00B276F5"/>
    <w:rsid w:val="00DA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1EC46-BFB2-4606-85A3-37DEE5D1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after="80" w:line="252" w:lineRule="auto"/>
      <w:jc w:val="both"/>
    </w:pPr>
  </w:style>
  <w:style w:type="paragraph" w:customStyle="1" w:styleId="r">
    <w:name w:val="r"/>
    <w:basedOn w:val="a"/>
    <w:pPr>
      <w:spacing w:after="80" w:line="252" w:lineRule="auto"/>
      <w:jc w:val="right"/>
    </w:pPr>
  </w:style>
  <w:style w:type="paragraph" w:customStyle="1" w:styleId="1">
    <w:name w:val="Название1"/>
    <w:basedOn w:val="a"/>
    <w:pPr>
      <w:spacing w:before="120" w:after="80" w:line="252" w:lineRule="auto"/>
      <w:jc w:val="center"/>
    </w:pPr>
    <w:rPr>
      <w:b/>
      <w:bCs/>
      <w:sz w:val="32"/>
      <w:szCs w:val="32"/>
    </w:rPr>
  </w:style>
  <w:style w:type="paragraph" w:customStyle="1" w:styleId="sub">
    <w:name w:val="sub"/>
    <w:basedOn w:val="a"/>
    <w:pPr>
      <w:spacing w:after="240" w:line="252" w:lineRule="auto"/>
      <w:jc w:val="center"/>
    </w:pPr>
  </w:style>
  <w:style w:type="paragraph" w:customStyle="1" w:styleId="h1">
    <w:name w:val="h1"/>
    <w:basedOn w:val="a"/>
    <w:pPr>
      <w:keepNext/>
      <w:spacing w:before="180" w:after="80" w:line="252" w:lineRule="auto"/>
      <w:jc w:val="both"/>
    </w:pPr>
    <w:rPr>
      <w:b/>
      <w:bCs/>
      <w:sz w:val="28"/>
      <w:szCs w:val="28"/>
    </w:rPr>
  </w:style>
  <w:style w:type="paragraph" w:customStyle="1" w:styleId="b">
    <w:name w:val="b"/>
    <w:basedOn w:val="a"/>
    <w:pPr>
      <w:spacing w:after="60" w:line="252" w:lineRule="auto"/>
      <w:ind w:left="480" w:hanging="240"/>
    </w:pPr>
  </w:style>
  <w:style w:type="paragraph" w:customStyle="1" w:styleId="fin">
    <w:name w:val="fin"/>
    <w:basedOn w:val="a"/>
    <w:pPr>
      <w:pBdr>
        <w:top w:val="single" w:sz="8" w:space="6" w:color="227838"/>
        <w:left w:val="single" w:sz="8" w:space="6" w:color="227838"/>
        <w:bottom w:val="single" w:sz="8" w:space="6" w:color="227838"/>
        <w:right w:val="single" w:sz="8" w:space="6" w:color="227838"/>
      </w:pBdr>
      <w:shd w:val="clear" w:color="auto" w:fill="E9F3EA"/>
      <w:spacing w:before="240" w:line="252" w:lineRule="auto"/>
    </w:pPr>
    <w:rPr>
      <w:b/>
      <w:bCs/>
    </w:rPr>
  </w:style>
  <w:style w:type="paragraph" w:styleId="a4">
    <w:name w:val="header"/>
    <w:basedOn w:val="a"/>
    <w:link w:val="a5"/>
    <w:uiPriority w:val="99"/>
    <w:unhideWhenUsed/>
    <w:rsid w:val="00DA1F1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A1F14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DA1F1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A1F14"/>
    <w:rPr>
      <w:rFonts w:eastAsiaTheme="minorEastAsia"/>
      <w:sz w:val="24"/>
      <w:szCs w:val="24"/>
    </w:rPr>
  </w:style>
  <w:style w:type="character" w:styleId="a8">
    <w:name w:val="page number"/>
    <w:basedOn w:val="a0"/>
    <w:uiPriority w:val="99"/>
    <w:semiHidden/>
    <w:unhideWhenUsed/>
    <w:rsid w:val="00DA1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2026-09-30T06:28:00Z</cp:lastPrinted>
  <dcterms:created xsi:type="dcterms:W3CDTF">2026-09-30T06:28:00Z</dcterms:created>
  <dcterms:modified xsi:type="dcterms:W3CDTF">2026-09-30T06:31:00Z</dcterms:modified>
</cp:coreProperties>
</file>