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4014CE4D" w:rsidR="00B14976" w:rsidRPr="002F11DB" w:rsidRDefault="004F58AA" w:rsidP="00A6070B">
      <w:pPr>
        <w:rPr>
          <w:rFonts w:eastAsia="Helvetica Neue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eastAsia="Helvetica Neue"/>
          <w:i/>
          <w:iCs/>
          <w:sz w:val="20"/>
          <w:szCs w:val="20"/>
          <w:lang w:val="ru-RU"/>
        </w:rPr>
        <w:t>СЗ от «___» октября 2026 года</w:t>
      </w:r>
    </w:p>
    <w:p w14:paraId="41400CCD" w14:textId="219FACAC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Верховному Попечителю</w:t>
      </w:r>
    </w:p>
    <w:p w14:paraId="05B011EA" w14:textId="6BE87D55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ЧФ «Центрально-Азиатский Климатический Фонд»</w:t>
      </w:r>
    </w:p>
    <w:p w14:paraId="7937A10D" w14:textId="57031F2E" w:rsidR="00B14976" w:rsidRPr="00F743BC" w:rsidRDefault="005D7AE8" w:rsidP="007A10F4">
      <w:pPr>
        <w:spacing w:line="240" w:lineRule="auto"/>
        <w:ind w:left="5670"/>
        <w:rPr>
          <w:rFonts w:eastAsia="Helvetica Neue"/>
          <w:b/>
          <w:bCs/>
        </w:rPr>
      </w:pPr>
      <w:r w:rsidRPr="00F743BC">
        <w:rPr>
          <w:rFonts w:eastAsia="Helvetica Neue"/>
          <w:b/>
          <w:bCs/>
        </w:rPr>
        <w:t>Г-н</w:t>
      </w:r>
      <w:r w:rsidRPr="00F743BC">
        <w:rPr>
          <w:rFonts w:eastAsia="Helvetica Neue"/>
          <w:b/>
          <w:bCs/>
          <w:lang w:val="ru-RU"/>
        </w:rPr>
        <w:t>у</w:t>
      </w:r>
      <w:r w:rsidRPr="00F743BC">
        <w:rPr>
          <w:rFonts w:eastAsia="Helvetica Neue"/>
          <w:b/>
          <w:bCs/>
        </w:rPr>
        <w:t xml:space="preserve"> Е</w:t>
      </w:r>
      <w:r w:rsidRPr="00F743BC">
        <w:rPr>
          <w:rFonts w:eastAsia="Helvetica Neue"/>
          <w:b/>
          <w:bCs/>
          <w:lang w:val="ru-RU"/>
        </w:rPr>
        <w:t>.</w:t>
      </w:r>
      <w:r w:rsidRPr="00F743BC">
        <w:rPr>
          <w:rFonts w:eastAsia="Helvetica Neue"/>
          <w:b/>
          <w:bCs/>
        </w:rPr>
        <w:t xml:space="preserve"> Нысанбаев</w:t>
      </w:r>
      <w:r w:rsidR="00D730CD" w:rsidRPr="00F743BC">
        <w:rPr>
          <w:rFonts w:eastAsia="Helvetica Neue"/>
          <w:b/>
          <w:bCs/>
          <w:lang w:val="ru-RU"/>
        </w:rPr>
        <w:t>у</w:t>
      </w:r>
      <w:r w:rsidRPr="00F743BC">
        <w:rPr>
          <w:b/>
          <w:color w:val="365F91" w:themeColor="accent1" w:themeShade="BF"/>
        </w:rPr>
        <w:t xml:space="preserve"> </w:t>
      </w:r>
    </w:p>
    <w:p w14:paraId="5C4728F7" w14:textId="77777777" w:rsidR="005C1FC2" w:rsidRPr="00F743BC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lang w:val="ru-RU"/>
        </w:rPr>
      </w:pPr>
    </w:p>
    <w:p w14:paraId="27640F92" w14:textId="5EFC02C9" w:rsidR="00D730CD" w:rsidRPr="00F743BC" w:rsidRDefault="00D730CD" w:rsidP="00D730CD">
      <w:pPr>
        <w:spacing w:line="240" w:lineRule="auto"/>
        <w:jc w:val="center"/>
        <w:rPr>
          <w:rFonts w:eastAsia="Helvetica Neue"/>
          <w:b/>
          <w:lang w:val="ru-RU"/>
        </w:rPr>
      </w:pPr>
      <w:r w:rsidRPr="00F743BC">
        <w:rPr>
          <w:rFonts w:eastAsia="Helvetica Neue"/>
          <w:b/>
          <w:lang w:val="ru-RU"/>
        </w:rPr>
        <w:t xml:space="preserve">Уважаемый </w:t>
      </w:r>
      <w:r w:rsidR="00546D1E" w:rsidRPr="00F743BC">
        <w:rPr>
          <w:rFonts w:eastAsia="Helvetica Neue"/>
          <w:b/>
          <w:lang w:val="ru-RU"/>
        </w:rPr>
        <w:t>Е</w:t>
      </w:r>
      <w:r w:rsidRPr="00F743BC">
        <w:rPr>
          <w:rFonts w:eastAsia="Helvetica Neue"/>
          <w:b/>
          <w:lang w:val="ru-RU"/>
        </w:rPr>
        <w:t>рлан Нуралиевич!</w:t>
      </w:r>
    </w:p>
    <w:p w14:paraId="5EC158A5" w14:textId="77777777" w:rsidR="00F34609" w:rsidRPr="00F743BC" w:rsidRDefault="00F34609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433AF08D" w14:textId="765DEE45" w:rsidR="00596E98" w:rsidRPr="00596E98" w:rsidRDefault="004F58AA" w:rsidP="00D730CD">
      <w:pPr>
        <w:spacing w:line="240" w:lineRule="auto"/>
        <w:jc w:val="both"/>
        <w:rPr>
          <w:rFonts w:eastAsia="Helvetica Neue"/>
          <w:bCs/>
          <w:i/>
          <w:iCs/>
          <w:sz w:val="20"/>
          <w:szCs w:val="20"/>
          <w:lang w:val="ru-RU"/>
        </w:rPr>
      </w:pPr>
      <w:r>
        <w:rPr>
          <w:rFonts w:eastAsia="Helvetica Neue"/>
          <w:bCs/>
          <w:i/>
          <w:iCs/>
          <w:sz w:val="20"/>
          <w:szCs w:val="20"/>
          <w:lang w:val="ru-RU"/>
        </w:rPr>
        <w:t>Об итогах 13-го общего собрания Управляющего совета ЦАКФ</w:t>
      </w:r>
    </w:p>
    <w:p w14:paraId="472B3494" w14:textId="77777777" w:rsidR="00596E98" w:rsidRPr="00F056AD" w:rsidRDefault="00596E98" w:rsidP="00596E98">
      <w:pPr>
        <w:spacing w:line="240" w:lineRule="auto"/>
        <w:ind w:firstLine="567"/>
        <w:rPr>
          <w:rFonts w:eastAsia="Helvetica Neue"/>
          <w:bCs/>
          <w:sz w:val="20"/>
          <w:szCs w:val="20"/>
          <w:lang w:val="ru-RU"/>
        </w:rPr>
      </w:pPr>
    </w:p>
    <w:p w14:paraId="7751DB92" w14:textId="685A38DB" w:rsidR="007D5AFA" w:rsidRPr="00F056AD" w:rsidRDefault="004F58AA" w:rsidP="00F056AD">
      <w:pPr>
        <w:spacing w:line="240" w:lineRule="auto"/>
        <w:ind w:firstLine="567"/>
        <w:jc w:val="both"/>
        <w:rPr>
          <w:lang w:val="ru-RU"/>
        </w:rPr>
      </w:pPr>
      <w:bookmarkStart w:id="1" w:name="_Hlk222503817"/>
      <w:r>
        <w:rPr>
          <w:lang w:val="ru-RU"/>
        </w:rPr>
        <w:t xml:space="preserve">Настоящим информирую Вас о том, что «___» октября 2026 года состоялось 13-е общее собрание Управляющего совета Центрально-Азиатского климатического фонда (ЦАКФ), </w:t>
      </w:r>
      <w:r w:rsidR="00632504">
        <w:rPr>
          <w:lang w:val="ru-RU"/>
        </w:rPr>
        <w:t>на повестке которого обсуждались шесть вопросов:</w:t>
      </w:r>
    </w:p>
    <w:p w14:paraId="52CE1459" w14:textId="3F4761AE" w:rsidR="00F056AD" w:rsidRPr="00F056AD" w:rsidRDefault="004F58AA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bookmarkStart w:id="2" w:name="_Hlk222759873"/>
      <w:bookmarkEnd w:id="1"/>
      <w:r>
        <w:rPr>
          <w:rFonts w:ascii="Arial" w:hAnsi="Arial" w:cs="Arial"/>
        </w:rPr>
        <w:t>О включении в структуру Фонда Проектного офиса «Таза Қазақстан».</w:t>
      </w:r>
    </w:p>
    <w:p w14:paraId="053D96CD" w14:textId="77777777" w:rsidR="004F58AA" w:rsidRDefault="004F58AA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Об изменении организационной структуры и расширении штатной численности Фонда.</w:t>
      </w:r>
    </w:p>
    <w:p w14:paraId="475DF2BE" w14:textId="26CEE3E2" w:rsidR="004F58AA" w:rsidRDefault="004F58AA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Об утверждении штатного расписания Фонда.</w:t>
      </w:r>
    </w:p>
    <w:p w14:paraId="35A8A4D7" w14:textId="0FC85EF9" w:rsidR="004F58AA" w:rsidRDefault="00A30EC7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Об одобрении бюджета Фонда на IV квартал 2026 года.</w:t>
      </w:r>
    </w:p>
    <w:p w14:paraId="399F2A8B" w14:textId="77777777" w:rsidR="00632504" w:rsidRDefault="00A30EC7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Об утверждении плана закупок товаров, работ и услуг на IV квартал 2026 года.</w:t>
      </w:r>
    </w:p>
    <w:p w14:paraId="15B72C97" w14:textId="2A2FE15A" w:rsidR="00F056AD" w:rsidRPr="00F056AD" w:rsidRDefault="00632504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Об утверждении положений о структурных подразделениях и Экспертном совете Фонда.</w:t>
      </w:r>
    </w:p>
    <w:bookmarkEnd w:id="2"/>
    <w:p w14:paraId="5A99C3C3" w14:textId="4BDE6C2C" w:rsidR="004F58AA" w:rsidRDefault="005642BA" w:rsidP="00F056AD">
      <w:pPr>
        <w:spacing w:line="240" w:lineRule="auto"/>
        <w:ind w:firstLine="567"/>
        <w:jc w:val="both"/>
      </w:pPr>
      <w:r>
        <w:t xml:space="preserve">По вопросу 1 Повестки выступил </w:t>
      </w:r>
      <w:r w:rsidR="0091270F">
        <w:t>Главный исполнительный директор</w:t>
      </w:r>
      <w:r>
        <w:t xml:space="preserve"> Ерлік Қаражан. Решением Управляющего совета от 30 июля 2026 года (протокол № 12) направления деятельности Фонда дополнены участием в реализации инициативы «Таза Қазақстан». Фонд письмом от 12 октября 2026 года № 02/373 предложил Министерству экологии и природных ресурсов Республики Казахстан образовать и разместить Проектный офис «Таза Қазақстан» на базе Фонда; Министерство письмом от 12 октября 2026 года № ПР-82853 внесло Вице-Президенту Республики Казахстан Е. Т. Карину предложение о размещении постоянно действующего Проектного офиса на базе Фонда с финансированием преимущественно за счет спонсорских и иных внебюджетных средств. Для реализации инициативы в структуру Фонда включается Проектный офис «Таза Қазақстан» во главе с Национальным координатором в составе Департамента проектного управления и региональной координации, Департамента социологических исследований и аналитики, Департамента цифрового развития и Группы «Коммуникация и креатив». Положение о Проектном офисе утверждается Управляющим советом. Все члены Управляющего совета проголосовали «ЗА».</w:t>
      </w:r>
    </w:p>
    <w:p w14:paraId="22B53797" w14:textId="590AFD99" w:rsidR="004F58AA" w:rsidRDefault="00DB5D77" w:rsidP="00F056AD">
      <w:pPr>
        <w:spacing w:line="240" w:lineRule="auto"/>
        <w:ind w:firstLine="567"/>
        <w:jc w:val="both"/>
      </w:pPr>
      <w:r>
        <w:t>По вопросу 2 Повестки выступил Заместитель Главного исполнительного директора по административным вопросам Мурат Темирбеков. В связи с созданием Проектного офиса и реализацией других инициатив Фонда (ESG, оценка климатических рисков, климатическая аналитика, Учебный центр, Экспертный совет) утверждена новая организационная структура Фонда, штатная численность увеличена до 30 единиц (</w:t>
      </w:r>
      <w:r w:rsidR="00D36C6B">
        <w:t>Фонд (включая Проектный офис для Центральной Азии по изменению климата и зеленой энергетике) – 9, Проектный офис «Таза Қазақстан» – 21</w:t>
      </w:r>
      <w:r>
        <w:t>): с 21 октября 2026 года вводятся 18 штатных единиц, в 2027 году численность расширяется поэтапно в зависимости от поступления финансирования. Функции юриста, системного администратора, разработчика, режиссера, копирайтера, дизайнера и менеджера по работе с креаторами обеспечиваются на условиях аутсорсинга. Все члены Управляющего совета проголосовали «ЗА».</w:t>
      </w:r>
    </w:p>
    <w:p w14:paraId="48667BE7" w14:textId="50346D5A" w:rsidR="004F58AA" w:rsidRDefault="004F58AA" w:rsidP="00F056AD">
      <w:pPr>
        <w:spacing w:line="240" w:lineRule="auto"/>
        <w:ind w:firstLine="567"/>
        <w:jc w:val="both"/>
      </w:pPr>
      <w:r>
        <w:t xml:space="preserve">По вопросу 3 Повестки утверждено штатное расписание на 30 штатных единиц. Месячный фонд должностных окладов при полной численности составляет 31,3 млн тенге. Должностные оклады членов Управляющего совета вносятся на Ваше утверждение. </w:t>
      </w:r>
      <w:r w:rsidR="00402E05">
        <w:t xml:space="preserve">В связи с изменением штатного расписания с действующими работниками Фонда перезаключаются трудовые договоры; с членами Управляющего совета – в </w:t>
      </w:r>
      <w:r w:rsidR="00402E05">
        <w:lastRenderedPageBreak/>
        <w:t xml:space="preserve">порядке, предусмотренном Положением Фонда. </w:t>
      </w:r>
      <w:r>
        <w:t>Все члены Управляющего совета проголосовали «ЗА».</w:t>
      </w:r>
    </w:p>
    <w:p w14:paraId="47ADA11B" w14:textId="397CA396" w:rsidR="004F58AA" w:rsidRDefault="00A30EC7" w:rsidP="00F056AD">
      <w:pPr>
        <w:spacing w:line="240" w:lineRule="auto"/>
        <w:ind w:firstLine="567"/>
        <w:jc w:val="both"/>
      </w:pPr>
      <w:r>
        <w:t>По вопросу 4 Повестки выступила Финансовый директор-Главный бухгалтер ЦАКФ Майра Оразбаева и представила проект бюджета на IV квартал 2026 года на сумму 250,0 млн тенге, в том числе: организационное обеспечение деятельности Фонда и Проектного офиса – 162,6 млн тенге с учетом НДС (140,2 млн тенге без НДС), включая резерв на непредвиденные расходы в размере 10 процентов; первоочередные проекты Проектного офиса (информационное сопровождение, цифровая платформа, специальные и креативные проекты, инфлюенсеры, молодежь и волонтеры, «TAZA TALQY», «TAZA OI») – 87,4 млн тенге. Бюджет на 2027 год вносится на рассмотрение Управляющего совета отдельно. Исполнение бюджета осуществляется в пределах поступившего финансирования. Все члены Управляющего совета проголосовали «ЗА» за одобрение бюджета и внесение его на Ваше утверждение.</w:t>
      </w:r>
    </w:p>
    <w:p w14:paraId="16E3D378" w14:textId="77777777" w:rsidR="00632504" w:rsidRDefault="00DB5D77" w:rsidP="00F056AD">
      <w:pPr>
        <w:spacing w:line="240" w:lineRule="auto"/>
        <w:ind w:firstLine="567"/>
        <w:jc w:val="both"/>
      </w:pPr>
      <w:r>
        <w:t xml:space="preserve">По вопросу 5 Повестки утвержден </w:t>
      </w:r>
      <w:r w:rsidR="00610E74">
        <w:t>план закупок товаров, работ и услуг на IV квартал 2026 года</w:t>
      </w:r>
      <w:r>
        <w:t xml:space="preserve"> – 80 позиций на сумму 156,2 млн тенге с учетом НДС, в том числе услуги, работы по реализации проектов – 87,4 млн тенге. Закупки осуществляются после утверждения бюджета и в пределах поступившего финансирования. Все члены Управляющего совета проголосовали «ЗА».</w:t>
      </w:r>
    </w:p>
    <w:p w14:paraId="711AEDBB" w14:textId="1AFC4C0B" w:rsidR="00F056AD" w:rsidRPr="006C2989" w:rsidRDefault="00632504" w:rsidP="00F056AD">
      <w:pPr>
        <w:spacing w:line="240" w:lineRule="auto"/>
        <w:ind w:firstLine="567"/>
        <w:jc w:val="both"/>
      </w:pPr>
      <w:r>
        <w:t>По вопросу 6 Повестки утверждены положения о Проектном офисе «Таза Қазақстан», о Проектном офисе для Центральной Азии по изменению климата и зеленой энергетике, об Учебном центре (куратор – Заместитель Главного исполнительного директора по административным вопросам) и об Экспертном совете (куратор – Заместитель Главного исполнительного директора по стратегии и проектам). Все члены Управляющего совета проголосовали «ЗА».</w:t>
      </w:r>
    </w:p>
    <w:p w14:paraId="3A83BF0F" w14:textId="77777777" w:rsidR="00F056AD" w:rsidRPr="00F056AD" w:rsidRDefault="00F056AD" w:rsidP="00F056AD">
      <w:pPr>
        <w:spacing w:line="240" w:lineRule="auto"/>
        <w:ind w:firstLine="720"/>
        <w:jc w:val="both"/>
      </w:pPr>
    </w:p>
    <w:p w14:paraId="50E7CAE9" w14:textId="61D0F595" w:rsidR="00C81185" w:rsidRPr="00F056AD" w:rsidRDefault="00A30EC7" w:rsidP="00F056A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Прошу Вас согласовать решения Управляющего совета ЦАКФ, утвердить бюджет Фонда на IV квартал 2026 года и должностные оклады членов Управляющего совета, а также подписать приказ об изменениях в Приложения А и Б к Приказу Верховного попечителя № 1 от 1 июля 2024 года.</w:t>
      </w:r>
    </w:p>
    <w:p w14:paraId="07140FA9" w14:textId="77777777" w:rsidR="005C1FC2" w:rsidRPr="00F056AD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</w:rPr>
      </w:pPr>
    </w:p>
    <w:p w14:paraId="6D3AF146" w14:textId="6348D8FB" w:rsidR="004E19AD" w:rsidRPr="00F056AD" w:rsidRDefault="00A30EC7" w:rsidP="00DB114C">
      <w:pPr>
        <w:spacing w:line="240" w:lineRule="auto"/>
        <w:ind w:firstLine="720"/>
        <w:jc w:val="both"/>
        <w:rPr>
          <w:rFonts w:eastAsia="Helvetica Neue"/>
          <w:bCs/>
          <w:lang w:val="ru-RU"/>
        </w:rPr>
      </w:pPr>
      <w:r>
        <w:rPr>
          <w:rFonts w:eastAsia="Helvetica Neue"/>
          <w:bCs/>
          <w:i/>
          <w:iCs/>
        </w:rPr>
        <w:t xml:space="preserve">Приложение: 1) повестка и протокол 13-го общего собрания </w:t>
      </w:r>
      <w:r w:rsidR="004C2314">
        <w:rPr>
          <w:rFonts w:eastAsia="Helvetica Neue"/>
          <w:bCs/>
          <w:i/>
          <w:iCs/>
        </w:rPr>
        <w:t>Управляющего совета ЦАКФ, на 7 л.</w:t>
      </w:r>
      <w:r>
        <w:rPr>
          <w:rFonts w:eastAsia="Helvetica Neue"/>
          <w:bCs/>
          <w:i/>
          <w:iCs/>
        </w:rPr>
        <w:t xml:space="preserve">, с приложениями: организационная структура, штатное расписание, бюджет на IV квартал 2026 года, </w:t>
      </w:r>
      <w:r w:rsidR="00632504">
        <w:rPr>
          <w:rFonts w:eastAsia="Helvetica Neue"/>
          <w:bCs/>
          <w:i/>
          <w:iCs/>
        </w:rPr>
        <w:t>план закупок на IV квартал 2026 года, положения о Проектном офисе «Таза Қазақстан», о Проектном офисе для Центральной Азии по изменению климата и зеленой энергетике, об Учебном центре и об Экспертном совете; 2)</w:t>
      </w:r>
      <w:r>
        <w:rPr>
          <w:rFonts w:eastAsia="Helvetica Neue"/>
          <w:bCs/>
          <w:i/>
          <w:iCs/>
        </w:rPr>
        <w:t xml:space="preserve"> проект приказа Верховного попечителя </w:t>
      </w:r>
      <w:r w:rsidR="009C2A16">
        <w:rPr>
          <w:rFonts w:eastAsia="Helvetica Neue"/>
          <w:bCs/>
          <w:i/>
          <w:iCs/>
        </w:rPr>
        <w:t>об изменениях в Приложения А и Б к Приказу № 1, на 3 л.</w:t>
      </w:r>
    </w:p>
    <w:p w14:paraId="1717C333" w14:textId="27C5BCE7" w:rsidR="00203B5D" w:rsidRPr="00F056AD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67ECC361" w14:textId="77777777" w:rsidR="00DB114C" w:rsidRPr="00F056AD" w:rsidRDefault="00DB114C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  <w:i/>
          <w:iCs/>
          <w:lang w:val="ru-RU"/>
        </w:rPr>
      </w:pPr>
      <w:r w:rsidRPr="00F056AD">
        <w:rPr>
          <w:rFonts w:eastAsia="Helvetica Neue"/>
          <w:b/>
          <w:i/>
          <w:iCs/>
        </w:rPr>
        <w:t>С</w:t>
      </w:r>
      <w:r w:rsidRPr="00F056AD">
        <w:rPr>
          <w:rFonts w:eastAsia="Helvetica Neue"/>
          <w:b/>
          <w:i/>
          <w:iCs/>
          <w:lang w:val="ru-RU"/>
        </w:rPr>
        <w:t xml:space="preserve"> </w:t>
      </w:r>
      <w:r w:rsidRPr="00F056AD">
        <w:rPr>
          <w:rFonts w:eastAsia="Helvetica Neue"/>
          <w:b/>
          <w:i/>
          <w:iCs/>
        </w:rPr>
        <w:t>уважением</w:t>
      </w:r>
      <w:r w:rsidRPr="00F056AD">
        <w:rPr>
          <w:rFonts w:eastAsia="Helvetica Neue"/>
          <w:b/>
          <w:i/>
          <w:iCs/>
          <w:lang w:val="ru-RU"/>
        </w:rPr>
        <w:t>,</w:t>
      </w:r>
    </w:p>
    <w:p w14:paraId="21E5A7C1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</w:rPr>
      </w:pPr>
      <w:r w:rsidRPr="00F056AD">
        <w:rPr>
          <w:rFonts w:eastAsia="Helvetica Neue"/>
          <w:b/>
        </w:rPr>
        <w:t>Е.Н. Қаражан,</w:t>
      </w:r>
    </w:p>
    <w:p w14:paraId="02615DDA" w14:textId="2F78484A" w:rsidR="00A6070B" w:rsidRPr="00F056AD" w:rsidRDefault="0091270F" w:rsidP="00A6070B">
      <w:pPr>
        <w:spacing w:line="240" w:lineRule="auto"/>
        <w:ind w:left="567"/>
        <w:rPr>
          <w:rFonts w:eastAsia="Helvetica Neue"/>
          <w:bCs/>
          <w:i/>
          <w:iCs/>
          <w:lang w:val="ru-RU"/>
        </w:rPr>
      </w:pPr>
      <w:r>
        <w:rPr>
          <w:rFonts w:eastAsia="Helvetica Neue"/>
          <w:bCs/>
          <w:i/>
          <w:iCs/>
          <w:lang w:val="ru-RU"/>
        </w:rPr>
        <w:t>Главный исполнительный директор</w:t>
      </w:r>
    </w:p>
    <w:sectPr w:rsidR="00A6070B" w:rsidRPr="00F056AD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947ECC" w14:textId="77777777" w:rsidR="002453D1" w:rsidRDefault="002453D1">
      <w:pPr>
        <w:spacing w:line="240" w:lineRule="auto"/>
      </w:pPr>
      <w:r>
        <w:separator/>
      </w:r>
    </w:p>
  </w:endnote>
  <w:endnote w:type="continuationSeparator" w:id="0">
    <w:p w14:paraId="20791455" w14:textId="77777777" w:rsidR="002453D1" w:rsidRDefault="00245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4C231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056AD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19B135" w14:textId="77777777" w:rsidR="002453D1" w:rsidRDefault="002453D1">
      <w:pPr>
        <w:spacing w:line="240" w:lineRule="auto"/>
      </w:pPr>
      <w:r>
        <w:separator/>
      </w:r>
    </w:p>
  </w:footnote>
  <w:footnote w:type="continuationSeparator" w:id="0">
    <w:p w14:paraId="4DC4EE7D" w14:textId="77777777" w:rsidR="002453D1" w:rsidRDefault="002453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136F01"/>
    <w:multiLevelType w:val="multilevel"/>
    <w:tmpl w:val="78A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148BC"/>
    <w:rsid w:val="000227EB"/>
    <w:rsid w:val="00201EA7"/>
    <w:rsid w:val="00203B5D"/>
    <w:rsid w:val="002453D1"/>
    <w:rsid w:val="002736E4"/>
    <w:rsid w:val="002E0A7A"/>
    <w:rsid w:val="002F11DB"/>
    <w:rsid w:val="002F3E06"/>
    <w:rsid w:val="002F5B55"/>
    <w:rsid w:val="00354CD7"/>
    <w:rsid w:val="00402E05"/>
    <w:rsid w:val="004C2314"/>
    <w:rsid w:val="004E19AD"/>
    <w:rsid w:val="004F58AA"/>
    <w:rsid w:val="005331E7"/>
    <w:rsid w:val="00546D1E"/>
    <w:rsid w:val="005642BA"/>
    <w:rsid w:val="00596E98"/>
    <w:rsid w:val="005C04C4"/>
    <w:rsid w:val="005C1FC2"/>
    <w:rsid w:val="005C2581"/>
    <w:rsid w:val="005D7AE8"/>
    <w:rsid w:val="005E2C2B"/>
    <w:rsid w:val="005F6C18"/>
    <w:rsid w:val="00610E74"/>
    <w:rsid w:val="00632504"/>
    <w:rsid w:val="00653816"/>
    <w:rsid w:val="0067196C"/>
    <w:rsid w:val="006B37F5"/>
    <w:rsid w:val="006B72D0"/>
    <w:rsid w:val="006C2989"/>
    <w:rsid w:val="006D11AB"/>
    <w:rsid w:val="006E1431"/>
    <w:rsid w:val="00722246"/>
    <w:rsid w:val="00760502"/>
    <w:rsid w:val="00772559"/>
    <w:rsid w:val="007753AF"/>
    <w:rsid w:val="0078514E"/>
    <w:rsid w:val="007A10F4"/>
    <w:rsid w:val="007A4CFB"/>
    <w:rsid w:val="007D5AFA"/>
    <w:rsid w:val="00875F44"/>
    <w:rsid w:val="00891E24"/>
    <w:rsid w:val="008C1243"/>
    <w:rsid w:val="008C68CC"/>
    <w:rsid w:val="009102FC"/>
    <w:rsid w:val="009123B7"/>
    <w:rsid w:val="0091270F"/>
    <w:rsid w:val="0095079D"/>
    <w:rsid w:val="009C2A16"/>
    <w:rsid w:val="00A30EC7"/>
    <w:rsid w:val="00A40E4B"/>
    <w:rsid w:val="00A6070B"/>
    <w:rsid w:val="00A70EA2"/>
    <w:rsid w:val="00A740E0"/>
    <w:rsid w:val="00AB6170"/>
    <w:rsid w:val="00AC677B"/>
    <w:rsid w:val="00AD5705"/>
    <w:rsid w:val="00AE0A62"/>
    <w:rsid w:val="00B14976"/>
    <w:rsid w:val="00B37883"/>
    <w:rsid w:val="00C81185"/>
    <w:rsid w:val="00CC1E88"/>
    <w:rsid w:val="00CC4305"/>
    <w:rsid w:val="00D36C6B"/>
    <w:rsid w:val="00D37C08"/>
    <w:rsid w:val="00D43BFA"/>
    <w:rsid w:val="00D70846"/>
    <w:rsid w:val="00D730CD"/>
    <w:rsid w:val="00DA4FA9"/>
    <w:rsid w:val="00DB114C"/>
    <w:rsid w:val="00DB5D77"/>
    <w:rsid w:val="00DC260B"/>
    <w:rsid w:val="00E11491"/>
    <w:rsid w:val="00E128ED"/>
    <w:rsid w:val="00E44B60"/>
    <w:rsid w:val="00E5217C"/>
    <w:rsid w:val="00E81543"/>
    <w:rsid w:val="00EE58D4"/>
    <w:rsid w:val="00F056AD"/>
    <w:rsid w:val="00F27C13"/>
    <w:rsid w:val="00F34609"/>
    <w:rsid w:val="00F357C2"/>
    <w:rsid w:val="00F743BC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  <w:style w:type="paragraph" w:styleId="ad">
    <w:name w:val="Balloon Text"/>
    <w:basedOn w:val="a"/>
    <w:link w:val="ae"/>
    <w:uiPriority w:val="99"/>
    <w:semiHidden/>
    <w:unhideWhenUsed/>
    <w:rsid w:val="006C29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C2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296F7F-D5E0-48BB-81AB-12C6E33F8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5712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24</cp:revision>
  <cp:lastPrinted>2026-09-28T12:22:00Z</cp:lastPrinted>
  <dcterms:created xsi:type="dcterms:W3CDTF">2026-07-17T06:10:00Z</dcterms:created>
  <dcterms:modified xsi:type="dcterms:W3CDTF">2026-10-15T06:16:00Z</dcterms:modified>
</cp:coreProperties>
</file>