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5919" w:rsidRPr="005C2EEC" w:rsidRDefault="009D25C4">
      <w:pPr>
        <w:spacing w:after="200" w:line="240" w:lineRule="auto"/>
        <w:rPr>
          <w:i/>
          <w:sz w:val="20"/>
          <w:szCs w:val="20"/>
        </w:rPr>
      </w:pPr>
      <w:r w:rsidRPr="005C2EEC">
        <w:rPr>
          <w:i/>
          <w:sz w:val="20"/>
          <w:szCs w:val="20"/>
        </w:rPr>
        <w:t xml:space="preserve">Исх. № </w:t>
      </w:r>
      <w:r w:rsidR="005C2EEC" w:rsidRPr="005C2EEC">
        <w:rPr>
          <w:i/>
          <w:sz w:val="20"/>
          <w:szCs w:val="20"/>
        </w:rPr>
        <w:t>02/373 от 12.10.2026</w:t>
      </w:r>
      <w:r w:rsidR="005C2EEC" w:rsidRPr="005C2EEC">
        <w:rPr>
          <w:i/>
          <w:sz w:val="20"/>
          <w:szCs w:val="20"/>
          <w:lang w:val="ru-RU"/>
        </w:rPr>
        <w:t xml:space="preserve"> </w:t>
      </w:r>
      <w:r w:rsidRPr="005C2EEC">
        <w:rPr>
          <w:i/>
          <w:sz w:val="20"/>
          <w:szCs w:val="20"/>
        </w:rPr>
        <w:t>г.</w:t>
      </w:r>
    </w:p>
    <w:p w:rsidR="00205919" w:rsidRPr="005C2EEC" w:rsidRDefault="009D25C4" w:rsidP="005C2EEC">
      <w:pPr>
        <w:spacing w:line="240" w:lineRule="auto"/>
        <w:ind w:left="6237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Министру экологии и природных ресурсов</w:t>
      </w:r>
    </w:p>
    <w:p w:rsidR="00205919" w:rsidRPr="005C2EEC" w:rsidRDefault="009D25C4" w:rsidP="005C2EEC">
      <w:pPr>
        <w:spacing w:line="240" w:lineRule="auto"/>
        <w:ind w:left="6237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Республики Казахстан</w:t>
      </w:r>
    </w:p>
    <w:p w:rsidR="00205919" w:rsidRPr="005C2EEC" w:rsidRDefault="009D25C4" w:rsidP="005C2EEC">
      <w:pPr>
        <w:spacing w:after="240" w:line="240" w:lineRule="auto"/>
        <w:ind w:left="6237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Куантырову А.С.</w:t>
      </w:r>
    </w:p>
    <w:p w:rsidR="005C2EEC" w:rsidRDefault="005C2EEC">
      <w:pPr>
        <w:spacing w:after="160" w:line="240" w:lineRule="auto"/>
        <w:jc w:val="center"/>
        <w:rPr>
          <w:b/>
          <w:bCs/>
          <w:sz w:val="24"/>
          <w:szCs w:val="24"/>
        </w:rPr>
      </w:pPr>
    </w:p>
    <w:p w:rsidR="00205919" w:rsidRPr="005C2EEC" w:rsidRDefault="009D25C4">
      <w:pPr>
        <w:spacing w:after="160" w:line="240" w:lineRule="auto"/>
        <w:jc w:val="center"/>
        <w:rPr>
          <w:i/>
          <w:sz w:val="24"/>
          <w:szCs w:val="24"/>
        </w:rPr>
      </w:pPr>
      <w:r w:rsidRPr="005C2EEC">
        <w:rPr>
          <w:b/>
          <w:bCs/>
          <w:i/>
          <w:sz w:val="24"/>
          <w:szCs w:val="24"/>
        </w:rPr>
        <w:t>Уважаемый Алибек Сакенович!</w:t>
      </w:r>
    </w:p>
    <w:p w:rsidR="00205919" w:rsidRDefault="005C2EEC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  <w:lang w:val="ru-RU"/>
        </w:rPr>
        <w:t>О</w:t>
      </w:r>
      <w:r>
        <w:rPr>
          <w:sz w:val="24"/>
          <w:szCs w:val="24"/>
        </w:rPr>
        <w:t xml:space="preserve">т </w:t>
      </w:r>
      <w:r>
        <w:rPr>
          <w:sz w:val="24"/>
          <w:szCs w:val="24"/>
          <w:lang w:val="ru-RU"/>
        </w:rPr>
        <w:t>имени</w:t>
      </w:r>
      <w:r>
        <w:rPr>
          <w:sz w:val="24"/>
          <w:szCs w:val="24"/>
        </w:rPr>
        <w:t xml:space="preserve"> Центрально-Азиатского климатического фонда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в</w:t>
      </w:r>
      <w:r w:rsidR="009D25C4">
        <w:rPr>
          <w:sz w:val="24"/>
          <w:szCs w:val="24"/>
        </w:rPr>
        <w:t>ыражаю Вам почтение</w:t>
      </w:r>
      <w:r w:rsidR="009D25C4">
        <w:rPr>
          <w:sz w:val="24"/>
          <w:szCs w:val="24"/>
        </w:rPr>
        <w:t xml:space="preserve"> и желаю успехов в реализации экологической политики страны.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</w:t>
      </w:r>
      <w:r>
        <w:rPr>
          <w:sz w:val="24"/>
          <w:szCs w:val="24"/>
        </w:rPr>
        <w:t>22 февраля 2024 года во исполнение инициативы Главы государства Касым-Жомарта Кемелевича Токаева, озвученной на 78-й сессии Генеральной Ассамблеи ООН.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Фонд содействует ускорению климатических и экологических действий в регионе: поддерживает разработку политик и региональное сотрудничество, ведет аналитическую и экспертную работу по климатической политике, углеродному регулированию и зеленому финансированию, оценивает климатические и экологические риски, разрабатывает методики оценки устойчивого развития, реализует образовательные и просветительские проекты совместно с государственными органами, международными организациями, бизнесом и научным сообществом.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Опыт этой работы показывает: климатические и экологические решения – от сокращения выбросов до обращения с отходами – дают результат только тогда, когда их поддерживает общество и они становятся частью повседневного поведения людей. Именно эту задачу на национальном уровне решает общенациональная инициатива Главы государства «Таза Қазақстан», поэтому ее развитие органично продолжает миссию Фонда.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За период реализации Концепции развития экологической культуры «Таза Қазақстан» на 2024–2029 годы инициатива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. 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</w:t>
      </w:r>
      <w:r>
        <w:rPr>
          <w:sz w:val="24"/>
          <w:szCs w:val="24"/>
        </w:rPr>
        <w:t>качественно новым содержанием, свежими идеями и креативными проектами» (Первая сессия Қазақстан Халық Кеңесі, 24 сентября 2026 года).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«Таза Қазақстан» должен стать фундаментальной основой национальной идеологии, а идея чистоты, порядка и экологической отве</w:t>
      </w:r>
      <w:r>
        <w:rPr>
          <w:sz w:val="24"/>
          <w:szCs w:val="24"/>
        </w:rPr>
        <w:t>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Решен</w:t>
      </w:r>
      <w:r>
        <w:rPr>
          <w:sz w:val="24"/>
          <w:szCs w:val="24"/>
        </w:rPr>
        <w:t>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</w:t>
      </w:r>
      <w:r>
        <w:rPr>
          <w:sz w:val="24"/>
          <w:szCs w:val="24"/>
        </w:rPr>
        <w:t>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</w:t>
      </w:r>
      <w:r>
        <w:rPr>
          <w:sz w:val="24"/>
          <w:szCs w:val="24"/>
        </w:rPr>
        <w:t>ы изменения в состоянии среды и в поведении людей, а не количество проведенных акций.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этой связи Фонд готов сформировать под своим крылом Проектный офис «Таза Қазақстан» (далее – Проектный офис), который вместе с Фондом будет выполнять задачи инициативы.</w:t>
      </w:r>
      <w:r>
        <w:rPr>
          <w:sz w:val="24"/>
          <w:szCs w:val="24"/>
        </w:rPr>
        <w:t xml:space="preserve"> Размещение Проектного офиса на базе Фонда не требует создания новой государственной структуры и позволяет сразу </w:t>
      </w:r>
      <w:r>
        <w:rPr>
          <w:sz w:val="24"/>
          <w:szCs w:val="24"/>
        </w:rPr>
        <w:lastRenderedPageBreak/>
        <w:t>использовать имеющуюся организационную инфраструктуру Фонда, опыт реализации проектов, взаимодействия с государственными органами и международн</w:t>
      </w:r>
      <w:r>
        <w:rPr>
          <w:sz w:val="24"/>
          <w:szCs w:val="24"/>
        </w:rPr>
        <w:t>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 w:rsidR="00205919" w:rsidRDefault="009D25C4"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Распределение ролей предлагается следующее: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– Проектный офис – реализация задач инициативы по четырем направлениям: социология, большие данные и аналитика; прое</w:t>
      </w:r>
      <w:r>
        <w:rPr>
          <w:sz w:val="24"/>
          <w:szCs w:val="24"/>
        </w:rPr>
        <w:t>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 w:rsidR="00205919" w:rsidRDefault="009D25C4" w:rsidP="005C2EEC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– Фонд – организационная, правовая и финансовая платформа, методология и проверка данных,</w:t>
      </w:r>
      <w:r>
        <w:rPr>
          <w:sz w:val="24"/>
          <w:szCs w:val="24"/>
        </w:rPr>
        <w:t xml:space="preserve"> экологическая аналитика, международные методики и партнерства, привлечение внебюджетных средств.</w:t>
      </w:r>
    </w:p>
    <w:p w:rsidR="00205919" w:rsidRDefault="009D25C4"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рамках инициативы «Таза Қазақстан» Проектный офис совместно с Фондом планирует реализовать следующие направления и проекты: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1) «Таза ел» – Национальный стан</w:t>
      </w:r>
      <w:r>
        <w:rPr>
          <w:sz w:val="24"/>
          <w:szCs w:val="24"/>
        </w:rPr>
        <w:t>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</w:t>
      </w:r>
      <w:r>
        <w:rPr>
          <w:sz w:val="24"/>
          <w:szCs w:val="24"/>
        </w:rPr>
        <w:t>ием AI и GIS, знак «Тазалық белгісі» для бизнеса и организаций, «счетчик чистоты» в парках и скверах;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</w:t>
      </w:r>
      <w:r>
        <w:rPr>
          <w:sz w:val="24"/>
          <w:szCs w:val="24"/>
        </w:rPr>
        <w:t>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3) «Таза сана» – стандарты бережного отношения к ок</w:t>
      </w:r>
      <w:r>
        <w:rPr>
          <w:sz w:val="24"/>
          <w:szCs w:val="24"/>
        </w:rPr>
        <w:t>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</w:t>
      </w:r>
      <w:r>
        <w:rPr>
          <w:sz w:val="24"/>
          <w:szCs w:val="24"/>
        </w:rPr>
        <w:t>ют природу;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 w:rsidR="00205919" w:rsidRDefault="009D25C4" w:rsidP="005C2EEC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5) единая коммуникацион</w:t>
      </w:r>
      <w:r>
        <w:rPr>
          <w:sz w:val="24"/>
          <w:szCs w:val="24"/>
        </w:rPr>
        <w:t>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 w:rsidR="005C2EEC" w:rsidRDefault="009D25C4" w:rsidP="005C2EEC"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запуска Проектного офис</w:t>
      </w:r>
      <w:r>
        <w:rPr>
          <w:sz w:val="24"/>
          <w:szCs w:val="24"/>
        </w:rPr>
        <w:t xml:space="preserve">а в октябре–декабре 2026 года необходимо </w:t>
      </w:r>
      <w:r>
        <w:rPr>
          <w:sz w:val="24"/>
          <w:szCs w:val="24"/>
          <w:highlight w:val="yellow"/>
        </w:rPr>
        <w:t>320 745</w:t>
      </w:r>
      <w:r>
        <w:rPr>
          <w:sz w:val="24"/>
          <w:szCs w:val="24"/>
        </w:rPr>
        <w:t xml:space="preserve"> тыс. тенге, в том числе:</w:t>
      </w:r>
    </w:p>
    <w:p w:rsidR="00205919" w:rsidRDefault="009D25C4">
      <w:pPr>
        <w:spacing w:after="4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А. Организационное обеспечение – 177 745 тыс. тенге: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«Команда» – 18 сотрудников Фонда и Проектного офиса с 21 октября 2026 года и привлеченные специалисты;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– «Рабочая среда» – офис</w:t>
      </w:r>
      <w:r>
        <w:rPr>
          <w:sz w:val="24"/>
          <w:szCs w:val="24"/>
        </w:rPr>
        <w:t>, оснащение рабочих мест, цифровые инструменты;</w:t>
      </w:r>
    </w:p>
    <w:p w:rsidR="00205919" w:rsidRDefault="009D25C4">
      <w:pPr>
        <w:spacing w:after="8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«Связь с регионами и общественностью» – выезды в регионы, медиа и коммуникации.</w:t>
      </w:r>
    </w:p>
    <w:p w:rsidR="00205919" w:rsidRDefault="009D25C4">
      <w:pPr>
        <w:spacing w:after="4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Б. Первоочередные проекты в рамках инициативы – 143 000 тыс. тенге </w:t>
      </w:r>
      <w:r>
        <w:rPr>
          <w:b/>
          <w:bCs/>
          <w:sz w:val="24"/>
          <w:szCs w:val="24"/>
          <w:highlight w:val="yellow"/>
        </w:rPr>
        <w:t>предварительная оценка</w:t>
      </w:r>
      <w:r>
        <w:rPr>
          <w:b/>
          <w:bCs/>
          <w:sz w:val="24"/>
          <w:szCs w:val="24"/>
        </w:rPr>
        <w:t>: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«Цифровая платформа» – запуск TAZ</w:t>
      </w:r>
      <w:r>
        <w:rPr>
          <w:sz w:val="24"/>
          <w:szCs w:val="24"/>
        </w:rPr>
        <w:t>A.KZ;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 w:rsidR="00205919" w:rsidRDefault="009D25C4">
      <w:pPr>
        <w:spacing w:after="1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«Таза сана в действии» – проекты с молодежью и волонтерами, площадка «Taza Talqy» в </w:t>
      </w:r>
      <w:r>
        <w:rPr>
          <w:sz w:val="24"/>
          <w:szCs w:val="24"/>
        </w:rPr>
        <w:t>регионах, симуляционная игра «Taza Oi».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Презентация проекта прилагается. Начиная с 2027 года деятельность Проектного офиса будет расширяться и планируется продолжать обеспечивать работу преимущественно за счет спонсорских и иных внебюджетных средств, привлекаемых Фондом, в том числе международны</w:t>
      </w:r>
      <w:r>
        <w:rPr>
          <w:sz w:val="24"/>
          <w:szCs w:val="24"/>
        </w:rPr>
        <w:t>х грантов.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Дополнительно отмечаем, что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</w:t>
      </w:r>
      <w:r>
        <w:rPr>
          <w:sz w:val="24"/>
          <w:szCs w:val="24"/>
        </w:rPr>
        <w:t>ли готовность к сотрудничеству в рамках Проектного офиса по Центральной Азии по изменению климата и зеленой энергетике. Это позволит представить опыт «Таза Қазақстан» как казахстанскую модель для всего региона.</w:t>
      </w:r>
    </w:p>
    <w:p w:rsidR="00205919" w:rsidRDefault="009D25C4">
      <w:pPr>
        <w:spacing w:after="2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С учетом изложенного просим поддержать размещение Проектного офиса «Таза Қазақстан» на базе Центрально-Азиатского климатического фонда и рассмотреть возможность финансирования его запуска в октябре–декабре 2026 года в указанном объеме</w:t>
      </w:r>
      <w:r>
        <w:rPr>
          <w:sz w:val="24"/>
          <w:szCs w:val="24"/>
        </w:rPr>
        <w:t>.</w:t>
      </w:r>
      <w:bookmarkStart w:id="0" w:name="_GoBack"/>
      <w:bookmarkEnd w:id="0"/>
    </w:p>
    <w:p w:rsidR="00205919" w:rsidRPr="005C2EEC" w:rsidRDefault="009D25C4" w:rsidP="005C2EEC">
      <w:pPr>
        <w:spacing w:after="240" w:line="240" w:lineRule="auto"/>
        <w:ind w:firstLine="709"/>
        <w:rPr>
          <w:i/>
          <w:sz w:val="20"/>
          <w:szCs w:val="20"/>
        </w:rPr>
      </w:pPr>
      <w:r w:rsidRPr="005C2EEC">
        <w:rPr>
          <w:i/>
          <w:sz w:val="20"/>
          <w:szCs w:val="20"/>
        </w:rPr>
        <w:t xml:space="preserve">Приложение: презентация проекта «Таза Қазақстан» на </w:t>
      </w:r>
      <w:r w:rsidRPr="005C2EEC">
        <w:rPr>
          <w:i/>
          <w:sz w:val="20"/>
          <w:szCs w:val="20"/>
          <w:highlight w:val="yellow"/>
        </w:rPr>
        <w:t>__</w:t>
      </w:r>
      <w:r w:rsidRPr="005C2EEC">
        <w:rPr>
          <w:i/>
          <w:sz w:val="20"/>
          <w:szCs w:val="20"/>
        </w:rPr>
        <w:t xml:space="preserve"> л.</w:t>
      </w:r>
    </w:p>
    <w:p w:rsidR="005C2EEC" w:rsidRDefault="005C2EEC">
      <w:pPr>
        <w:spacing w:line="240" w:lineRule="auto"/>
        <w:ind w:left="567"/>
        <w:rPr>
          <w:b/>
          <w:i/>
          <w:sz w:val="24"/>
          <w:szCs w:val="24"/>
        </w:rPr>
      </w:pPr>
    </w:p>
    <w:p w:rsidR="00205919" w:rsidRPr="005C2EEC" w:rsidRDefault="009D25C4" w:rsidP="005C2EEC">
      <w:pPr>
        <w:spacing w:line="240" w:lineRule="auto"/>
        <w:rPr>
          <w:b/>
          <w:i/>
          <w:sz w:val="24"/>
          <w:szCs w:val="24"/>
        </w:rPr>
      </w:pPr>
      <w:r w:rsidRPr="005C2EEC">
        <w:rPr>
          <w:b/>
          <w:i/>
          <w:sz w:val="24"/>
          <w:szCs w:val="24"/>
        </w:rPr>
        <w:t>С уважением,</w:t>
      </w:r>
    </w:p>
    <w:p w:rsidR="005C2EEC" w:rsidRDefault="005C2EEC" w:rsidP="005C2EEC">
      <w:pPr>
        <w:spacing w:line="240" w:lineRule="auto"/>
        <w:rPr>
          <w:sz w:val="24"/>
          <w:szCs w:val="24"/>
        </w:rPr>
      </w:pPr>
    </w:p>
    <w:p w:rsidR="00205919" w:rsidRPr="005C2EEC" w:rsidRDefault="009D25C4" w:rsidP="005C2EEC">
      <w:pPr>
        <w:spacing w:line="240" w:lineRule="auto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Главный исполнительный директор</w:t>
      </w:r>
      <w:r w:rsid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  <w:t>Е.Н. Қаражан</w:t>
      </w:r>
    </w:p>
    <w:sectPr w:rsidR="005C2EEC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D25C4" w:rsidRDefault="009D25C4">
      <w:pPr>
        <w:spacing w:line="240" w:lineRule="auto"/>
      </w:pPr>
      <w:r>
        <w:separator/>
      </w:r>
    </w:p>
  </w:endnote>
  <w:endnote w:type="continuationSeparator" w:id="0">
    <w:p w:rsidR="009D25C4" w:rsidRDefault="009D25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:rsidR="00891E24" w:rsidRPr="00891E24" w:rsidRDefault="00F47C0C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D25C4" w:rsidRDefault="009D25C4">
      <w:pPr>
        <w:spacing w:line="240" w:lineRule="auto"/>
      </w:pPr>
      <w:r>
        <w:separator/>
      </w:r>
    </w:p>
  </w:footnote>
  <w:footnote w:type="continuationSeparator" w:id="0">
    <w:p w:rsidR="009D25C4" w:rsidRDefault="009D25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771B"/>
    <w:rsid w:val="00060BF1"/>
    <w:rsid w:val="00064D2A"/>
    <w:rsid w:val="000860DC"/>
    <w:rsid w:val="000868CE"/>
    <w:rsid w:val="000B6796"/>
    <w:rsid w:val="000C032D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F02EB"/>
    <w:rsid w:val="001F102C"/>
    <w:rsid w:val="001F78AE"/>
    <w:rsid w:val="00201EA7"/>
    <w:rsid w:val="00203B5D"/>
    <w:rsid w:val="00205919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D6A3D"/>
    <w:rsid w:val="002E0789"/>
    <w:rsid w:val="002E0A7A"/>
    <w:rsid w:val="002F11DB"/>
    <w:rsid w:val="002F13CE"/>
    <w:rsid w:val="002F154C"/>
    <w:rsid w:val="002F3E06"/>
    <w:rsid w:val="002F5B55"/>
    <w:rsid w:val="00332C7A"/>
    <w:rsid w:val="00341A39"/>
    <w:rsid w:val="00354CD7"/>
    <w:rsid w:val="003749BD"/>
    <w:rsid w:val="00376C02"/>
    <w:rsid w:val="003E367D"/>
    <w:rsid w:val="003E5C2A"/>
    <w:rsid w:val="003F43C7"/>
    <w:rsid w:val="00457A28"/>
    <w:rsid w:val="00470F8E"/>
    <w:rsid w:val="00492C2A"/>
    <w:rsid w:val="00495FBE"/>
    <w:rsid w:val="004B7116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6E98"/>
    <w:rsid w:val="005B2670"/>
    <w:rsid w:val="005B4EA6"/>
    <w:rsid w:val="005C2581"/>
    <w:rsid w:val="005C2EEC"/>
    <w:rsid w:val="005E2C2B"/>
    <w:rsid w:val="005F6C18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25C4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498E4AE-E5BE-4AE1-851F-D838412046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1054</Words>
  <Characters>6011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7051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3</cp:revision>
  <cp:lastPrinted>2026-07-21T04:47:00Z</cp:lastPrinted>
  <dcterms:created xsi:type="dcterms:W3CDTF">2026-09-08T11:37:00Z</dcterms:created>
  <dcterms:modified xsi:type="dcterms:W3CDTF">2026-10-10T08:51:00Z</dcterms:modified>
</cp:coreProperties>
</file>