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D11E67">
      <w:pPr>
        <w:pStyle w:val="mark"/>
      </w:pPr>
      <w:bookmarkStart w:id="0" w:name="_GoBack"/>
      <w:bookmarkEnd w:id="0"/>
      <w:r>
        <w:t>Проект</w:t>
      </w:r>
    </w:p>
    <w:p w:rsidR="00000000" w:rsidRDefault="00D11E67">
      <w:pPr>
        <w:pStyle w:val="1"/>
        <w:rPr>
          <w:rFonts w:eastAsia="Times New Roman"/>
        </w:rPr>
      </w:pPr>
      <w:r>
        <w:rPr>
          <w:rFonts w:eastAsia="Times New Roman"/>
        </w:rPr>
        <w:t>Потребность в финансировании по месяцам</w:t>
      </w:r>
      <w:r>
        <w:rPr>
          <w:rFonts w:eastAsia="Times New Roman"/>
        </w:rPr>
        <w:br/>
        <w:t>ноябрь 2026 – январь 2027 года</w:t>
      </w:r>
    </w:p>
    <w:p w:rsidR="00000000" w:rsidRDefault="00D11E67">
      <w:pPr>
        <w:pStyle w:val="sub"/>
      </w:pPr>
      <w:r>
        <w:t>Центрально-Азиатский климатический фонд и Проектный офис «Таза Қазақстан», ₸</w:t>
      </w:r>
    </w:p>
    <w:p w:rsidR="00000000" w:rsidRDefault="00D11E67">
      <w:pPr>
        <w:pStyle w:val="a3"/>
      </w:pPr>
      <w:r>
        <w:t xml:space="preserve">Для запуска и работы Проектного офиса в ноябре 2026 года необходимо </w:t>
      </w:r>
      <w:r>
        <w:rPr>
          <w:b/>
          <w:bCs/>
        </w:rPr>
        <w:t>146 387 467 ₸</w:t>
      </w:r>
      <w:r>
        <w:t xml:space="preserve">, в декабре 2026 года – </w:t>
      </w:r>
      <w:r>
        <w:rPr>
          <w:b/>
          <w:bCs/>
        </w:rPr>
        <w:t>92 194 719 ₸</w:t>
      </w:r>
      <w:r>
        <w:t xml:space="preserve">, в январе 2027 года – </w:t>
      </w:r>
      <w:r>
        <w:rPr>
          <w:b/>
          <w:bCs/>
        </w:rPr>
        <w:t>65 093 928 ₸</w:t>
      </w:r>
      <w:r>
        <w:t xml:space="preserve">. Всего за три месяца – </w:t>
      </w:r>
      <w:r>
        <w:rPr>
          <w:b/>
          <w:bCs/>
        </w:rPr>
        <w:t>303 676 114 ₸</w:t>
      </w:r>
      <w: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351"/>
        <w:gridCol w:w="1397"/>
        <w:gridCol w:w="1349"/>
        <w:gridCol w:w="1278"/>
      </w:tblGrid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Статья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Ноябрь 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Декабрь 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Январь 2027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Итого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Штатная численность, чел.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Оплата труда и отчисления работодателя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63 001 690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36 424 100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27 034 580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126 460 370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 Аутсорс-услуги (с вознаграждением агентства и НДС)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6 881 596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6 881 596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6 881 596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20 644 788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 ОСНС: годовой полис на новых сотрудников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611 143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611 143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 Командировки по РК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1 899 506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1 899 506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1 958 850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5 757 86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 Оснащение офиса (разовые закупки)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12 336 434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1 695 609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14 032 043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 Офис: аренда, депозит, хозрасходы, связь, канцелярия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11 829 707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5 212 743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5 212 743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22 255 193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 Цифровые инструменты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332 947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253 500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253 500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839 947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 Медиа: таргет, полиграфия, подписки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1 175 000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1 175 000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1 175 000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3 525 000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Прямые затраты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98 068 023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53 542 054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42 516 269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194 126 346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Резерв 10% и прочие расходы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6 411 802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5 354 205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4 251 627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16 017 635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НДС 16% на закупки, аренду, услуги и подписки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3 661 669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1 467 286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1 168 859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6 297 813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А. Организационное обеспечение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108 141 494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60 363 546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47 936 755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216 441 794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Б. Первоочередные проекты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38 245 973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31 831 173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17 157 173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87 234 320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146 387 467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92 194 719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65 093 928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303 676 114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Нарастающим итогом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146 387 467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238 582 186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303 676 114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Разница с 250 млн ₸ (+ остаток / − не хватает)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103 612 533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11 417 814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−53 676 114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D11E67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−53 676 114</w:t>
            </w:r>
          </w:p>
        </w:tc>
      </w:tr>
    </w:tbl>
    <w:p w:rsidR="00000000" w:rsidRDefault="00D11E67">
      <w:pPr>
        <w:pStyle w:val="a3"/>
      </w:pPr>
      <w:r>
        <w:t xml:space="preserve">При финансировании 250 000 000 ₸ средств хватает на ноябрь и декабрь 2026 года: после декабря остаётся </w:t>
      </w:r>
      <w:r>
        <w:rPr>
          <w:b/>
          <w:bCs/>
        </w:rPr>
        <w:t>1</w:t>
      </w:r>
      <w:r>
        <w:rPr>
          <w:b/>
          <w:bCs/>
        </w:rPr>
        <w:t>1 417 814 ₸</w:t>
      </w:r>
      <w:r>
        <w:t xml:space="preserve">. На январь 2027 года не хватает </w:t>
      </w:r>
      <w:r>
        <w:rPr>
          <w:b/>
          <w:bCs/>
        </w:rPr>
        <w:t>53 676 114 ₸</w:t>
      </w:r>
      <w:r>
        <w:t>.</w:t>
      </w:r>
    </w:p>
    <w:p w:rsidR="00000000" w:rsidRDefault="00D11E67">
      <w:pPr>
        <w:pStyle w:val="a3"/>
      </w:pPr>
      <w:r>
        <w:t>Пояснения к расчёту:</w:t>
      </w:r>
    </w:p>
    <w:p w:rsidR="00000000" w:rsidRDefault="00D11E67">
      <w:pPr>
        <w:pStyle w:val="a3"/>
        <w:numPr>
          <w:ilvl w:val="0"/>
          <w:numId w:val="1"/>
        </w:numPr>
      </w:pPr>
      <w:r>
        <w:t>в ноябре – аренда офиса с 21 октября, гарантийный депозит, годовой полис ОСНС и основная часть разовых закупок;</w:t>
      </w:r>
    </w:p>
    <w:p w:rsidR="00000000" w:rsidRDefault="00D11E67">
      <w:pPr>
        <w:pStyle w:val="a3"/>
        <w:numPr>
          <w:ilvl w:val="0"/>
          <w:numId w:val="1"/>
        </w:numPr>
      </w:pPr>
      <w:r>
        <w:t>в декабре – текущие расходы декабря и часть закупок (резервные ка</w:t>
      </w:r>
      <w:r>
        <w:t>ртриджи и тонеры, оборудование для зала совещаний, вывеска);</w:t>
      </w:r>
    </w:p>
    <w:p w:rsidR="00000000" w:rsidRDefault="00D11E67">
      <w:pPr>
        <w:pStyle w:val="a3"/>
        <w:numPr>
          <w:ilvl w:val="0"/>
          <w:numId w:val="1"/>
        </w:numPr>
      </w:pPr>
      <w:r>
        <w:t>в январе – ежемесячные расходы (оклады, аутсорс, аренда, подписки, командировки) и январская часть первоочередных проектов;</w:t>
      </w:r>
    </w:p>
    <w:p w:rsidR="00000000" w:rsidRDefault="00D11E67">
      <w:pPr>
        <w:pStyle w:val="a3"/>
        <w:numPr>
          <w:ilvl w:val="0"/>
          <w:numId w:val="1"/>
        </w:numPr>
      </w:pPr>
      <w:r>
        <w:t>первоочередные проекты распределены по срокам смет: TAZA TALQY, креативные проекты и информационное сопровождение – равными долями на ноябрь–январь; презентация – в ноябре; социологическое исследование и цифровая платформа – на ноябрь и декабрь;</w:t>
      </w:r>
    </w:p>
    <w:p w:rsidR="00000000" w:rsidRDefault="00D11E67">
      <w:pPr>
        <w:pStyle w:val="a3"/>
        <w:numPr>
          <w:ilvl w:val="0"/>
          <w:numId w:val="1"/>
        </w:numPr>
      </w:pPr>
      <w:r>
        <w:lastRenderedPageBreak/>
        <w:t>НДС 16% на</w:t>
      </w:r>
      <w:r>
        <w:t>числен только на закупки, аренду, услуги и подписки, цены которых приняты без НДС; на оплату труда, ОСНС и депозит НДС не начисляется; ставки аутсорса и командировки учтены с НДС.</w:t>
      </w:r>
    </w:p>
    <w:sectPr w:rsidR="00000000" w:rsidSect="00D11E67">
      <w:pgSz w:w="11906" w:h="16838"/>
      <w:pgMar w:top="1000" w:right="840" w:bottom="10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7B7F66"/>
    <w:multiLevelType w:val="multilevel"/>
    <w:tmpl w:val="A73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11E67"/>
    <w:rsid w:val="00D1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65902-1CF4-4E6C-83E3-A498E794A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rFonts w:ascii="Arial" w:hAnsi="Arial" w:cs="Arial"/>
      <w:b/>
      <w:bCs/>
      <w:kern w:val="3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after="120"/>
      <w:jc w:val="both"/>
    </w:pPr>
    <w:rPr>
      <w:rFonts w:ascii="Arial" w:hAnsi="Arial" w:cs="Arial"/>
      <w:sz w:val="22"/>
      <w:szCs w:val="22"/>
    </w:rPr>
  </w:style>
  <w:style w:type="paragraph" w:customStyle="1" w:styleId="mark">
    <w:name w:val="mark"/>
    <w:basedOn w:val="a"/>
    <w:pPr>
      <w:spacing w:after="120"/>
      <w:jc w:val="right"/>
    </w:pPr>
    <w:rPr>
      <w:rFonts w:ascii="Arial" w:hAnsi="Arial" w:cs="Arial"/>
      <w:i/>
      <w:iCs/>
      <w:sz w:val="20"/>
      <w:szCs w:val="20"/>
    </w:rPr>
  </w:style>
  <w:style w:type="paragraph" w:customStyle="1" w:styleId="sub">
    <w:name w:val="sub"/>
    <w:basedOn w:val="a"/>
    <w:pPr>
      <w:spacing w:after="200"/>
      <w:jc w:val="center"/>
    </w:pPr>
    <w:rPr>
      <w:rFonts w:ascii="Arial" w:hAnsi="Arial" w:cs="Arial"/>
      <w:color w:val="40404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2111</Characters>
  <Application>Microsoft Office Word</Application>
  <DocSecurity>4</DocSecurity>
  <Lines>122</Lines>
  <Paragraphs>99</Paragraphs>
  <ScaleCrop>false</ScaleCrop>
  <Company>CACF</Company>
  <LinksUpToDate>false</LinksUpToDate>
  <CharactersWithSpaces>2498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2026-10-28T07:10:00Z</dcterms:created>
  <dcterms:modified xsi:type="dcterms:W3CDTF">2026-10-28T07:10:00Z</dcterms:modified>
</cp:coreProperties>
</file>