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9BF346D" w14:textId="1804AB77" w:rsidR="009E5D11" w:rsidRPr="00434E3D" w:rsidRDefault="00434E3D" w:rsidP="00277055">
      <w:pPr>
        <w:spacing w:after="0"/>
        <w:rPr>
          <w:rFonts w:ascii="Arial" w:hAnsi="Arial" w:cs="Arial"/>
          <w:sz w:val="28"/>
        </w:rPr>
      </w:pPr>
      <w:bookmarkStart w:id="0" w:name="_GoBack"/>
      <w:bookmarkEnd w:id="0"/>
      <w:r w:rsidRPr="00434E3D">
        <w:rPr>
          <w:rFonts w:ascii="Arial" w:hAnsi="Arial" w:cs="Arial"/>
          <w:sz w:val="28"/>
        </w:rPr>
        <w:t>No. ___</w:t>
      </w:r>
      <w:r w:rsidRPr="00434E3D">
        <w:rPr>
          <w:rFonts w:ascii="Arial" w:hAnsi="Arial" w:cs="Arial"/>
          <w:sz w:val="28"/>
        </w:rPr>
        <w:tab/>
      </w:r>
      <w:r w:rsidRPr="00434E3D">
        <w:rPr>
          <w:rFonts w:ascii="Arial" w:hAnsi="Arial" w:cs="Arial"/>
          <w:sz w:val="28"/>
        </w:rPr>
        <w:tab/>
      </w:r>
      <w:r w:rsidRPr="00434E3D">
        <w:rPr>
          <w:rFonts w:ascii="Arial" w:hAnsi="Arial" w:cs="Arial"/>
          <w:sz w:val="28"/>
        </w:rPr>
        <w:tab/>
      </w:r>
      <w:r w:rsidRPr="00434E3D">
        <w:rPr>
          <w:rFonts w:ascii="Arial" w:hAnsi="Arial" w:cs="Arial"/>
          <w:sz w:val="28"/>
        </w:rPr>
        <w:tab/>
        <w:t>Date: «___» __________ 2026</w:t>
      </w:r>
    </w:p>
    <w:p w14:paraId="0632AAEF" w14:textId="4849A449" w:rsidR="00434E3D" w:rsidRPr="00434E3D" w:rsidRDefault="00434E3D" w:rsidP="00277055">
      <w:pPr>
        <w:spacing w:after="0"/>
        <w:jc w:val="center"/>
        <w:rPr>
          <w:rFonts w:ascii="Arial" w:hAnsi="Arial" w:cs="Arial"/>
          <w:sz w:val="28"/>
        </w:rPr>
      </w:pPr>
      <w:r w:rsidRPr="00434E3D">
        <w:rPr>
          <w:rFonts w:ascii="Arial" w:hAnsi="Arial" w:cs="Arial"/>
          <w:sz w:val="28"/>
        </w:rPr>
        <w:t>ORDER</w:t>
      </w:r>
    </w:p>
    <w:p w14:paraId="4C3062DB" w14:textId="689D608C" w:rsidR="00434E3D" w:rsidRPr="00434E3D" w:rsidRDefault="00434E3D" w:rsidP="00277055">
      <w:pPr>
        <w:spacing w:after="0"/>
        <w:jc w:val="center"/>
        <w:rPr>
          <w:rFonts w:ascii="Arial" w:hAnsi="Arial" w:cs="Arial"/>
          <w:sz w:val="28"/>
        </w:rPr>
      </w:pPr>
      <w:r w:rsidRPr="00434E3D">
        <w:rPr>
          <w:rFonts w:ascii="Arial" w:hAnsi="Arial" w:cs="Arial"/>
          <w:sz w:val="28"/>
        </w:rPr>
        <w:t>of the Supreme Guardian on Amendments to Annex A and Annex B of the Order №1 dated 1st of July 2024 of Supreme Guardian of Central Asia Climate Foundation (CACF)</w:t>
      </w:r>
    </w:p>
    <w:p w14:paraId="788DBFA3" w14:textId="5034F874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I, Yerlan Nyssanbayev, the Supreme Guardian of Central Asia Climate Foundation, pursuant to subparagraph b) of paragraph 3.2 of Central Asia Climate Foundation's By-laws, adopted by the Resolution №2 dated March 24, 2024, do hereby ORDER as follows:</w:t>
      </w:r>
    </w:p>
    <w:p w14:paraId="1B2C58C7" w14:textId="068244F4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1. Approve the attached amendments to Annex A (Grade Level of the Management Council members) of the Order of Supreme Guardian №1 dated 1st of July 2024 as stated in Annex 1 to this Order.</w:t>
      </w:r>
    </w:p>
    <w:p w14:paraId="4E9C047B" w14:textId="7C3CC262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2. Approve the attached amendments to Annex B (Staff Schedule) of the Order of Supreme Guardian №1 dated 1st of July 2024 as stated in Annex 2 to this Order.</w:t>
      </w:r>
    </w:p>
    <w:p w14:paraId="41FA35A5" w14:textId="1A46B037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3. This Order shall come into force from the date of signing.</w:t>
      </w:r>
    </w:p>
    <w:p w14:paraId="24E2E68E" w14:textId="166A134E" w:rsidR="00434E3D" w:rsidRPr="00434E3D" w:rsidRDefault="00434E3D" w:rsidP="00277055">
      <w:pPr>
        <w:spacing w:after="0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Supreme Guardian of CACF</w:t>
      </w:r>
      <w:r w:rsidRPr="00434E3D">
        <w:rPr>
          <w:rFonts w:ascii="Arial" w:hAnsi="Arial" w:cs="Arial"/>
          <w:sz w:val="24"/>
        </w:rPr>
        <w:tab/>
      </w:r>
      <w:r w:rsidRPr="00434E3D">
        <w:rPr>
          <w:rFonts w:ascii="Arial" w:hAnsi="Arial" w:cs="Arial"/>
          <w:sz w:val="24"/>
        </w:rPr>
        <w:tab/>
        <w:t>Yerlan Nyssanbayev</w:t>
      </w:r>
    </w:p>
    <w:p w14:paraId="7E7358AC" w14:textId="2A1DA750" w:rsidR="00434E3D" w:rsidRPr="00434E3D" w:rsidRDefault="00434E3D" w:rsidP="00277055">
      <w:pPr>
        <w:spacing w:after="0"/>
        <w:rPr>
          <w:rFonts w:ascii="Arial" w:hAnsi="Arial" w:cs="Arial"/>
          <w:sz w:val="24"/>
        </w:rPr>
      </w:pPr>
    </w:p>
    <w:p w14:paraId="4EA86009" w14:textId="3A101FAA" w:rsidR="00434E3D" w:rsidRPr="00434E3D" w:rsidRDefault="00434E3D" w:rsidP="00277055">
      <w:pPr>
        <w:spacing w:after="0"/>
        <w:rPr>
          <w:rFonts w:ascii="Arial" w:hAnsi="Arial" w:cs="Arial"/>
          <w:sz w:val="28"/>
        </w:rPr>
      </w:pPr>
      <w:r w:rsidRPr="00434E3D">
        <w:rPr>
          <w:rFonts w:ascii="Arial" w:hAnsi="Arial" w:cs="Arial"/>
          <w:sz w:val="28"/>
        </w:rPr>
        <w:t>No. ___</w:t>
      </w:r>
      <w:r w:rsidRPr="00434E3D">
        <w:rPr>
          <w:rFonts w:ascii="Arial" w:hAnsi="Arial" w:cs="Arial"/>
          <w:sz w:val="28"/>
        </w:rPr>
        <w:tab/>
      </w:r>
      <w:r w:rsidRPr="00434E3D">
        <w:rPr>
          <w:rFonts w:ascii="Arial" w:hAnsi="Arial" w:cs="Arial"/>
          <w:sz w:val="28"/>
        </w:rPr>
        <w:tab/>
      </w:r>
      <w:r w:rsidRPr="00434E3D">
        <w:rPr>
          <w:rFonts w:ascii="Arial" w:hAnsi="Arial" w:cs="Arial"/>
          <w:sz w:val="28"/>
        </w:rPr>
        <w:tab/>
      </w:r>
      <w:r w:rsidRPr="00434E3D">
        <w:rPr>
          <w:rFonts w:ascii="Arial" w:hAnsi="Arial" w:cs="Arial"/>
          <w:sz w:val="28"/>
        </w:rPr>
        <w:tab/>
        <w:t>Дата: «___» __________ 2026 года</w:t>
      </w:r>
    </w:p>
    <w:p w14:paraId="179BA177" w14:textId="0C35BA27" w:rsidR="00434E3D" w:rsidRPr="00434E3D" w:rsidRDefault="00434E3D" w:rsidP="00277055">
      <w:pPr>
        <w:spacing w:after="0"/>
        <w:jc w:val="center"/>
        <w:rPr>
          <w:rFonts w:ascii="Arial" w:hAnsi="Arial" w:cs="Arial"/>
          <w:sz w:val="28"/>
        </w:rPr>
      </w:pPr>
      <w:r w:rsidRPr="00434E3D">
        <w:rPr>
          <w:rFonts w:ascii="Arial" w:hAnsi="Arial" w:cs="Arial"/>
          <w:sz w:val="28"/>
        </w:rPr>
        <w:t>ПРИКАЗ</w:t>
      </w:r>
    </w:p>
    <w:p w14:paraId="043321FE" w14:textId="31E8A216" w:rsidR="00434E3D" w:rsidRPr="00434E3D" w:rsidRDefault="00434E3D" w:rsidP="00277055">
      <w:pPr>
        <w:spacing w:after="0"/>
        <w:jc w:val="center"/>
        <w:rPr>
          <w:rFonts w:ascii="Arial" w:hAnsi="Arial" w:cs="Arial"/>
          <w:sz w:val="28"/>
        </w:rPr>
      </w:pPr>
      <w:r w:rsidRPr="00434E3D">
        <w:rPr>
          <w:rFonts w:ascii="Arial" w:hAnsi="Arial" w:cs="Arial"/>
          <w:sz w:val="28"/>
        </w:rPr>
        <w:t>Верховного попечителя о внесении изменений в Приложение А и Приложение Б Приказа Верховного попечителя Центрально-Азиатского Климатического Фонда (ЦАКФ) № 1 от 1 июля 2024 года</w:t>
      </w:r>
    </w:p>
    <w:p w14:paraId="449EE395" w14:textId="3CC4BB55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Я, Ерлан Нысанбаев, Верховный попечитель Центрально-Азиатского Климатического Фонда, в соответствии с подпунктом б) пункта 3.2 Положения Центрально-Азиатского Климатического Фонда, утвержденного Резолюцией №2 от 24 марта 2024 года, настоящим ПРИКАЗЫВАЮ:</w:t>
      </w:r>
    </w:p>
    <w:p w14:paraId="62538651" w14:textId="019CB179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1. Утвердить прилагаемые изменения в Приложение А (класс должности членов Управляющего совета) Приказа Верховного попечителя № 1 от 1 июля 2024 года согласно Приложению 1 к настоящему приказу.</w:t>
      </w:r>
    </w:p>
    <w:p w14:paraId="735119D0" w14:textId="19240337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2. Утвердить прилагаемые изменения в Приложение Б (штатное расписание) Приказа Верховного попечителя № 1 от 1 июля 2024 года согласно Приложению 2 к настоящему приказу.</w:t>
      </w:r>
    </w:p>
    <w:p w14:paraId="159C2468" w14:textId="4478DAF4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3. Настоящий приказ вводится в действие со дня подписания.</w:t>
      </w:r>
    </w:p>
    <w:p w14:paraId="6B74A984" w14:textId="668B316C" w:rsidR="00434E3D" w:rsidRPr="00434E3D" w:rsidRDefault="00434E3D" w:rsidP="00277055">
      <w:pPr>
        <w:spacing w:after="0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Верховный попечитель ЦАКФ</w:t>
      </w:r>
      <w:r w:rsidRPr="00434E3D">
        <w:rPr>
          <w:rFonts w:ascii="Arial" w:hAnsi="Arial" w:cs="Arial"/>
          <w:sz w:val="24"/>
        </w:rPr>
        <w:tab/>
      </w:r>
      <w:r w:rsidRPr="00434E3D">
        <w:rPr>
          <w:rFonts w:ascii="Arial" w:hAnsi="Arial" w:cs="Arial"/>
          <w:sz w:val="24"/>
        </w:rPr>
        <w:tab/>
        <w:t>Ерлан Нысанбаев</w:t>
      </w:r>
    </w:p>
    <w:p w14:paraId="04F3E55D" w14:textId="1BB2CE32" w:rsidR="00434E3D" w:rsidRPr="00434E3D" w:rsidRDefault="00434E3D" w:rsidP="00277055">
      <w:pPr>
        <w:spacing w:after="0"/>
        <w:rPr>
          <w:rFonts w:ascii="Arial" w:hAnsi="Arial" w:cs="Arial"/>
          <w:sz w:val="24"/>
        </w:rPr>
      </w:pPr>
    </w:p>
    <w:p w14:paraId="359D0A7D" w14:textId="2293587D" w:rsidR="00434E3D" w:rsidRPr="00434E3D" w:rsidRDefault="00434E3D" w:rsidP="00277055">
      <w:pPr>
        <w:spacing w:after="0"/>
        <w:jc w:val="right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Приложение 1</w:t>
      </w:r>
    </w:p>
    <w:p w14:paraId="09B66983" w14:textId="65FE6647" w:rsidR="00434E3D" w:rsidRPr="00434E3D" w:rsidRDefault="00434E3D" w:rsidP="00277055">
      <w:pPr>
        <w:spacing w:after="0"/>
        <w:jc w:val="center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Внесение изменения в Приложение А Приказа № 1 от 1 июля 2024 г.</w:t>
      </w:r>
    </w:p>
    <w:p w14:paraId="6BA68D21" w14:textId="460D0F08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Приложение А Приказа № 1 от 1 июля 2024 года изложить в следующей редакции:</w:t>
      </w:r>
    </w:p>
    <w:p w14:paraId="7E0689A2" w14:textId="7C0E768D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«Приложение А. Под классом должности понимается базовая заработная плата членов Управляющего совета до вычета всех налогов и других обязательных вычетов.</w:t>
      </w:r>
    </w:p>
    <w:tbl>
      <w:tblPr>
        <w:tblW w:w="96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00"/>
        <w:gridCol w:w="6000"/>
        <w:gridCol w:w="2800"/>
      </w:tblGrid>
      <w:tr w:rsidR="00434E3D" w14:paraId="7BA17E17" w14:textId="77777777" w:rsidTr="00434E3D">
        <w:tc>
          <w:tcPr>
            <w:tcW w:w="800" w:type="dxa"/>
            <w:shd w:val="clear" w:color="auto" w:fill="auto"/>
          </w:tcPr>
          <w:p w14:paraId="73DEE937" w14:textId="676EE2D7" w:rsidR="00434E3D" w:rsidRPr="00434E3D" w:rsidRDefault="00434E3D" w:rsidP="00277055">
            <w:pPr>
              <w:spacing w:after="0"/>
              <w:rPr>
                <w:rFonts w:ascii="Arial" w:hAnsi="Arial" w:cs="Arial"/>
                <w:b/>
              </w:rPr>
            </w:pPr>
            <w:r w:rsidRPr="00434E3D">
              <w:rPr>
                <w:rFonts w:ascii="Arial" w:hAnsi="Arial" w:cs="Arial"/>
                <w:b/>
              </w:rPr>
              <w:t>№</w:t>
            </w:r>
          </w:p>
        </w:tc>
        <w:tc>
          <w:tcPr>
            <w:tcW w:w="6000" w:type="dxa"/>
            <w:shd w:val="clear" w:color="auto" w:fill="auto"/>
          </w:tcPr>
          <w:p w14:paraId="49A5CFC7" w14:textId="24014892" w:rsidR="00434E3D" w:rsidRPr="00434E3D" w:rsidRDefault="00434E3D" w:rsidP="00277055">
            <w:pPr>
              <w:spacing w:after="0"/>
              <w:rPr>
                <w:rFonts w:ascii="Arial" w:hAnsi="Arial" w:cs="Arial"/>
                <w:b/>
              </w:rPr>
            </w:pPr>
            <w:r w:rsidRPr="00434E3D">
              <w:rPr>
                <w:rFonts w:ascii="Arial" w:hAnsi="Arial" w:cs="Arial"/>
                <w:b/>
              </w:rPr>
              <w:t>Должность</w:t>
            </w:r>
          </w:p>
        </w:tc>
        <w:tc>
          <w:tcPr>
            <w:tcW w:w="2800" w:type="dxa"/>
            <w:shd w:val="clear" w:color="auto" w:fill="auto"/>
          </w:tcPr>
          <w:p w14:paraId="7920D53D" w14:textId="6049C32F" w:rsidR="00434E3D" w:rsidRPr="00434E3D" w:rsidRDefault="00434E3D" w:rsidP="00277055">
            <w:pPr>
              <w:spacing w:after="0"/>
              <w:rPr>
                <w:rFonts w:ascii="Arial" w:hAnsi="Arial" w:cs="Arial"/>
                <w:b/>
              </w:rPr>
            </w:pPr>
            <w:r w:rsidRPr="00434E3D">
              <w:rPr>
                <w:rFonts w:ascii="Arial" w:hAnsi="Arial" w:cs="Arial"/>
                <w:b/>
              </w:rPr>
              <w:t>Базовая заработная плата</w:t>
            </w:r>
          </w:p>
        </w:tc>
      </w:tr>
      <w:tr w:rsidR="00434E3D" w14:paraId="0FEAEA00" w14:textId="77777777" w:rsidTr="00434E3D">
        <w:tc>
          <w:tcPr>
            <w:tcW w:w="800" w:type="dxa"/>
            <w:shd w:val="clear" w:color="auto" w:fill="auto"/>
          </w:tcPr>
          <w:p w14:paraId="7D6F3F26" w14:textId="08D1BA1E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t>1.</w:t>
            </w:r>
          </w:p>
        </w:tc>
        <w:tc>
          <w:tcPr>
            <w:tcW w:w="6000" w:type="dxa"/>
            <w:shd w:val="clear" w:color="auto" w:fill="auto"/>
          </w:tcPr>
          <w:p w14:paraId="2FD68C51" w14:textId="70DDD4C8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t>Главный исполнительный директор, Руководитель Проектного офиса</w:t>
            </w:r>
          </w:p>
        </w:tc>
        <w:tc>
          <w:tcPr>
            <w:tcW w:w="2800" w:type="dxa"/>
            <w:shd w:val="clear" w:color="auto" w:fill="auto"/>
          </w:tcPr>
          <w:p w14:paraId="54D1CE79" w14:textId="0938EC3A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t>1 600 000,00 KZT</w:t>
            </w:r>
          </w:p>
        </w:tc>
      </w:tr>
      <w:tr w:rsidR="00434E3D" w14:paraId="35E2666E" w14:textId="77777777" w:rsidTr="00434E3D">
        <w:tc>
          <w:tcPr>
            <w:tcW w:w="800" w:type="dxa"/>
            <w:shd w:val="clear" w:color="auto" w:fill="auto"/>
          </w:tcPr>
          <w:p w14:paraId="421FC702" w14:textId="67CB3260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t>2.</w:t>
            </w:r>
          </w:p>
        </w:tc>
        <w:tc>
          <w:tcPr>
            <w:tcW w:w="6000" w:type="dxa"/>
            <w:shd w:val="clear" w:color="auto" w:fill="auto"/>
          </w:tcPr>
          <w:p w14:paraId="58227CBB" w14:textId="79588DC0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t>Заместитель Главного исполнительного директора по правовым вопросам</w:t>
            </w:r>
          </w:p>
        </w:tc>
        <w:tc>
          <w:tcPr>
            <w:tcW w:w="2800" w:type="dxa"/>
            <w:shd w:val="clear" w:color="auto" w:fill="auto"/>
          </w:tcPr>
          <w:p w14:paraId="3E17E614" w14:textId="5542E8C6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t>1 400 000,00 KZT</w:t>
            </w:r>
          </w:p>
        </w:tc>
      </w:tr>
      <w:tr w:rsidR="00434E3D" w14:paraId="72DEC66B" w14:textId="77777777" w:rsidTr="00434E3D">
        <w:tc>
          <w:tcPr>
            <w:tcW w:w="800" w:type="dxa"/>
            <w:shd w:val="clear" w:color="auto" w:fill="auto"/>
          </w:tcPr>
          <w:p w14:paraId="498069A5" w14:textId="02E8CEAC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lastRenderedPageBreak/>
              <w:t>3.</w:t>
            </w:r>
          </w:p>
        </w:tc>
        <w:tc>
          <w:tcPr>
            <w:tcW w:w="6000" w:type="dxa"/>
            <w:shd w:val="clear" w:color="auto" w:fill="auto"/>
          </w:tcPr>
          <w:p w14:paraId="5E61B70E" w14:textId="384D4EB0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t>Заместитель Главного исполнительного директора по административным вопросам</w:t>
            </w:r>
          </w:p>
        </w:tc>
        <w:tc>
          <w:tcPr>
            <w:tcW w:w="2800" w:type="dxa"/>
            <w:shd w:val="clear" w:color="auto" w:fill="auto"/>
          </w:tcPr>
          <w:p w14:paraId="65B8854D" w14:textId="08D0843E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t>1 400 000,00 KZT</w:t>
            </w:r>
          </w:p>
        </w:tc>
      </w:tr>
    </w:tbl>
    <w:p w14:paraId="51E70CD6" w14:textId="114B2042" w:rsidR="00434E3D" w:rsidRPr="00434E3D" w:rsidRDefault="00434E3D" w:rsidP="00277055">
      <w:pPr>
        <w:spacing w:after="0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»</w:t>
      </w:r>
    </w:p>
    <w:p w14:paraId="0A213FB3" w14:textId="55A73AED" w:rsidR="00434E3D" w:rsidRPr="00434E3D" w:rsidRDefault="00434E3D" w:rsidP="00277055">
      <w:pPr>
        <w:spacing w:after="0"/>
        <w:jc w:val="right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Приложение 2</w:t>
      </w:r>
    </w:p>
    <w:p w14:paraId="0B8C672C" w14:textId="639E3B1A" w:rsidR="00434E3D" w:rsidRPr="00434E3D" w:rsidRDefault="00434E3D" w:rsidP="00277055">
      <w:pPr>
        <w:spacing w:after="0"/>
        <w:jc w:val="center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Внесение изменения в Приложение Б Приказа № 1 от 1 июля 2024 г.</w:t>
      </w:r>
    </w:p>
    <w:p w14:paraId="484E4390" w14:textId="1EF74224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Приложение Б Приказа № 1 от 1 июля 2024 года изложить в следующей редакции:</w:t>
      </w:r>
    </w:p>
    <w:p w14:paraId="0EB124B1" w14:textId="76110DE7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«Приложение Б. Штатное расписание. Должности и базовая заработная плата работников до вычета всех налогов и других обязательных вычетов.</w:t>
      </w:r>
    </w:p>
    <w:tbl>
      <w:tblPr>
        <w:tblW w:w="96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00"/>
        <w:gridCol w:w="6000"/>
        <w:gridCol w:w="2800"/>
      </w:tblGrid>
      <w:tr w:rsidR="00434E3D" w14:paraId="02E454E1" w14:textId="77777777" w:rsidTr="00434E3D">
        <w:tc>
          <w:tcPr>
            <w:tcW w:w="800" w:type="dxa"/>
            <w:shd w:val="clear" w:color="auto" w:fill="auto"/>
          </w:tcPr>
          <w:p w14:paraId="339A9CDA" w14:textId="42DC3DD4" w:rsidR="00434E3D" w:rsidRPr="00434E3D" w:rsidRDefault="00434E3D" w:rsidP="00277055">
            <w:pPr>
              <w:spacing w:after="0"/>
              <w:rPr>
                <w:rFonts w:ascii="Arial" w:hAnsi="Arial" w:cs="Arial"/>
                <w:b/>
              </w:rPr>
            </w:pPr>
            <w:r w:rsidRPr="00434E3D">
              <w:rPr>
                <w:rFonts w:ascii="Arial" w:hAnsi="Arial" w:cs="Arial"/>
                <w:b/>
              </w:rPr>
              <w:t>№</w:t>
            </w:r>
          </w:p>
        </w:tc>
        <w:tc>
          <w:tcPr>
            <w:tcW w:w="6000" w:type="dxa"/>
            <w:shd w:val="clear" w:color="auto" w:fill="auto"/>
          </w:tcPr>
          <w:p w14:paraId="4D80298A" w14:textId="163CC144" w:rsidR="00434E3D" w:rsidRPr="00434E3D" w:rsidRDefault="00434E3D" w:rsidP="00277055">
            <w:pPr>
              <w:spacing w:after="0"/>
              <w:rPr>
                <w:rFonts w:ascii="Arial" w:hAnsi="Arial" w:cs="Arial"/>
                <w:b/>
              </w:rPr>
            </w:pPr>
            <w:r w:rsidRPr="00434E3D">
              <w:rPr>
                <w:rFonts w:ascii="Arial" w:hAnsi="Arial" w:cs="Arial"/>
                <w:b/>
              </w:rPr>
              <w:t>Должность</w:t>
            </w:r>
          </w:p>
        </w:tc>
        <w:tc>
          <w:tcPr>
            <w:tcW w:w="2800" w:type="dxa"/>
            <w:shd w:val="clear" w:color="auto" w:fill="auto"/>
          </w:tcPr>
          <w:p w14:paraId="48C684E0" w14:textId="33CEF99D" w:rsidR="00434E3D" w:rsidRPr="00434E3D" w:rsidRDefault="00434E3D" w:rsidP="00277055">
            <w:pPr>
              <w:spacing w:after="0"/>
              <w:rPr>
                <w:rFonts w:ascii="Arial" w:hAnsi="Arial" w:cs="Arial"/>
                <w:b/>
              </w:rPr>
            </w:pPr>
            <w:r w:rsidRPr="00434E3D">
              <w:rPr>
                <w:rFonts w:ascii="Arial" w:hAnsi="Arial" w:cs="Arial"/>
                <w:b/>
              </w:rPr>
              <w:t>Базовая заработная плата</w:t>
            </w:r>
          </w:p>
        </w:tc>
      </w:tr>
      <w:tr w:rsidR="00434E3D" w14:paraId="7A332EF6" w14:textId="77777777" w:rsidTr="00434E3D">
        <w:tc>
          <w:tcPr>
            <w:tcW w:w="800" w:type="dxa"/>
            <w:shd w:val="clear" w:color="auto" w:fill="auto"/>
          </w:tcPr>
          <w:p w14:paraId="0C98E481" w14:textId="264AC072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t>1.</w:t>
            </w:r>
          </w:p>
        </w:tc>
        <w:tc>
          <w:tcPr>
            <w:tcW w:w="6000" w:type="dxa"/>
            <w:shd w:val="clear" w:color="auto" w:fill="auto"/>
          </w:tcPr>
          <w:p w14:paraId="6082D526" w14:textId="77777777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</w:p>
        </w:tc>
        <w:tc>
          <w:tcPr>
            <w:tcW w:w="2800" w:type="dxa"/>
            <w:shd w:val="clear" w:color="auto" w:fill="auto"/>
          </w:tcPr>
          <w:p w14:paraId="1637EAB0" w14:textId="77777777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</w:p>
        </w:tc>
      </w:tr>
      <w:tr w:rsidR="00434E3D" w14:paraId="066BBB1C" w14:textId="77777777" w:rsidTr="00434E3D">
        <w:tc>
          <w:tcPr>
            <w:tcW w:w="800" w:type="dxa"/>
            <w:shd w:val="clear" w:color="auto" w:fill="auto"/>
          </w:tcPr>
          <w:p w14:paraId="189D8915" w14:textId="1CC5A909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t>2.</w:t>
            </w:r>
          </w:p>
        </w:tc>
        <w:tc>
          <w:tcPr>
            <w:tcW w:w="6000" w:type="dxa"/>
            <w:shd w:val="clear" w:color="auto" w:fill="auto"/>
          </w:tcPr>
          <w:p w14:paraId="6EA0ABE4" w14:textId="77777777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</w:p>
        </w:tc>
        <w:tc>
          <w:tcPr>
            <w:tcW w:w="2800" w:type="dxa"/>
            <w:shd w:val="clear" w:color="auto" w:fill="auto"/>
          </w:tcPr>
          <w:p w14:paraId="24EF2BB0" w14:textId="77777777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</w:p>
        </w:tc>
      </w:tr>
      <w:tr w:rsidR="00434E3D" w14:paraId="262E13EA" w14:textId="77777777" w:rsidTr="00434E3D">
        <w:tc>
          <w:tcPr>
            <w:tcW w:w="800" w:type="dxa"/>
            <w:shd w:val="clear" w:color="auto" w:fill="auto"/>
          </w:tcPr>
          <w:p w14:paraId="6DF5CF2D" w14:textId="65F28D04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t>3.</w:t>
            </w:r>
          </w:p>
        </w:tc>
        <w:tc>
          <w:tcPr>
            <w:tcW w:w="6000" w:type="dxa"/>
            <w:shd w:val="clear" w:color="auto" w:fill="auto"/>
          </w:tcPr>
          <w:p w14:paraId="0A19DF6C" w14:textId="77777777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</w:p>
        </w:tc>
        <w:tc>
          <w:tcPr>
            <w:tcW w:w="2800" w:type="dxa"/>
            <w:shd w:val="clear" w:color="auto" w:fill="auto"/>
          </w:tcPr>
          <w:p w14:paraId="1D9CDF45" w14:textId="77777777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</w:p>
        </w:tc>
      </w:tr>
      <w:tr w:rsidR="00434E3D" w14:paraId="05A7CC8C" w14:textId="77777777" w:rsidTr="00434E3D">
        <w:tc>
          <w:tcPr>
            <w:tcW w:w="800" w:type="dxa"/>
            <w:shd w:val="clear" w:color="auto" w:fill="auto"/>
          </w:tcPr>
          <w:p w14:paraId="50BEB42D" w14:textId="2518CEFC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t>4.</w:t>
            </w:r>
          </w:p>
        </w:tc>
        <w:tc>
          <w:tcPr>
            <w:tcW w:w="6000" w:type="dxa"/>
            <w:shd w:val="clear" w:color="auto" w:fill="auto"/>
          </w:tcPr>
          <w:p w14:paraId="3F12F6B8" w14:textId="77777777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</w:p>
        </w:tc>
        <w:tc>
          <w:tcPr>
            <w:tcW w:w="2800" w:type="dxa"/>
            <w:shd w:val="clear" w:color="auto" w:fill="auto"/>
          </w:tcPr>
          <w:p w14:paraId="558FB88D" w14:textId="77777777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</w:p>
        </w:tc>
      </w:tr>
      <w:tr w:rsidR="00434E3D" w14:paraId="6D99DDBB" w14:textId="77777777" w:rsidTr="00434E3D">
        <w:tc>
          <w:tcPr>
            <w:tcW w:w="800" w:type="dxa"/>
            <w:shd w:val="clear" w:color="auto" w:fill="auto"/>
          </w:tcPr>
          <w:p w14:paraId="115EC9BD" w14:textId="43C96F0A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t>5.</w:t>
            </w:r>
          </w:p>
        </w:tc>
        <w:tc>
          <w:tcPr>
            <w:tcW w:w="6000" w:type="dxa"/>
            <w:shd w:val="clear" w:color="auto" w:fill="auto"/>
          </w:tcPr>
          <w:p w14:paraId="7C6E17F2" w14:textId="77777777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</w:p>
        </w:tc>
        <w:tc>
          <w:tcPr>
            <w:tcW w:w="2800" w:type="dxa"/>
            <w:shd w:val="clear" w:color="auto" w:fill="auto"/>
          </w:tcPr>
          <w:p w14:paraId="26999946" w14:textId="77777777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</w:p>
        </w:tc>
      </w:tr>
    </w:tbl>
    <w:p w14:paraId="074F5972" w14:textId="53193EF2" w:rsidR="00434E3D" w:rsidRPr="00434E3D" w:rsidRDefault="00434E3D" w:rsidP="00277055">
      <w:pPr>
        <w:spacing w:after="0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»</w:t>
      </w:r>
    </w:p>
    <w:p w14:paraId="0A90A8C7" w14:textId="77777777" w:rsidR="00434E3D" w:rsidRPr="00434E3D" w:rsidRDefault="00434E3D" w:rsidP="00277055">
      <w:pPr>
        <w:spacing w:after="0"/>
      </w:pPr>
    </w:p>
    <w:sectPr w:rsidR="00434E3D" w:rsidRPr="00434E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02A46F2" w14:textId="77777777" w:rsidR="006E3C8B" w:rsidRDefault="006E3C8B" w:rsidP="00771F00">
      <w:pPr>
        <w:spacing w:after="0" w:line="240" w:lineRule="auto"/>
      </w:pPr>
      <w:r>
        <w:separator/>
      </w:r>
    </w:p>
  </w:endnote>
  <w:endnote w:type="continuationSeparator" w:id="0">
    <w:p w14:paraId="726E537D" w14:textId="77777777" w:rsidR="006E3C8B" w:rsidRDefault="006E3C8B" w:rsidP="00771F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3C4E850" w14:textId="77777777" w:rsidR="006E3C8B" w:rsidRDefault="006E3C8B" w:rsidP="00771F00">
      <w:pPr>
        <w:spacing w:after="0" w:line="240" w:lineRule="auto"/>
      </w:pPr>
      <w:r>
        <w:separator/>
      </w:r>
    </w:p>
  </w:footnote>
  <w:footnote w:type="continuationSeparator" w:id="0">
    <w:p w14:paraId="05A972BB" w14:textId="77777777" w:rsidR="006E3C8B" w:rsidRDefault="006E3C8B" w:rsidP="00771F0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5C211A"/>
    <w:multiLevelType w:val="hybridMultilevel"/>
    <w:tmpl w:val="2E20E6E8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" w15:restartNumberingAfterBreak="0">
    <w:nsid w:val="400A71B2"/>
    <w:multiLevelType w:val="hybridMultilevel"/>
    <w:tmpl w:val="FEDE32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952A88"/>
    <w:multiLevelType w:val="hybridMultilevel"/>
    <w:tmpl w:val="FEDE321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56A4"/>
    <w:rsid w:val="00071FA0"/>
    <w:rsid w:val="000844F0"/>
    <w:rsid w:val="000C1B80"/>
    <w:rsid w:val="000E40DD"/>
    <w:rsid w:val="0011670F"/>
    <w:rsid w:val="00182BF4"/>
    <w:rsid w:val="001A5083"/>
    <w:rsid w:val="002379D7"/>
    <w:rsid w:val="00237BF1"/>
    <w:rsid w:val="00277055"/>
    <w:rsid w:val="00295F91"/>
    <w:rsid w:val="00297480"/>
    <w:rsid w:val="002A29EF"/>
    <w:rsid w:val="002A3CDD"/>
    <w:rsid w:val="002C16B0"/>
    <w:rsid w:val="002D10A5"/>
    <w:rsid w:val="002D7F81"/>
    <w:rsid w:val="00315003"/>
    <w:rsid w:val="003562E5"/>
    <w:rsid w:val="00372359"/>
    <w:rsid w:val="003D602D"/>
    <w:rsid w:val="003F61ED"/>
    <w:rsid w:val="00432103"/>
    <w:rsid w:val="00434E3D"/>
    <w:rsid w:val="004644C1"/>
    <w:rsid w:val="00477C32"/>
    <w:rsid w:val="004B4F0E"/>
    <w:rsid w:val="004D40F8"/>
    <w:rsid w:val="005331CE"/>
    <w:rsid w:val="005554B5"/>
    <w:rsid w:val="0057530C"/>
    <w:rsid w:val="005E2921"/>
    <w:rsid w:val="006056A4"/>
    <w:rsid w:val="00624080"/>
    <w:rsid w:val="0064591D"/>
    <w:rsid w:val="006549D0"/>
    <w:rsid w:val="00690510"/>
    <w:rsid w:val="006A0C35"/>
    <w:rsid w:val="006A1E04"/>
    <w:rsid w:val="006A1E3D"/>
    <w:rsid w:val="006D0523"/>
    <w:rsid w:val="006E3C8B"/>
    <w:rsid w:val="006E7142"/>
    <w:rsid w:val="006F6DE4"/>
    <w:rsid w:val="00700531"/>
    <w:rsid w:val="00737AC1"/>
    <w:rsid w:val="00771F00"/>
    <w:rsid w:val="007C3400"/>
    <w:rsid w:val="007F0479"/>
    <w:rsid w:val="0082025A"/>
    <w:rsid w:val="00826944"/>
    <w:rsid w:val="008400FE"/>
    <w:rsid w:val="00895905"/>
    <w:rsid w:val="0089707B"/>
    <w:rsid w:val="008E74B8"/>
    <w:rsid w:val="00906B7C"/>
    <w:rsid w:val="0096129E"/>
    <w:rsid w:val="00966CB7"/>
    <w:rsid w:val="0098574B"/>
    <w:rsid w:val="009E5D11"/>
    <w:rsid w:val="009E62EB"/>
    <w:rsid w:val="00A26175"/>
    <w:rsid w:val="00AB7678"/>
    <w:rsid w:val="00AD47FE"/>
    <w:rsid w:val="00BA04D9"/>
    <w:rsid w:val="00BB15DA"/>
    <w:rsid w:val="00BD353C"/>
    <w:rsid w:val="00BF704F"/>
    <w:rsid w:val="00C52622"/>
    <w:rsid w:val="00CA283F"/>
    <w:rsid w:val="00CB6239"/>
    <w:rsid w:val="00CC31FC"/>
    <w:rsid w:val="00CC3C3B"/>
    <w:rsid w:val="00D12578"/>
    <w:rsid w:val="00D153AC"/>
    <w:rsid w:val="00D440D5"/>
    <w:rsid w:val="00DC4FE7"/>
    <w:rsid w:val="00DF3BD5"/>
    <w:rsid w:val="00E05E21"/>
    <w:rsid w:val="00E4082A"/>
    <w:rsid w:val="00E72C31"/>
    <w:rsid w:val="00EF22CD"/>
    <w:rsid w:val="00F35788"/>
    <w:rsid w:val="00F4571F"/>
    <w:rsid w:val="00F46136"/>
    <w:rsid w:val="00F546AB"/>
    <w:rsid w:val="00F871F1"/>
    <w:rsid w:val="00FB6B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FADA64"/>
  <w15:chartTrackingRefBased/>
  <w15:docId w15:val="{1942A3CB-4654-4B4D-BB42-E0B8A13B8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71F00"/>
  </w:style>
  <w:style w:type="paragraph" w:styleId="a5">
    <w:name w:val="footer"/>
    <w:basedOn w:val="a"/>
    <w:link w:val="a6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71F00"/>
  </w:style>
  <w:style w:type="paragraph" w:styleId="a7">
    <w:name w:val="List Paragraph"/>
    <w:basedOn w:val="a"/>
    <w:uiPriority w:val="34"/>
    <w:qFormat/>
    <w:rsid w:val="00771F00"/>
    <w:pPr>
      <w:ind w:left="720"/>
      <w:contextualSpacing/>
    </w:pPr>
  </w:style>
  <w:style w:type="table" w:styleId="a8">
    <w:name w:val="Table Grid"/>
    <w:basedOn w:val="a1"/>
    <w:uiPriority w:val="39"/>
    <w:rsid w:val="000C1B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0355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6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2</Pages>
  <Words>435</Words>
  <Characters>2371</Characters>
  <Application>Microsoft Office Word</Application>
  <DocSecurity>0</DocSecurity>
  <Lines>82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2768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cp:keywords/>
  <dc:description/>
  <cp:lastModifiedBy>Учетная запись Майкрософт</cp:lastModifiedBy>
  <cp:revision>58</cp:revision>
  <cp:lastPrinted>2024-09-04T10:15:00Z</cp:lastPrinted>
  <dcterms:created xsi:type="dcterms:W3CDTF">2024-04-22T06:36:00Z</dcterms:created>
  <dcterms:modified xsi:type="dcterms:W3CDTF">2026-10-14T06:21:00Z</dcterms:modified>
</cp:coreProperties>
</file>