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3C3FB57D" w:rsidR="00597588" w:rsidRPr="00F058B9" w:rsidRDefault="00657A6D" w:rsidP="00AB72E4">
      <w:pPr>
        <w:spacing w:after="0"/>
        <w:jc w:val="center"/>
        <w:rPr>
          <w:rFonts w:ascii="Arial" w:hAnsi="Arial" w:cs="Arial"/>
          <w:b/>
          <w:sz w:val="24"/>
          <w:szCs w:val="24"/>
          <w:lang w:val="en-US"/>
        </w:rPr>
      </w:pPr>
      <w:bookmarkStart w:id="0" w:name="_GoBack"/>
      <w:bookmarkEnd w:id="0"/>
      <w:r w:rsidRPr="00F058B9">
        <w:rPr>
          <w:rFonts w:ascii="Arial" w:hAnsi="Arial" w:cs="Arial"/>
          <w:b/>
          <w:sz w:val="24"/>
          <w:szCs w:val="24"/>
          <w:lang w:val="en-US"/>
        </w:rPr>
        <w:t>RESOLUTION</w:t>
      </w:r>
    </w:p>
    <w:p w14:paraId="4E8A3989" w14:textId="77777777" w:rsidR="00F058B9"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 xml:space="preserve">of the Supreme Guardian on the revision of the Charter and the By-laws </w:t>
      </w:r>
    </w:p>
    <w:p w14:paraId="73226229" w14:textId="27CE291E" w:rsidR="00657A6D"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of Central Asia Climate Foundation</w:t>
      </w:r>
    </w:p>
    <w:p w14:paraId="2B0C3067" w14:textId="77777777" w:rsidR="00F058B9" w:rsidRPr="00F058B9" w:rsidRDefault="00F058B9" w:rsidP="00AB72E4">
      <w:pPr>
        <w:spacing w:after="0"/>
        <w:jc w:val="center"/>
        <w:rPr>
          <w:rFonts w:ascii="Arial" w:hAnsi="Arial" w:cs="Arial"/>
          <w:sz w:val="24"/>
          <w:szCs w:val="24"/>
          <w:lang w:val="en-US"/>
        </w:rPr>
      </w:pPr>
    </w:p>
    <w:p w14:paraId="0C639AF7" w14:textId="65ADBD72" w:rsidR="00657A6D" w:rsidRPr="00F058B9" w:rsidRDefault="00657A6D" w:rsidP="00F058B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Pr="00F058B9">
        <w:rPr>
          <w:rFonts w:ascii="Arial" w:hAnsi="Arial" w:cs="Arial"/>
          <w:sz w:val="24"/>
          <w:szCs w:val="24"/>
          <w:lang w:val="en-US"/>
        </w:rPr>
        <w:tab/>
        <w:t>«___» __________ 2026</w:t>
      </w:r>
    </w:p>
    <w:p w14:paraId="0DA9A45B" w14:textId="77777777" w:rsidR="00F058B9" w:rsidRPr="00F058B9" w:rsidRDefault="00F058B9" w:rsidP="00AB72E4">
      <w:pPr>
        <w:spacing w:after="0"/>
        <w:jc w:val="both"/>
        <w:rPr>
          <w:rFonts w:ascii="Arial" w:hAnsi="Arial" w:cs="Arial"/>
          <w:sz w:val="24"/>
          <w:szCs w:val="24"/>
          <w:lang w:val="en-US"/>
        </w:rPr>
      </w:pPr>
    </w:p>
    <w:p w14:paraId="1805A46D" w14:textId="14D898DD"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3.5 of Central Asia Climate Foundation's By-laws, adopted by the Resolution №2 dated March 24, 2024, having considered the decision of the Management Council of 19 February 2026 (Minutes № 7) and the memorandum of the Chief Executive Officer dated 20 February 2026, do hereby:</w:t>
      </w:r>
    </w:p>
    <w:p w14:paraId="546D1899" w14:textId="01991456"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approve the revision of the Charter and the By-laws of the Foundation;</w:t>
      </w:r>
    </w:p>
    <w:p w14:paraId="68ADCCA1" w14:textId="64740151"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instruct the Management Council to submit to the Supreme Guardian the draft amendments to the Charter and the By-laws together with a comparison table;</w:t>
      </w:r>
    </w:p>
    <w:p w14:paraId="2FC72770" w14:textId="692DE6FE"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instruct the Management Council to ensure, upon approval of the amendments, their registration with the AIFC Registrar of Companies (AFSA).</w:t>
      </w:r>
    </w:p>
    <w:p w14:paraId="4012EEBB" w14:textId="77777777" w:rsidR="00F058B9" w:rsidRPr="00F058B9" w:rsidRDefault="00F058B9" w:rsidP="00AB72E4">
      <w:pPr>
        <w:spacing w:after="0"/>
        <w:rPr>
          <w:rFonts w:ascii="Arial" w:hAnsi="Arial" w:cs="Arial"/>
          <w:sz w:val="24"/>
          <w:szCs w:val="24"/>
          <w:lang w:val="en-US"/>
        </w:rPr>
      </w:pPr>
    </w:p>
    <w:p w14:paraId="01971F0B" w14:textId="01DF2D9A"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Signature:</w:t>
      </w:r>
    </w:p>
    <w:p w14:paraId="69E51C2F" w14:textId="19B475D1"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________________</w:t>
      </w:r>
    </w:p>
    <w:p w14:paraId="3B18929E" w14:textId="57FE8AEC" w:rsidR="00657A6D" w:rsidRPr="00F058B9" w:rsidRDefault="00657A6D" w:rsidP="00AB72E4">
      <w:pPr>
        <w:spacing w:after="0"/>
        <w:rPr>
          <w:rFonts w:ascii="Arial" w:hAnsi="Arial" w:cs="Arial"/>
          <w:b/>
          <w:sz w:val="24"/>
          <w:szCs w:val="24"/>
          <w:lang w:val="en-US"/>
        </w:rPr>
      </w:pPr>
      <w:r w:rsidRPr="00F058B9">
        <w:rPr>
          <w:rFonts w:ascii="Arial" w:hAnsi="Arial" w:cs="Arial"/>
          <w:b/>
          <w:sz w:val="24"/>
          <w:szCs w:val="24"/>
          <w:lang w:val="en-US"/>
        </w:rPr>
        <w:t>Mr. Yerlan Nyssanbayev</w:t>
      </w:r>
    </w:p>
    <w:p w14:paraId="5B2464A9" w14:textId="2FE2A01C"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Supreme Guardian of the Foundation</w:t>
      </w:r>
    </w:p>
    <w:p w14:paraId="2425317C" w14:textId="41E81752" w:rsidR="00657A6D" w:rsidRPr="00F058B9" w:rsidRDefault="00657A6D" w:rsidP="00AB72E4">
      <w:pPr>
        <w:spacing w:after="0"/>
        <w:rPr>
          <w:rFonts w:ascii="Arial" w:hAnsi="Arial" w:cs="Arial"/>
          <w:sz w:val="24"/>
          <w:szCs w:val="24"/>
          <w:lang w:val="en-US"/>
        </w:rPr>
      </w:pPr>
    </w:p>
    <w:p w14:paraId="7FD3843E" w14:textId="451FDC29" w:rsidR="00657A6D" w:rsidRPr="00F058B9" w:rsidRDefault="00657A6D" w:rsidP="00AB72E4">
      <w:pPr>
        <w:spacing w:after="0"/>
        <w:jc w:val="center"/>
        <w:rPr>
          <w:rFonts w:ascii="Arial" w:hAnsi="Arial" w:cs="Arial"/>
          <w:b/>
          <w:sz w:val="24"/>
          <w:szCs w:val="24"/>
        </w:rPr>
      </w:pPr>
      <w:r w:rsidRPr="00F058B9">
        <w:rPr>
          <w:rFonts w:ascii="Arial" w:hAnsi="Arial" w:cs="Arial"/>
          <w:b/>
          <w:sz w:val="24"/>
          <w:szCs w:val="24"/>
        </w:rPr>
        <w:t>РЕЗОЛЮЦИЯ</w:t>
      </w:r>
    </w:p>
    <w:p w14:paraId="7734A9AD" w14:textId="77777777" w:rsidR="00F058B9" w:rsidRPr="00F058B9" w:rsidRDefault="00657A6D" w:rsidP="00AB72E4">
      <w:pPr>
        <w:spacing w:after="0"/>
        <w:jc w:val="center"/>
        <w:rPr>
          <w:rFonts w:ascii="Arial" w:hAnsi="Arial" w:cs="Arial"/>
          <w:b/>
          <w:sz w:val="24"/>
          <w:szCs w:val="24"/>
        </w:rPr>
      </w:pPr>
      <w:r w:rsidRPr="00F058B9">
        <w:rPr>
          <w:rFonts w:ascii="Arial" w:hAnsi="Arial" w:cs="Arial"/>
          <w:b/>
          <w:sz w:val="24"/>
          <w:szCs w:val="24"/>
        </w:rPr>
        <w:t xml:space="preserve">Верховного попечителя о ревизии Устава и Положения </w:t>
      </w:r>
    </w:p>
    <w:p w14:paraId="724DDBE5" w14:textId="3A5E4BAF" w:rsidR="00657A6D" w:rsidRPr="00F058B9" w:rsidRDefault="00657A6D" w:rsidP="00AB72E4">
      <w:pPr>
        <w:spacing w:after="0"/>
        <w:jc w:val="center"/>
        <w:rPr>
          <w:rFonts w:ascii="Arial" w:hAnsi="Arial" w:cs="Arial"/>
          <w:b/>
          <w:sz w:val="24"/>
          <w:szCs w:val="24"/>
        </w:rPr>
      </w:pPr>
      <w:r w:rsidRPr="00F058B9">
        <w:rPr>
          <w:rFonts w:ascii="Arial" w:hAnsi="Arial" w:cs="Arial"/>
          <w:b/>
          <w:sz w:val="24"/>
          <w:szCs w:val="24"/>
        </w:rPr>
        <w:t>Центрально-Азиатского Климатического Фонда</w:t>
      </w:r>
    </w:p>
    <w:p w14:paraId="54364D9D" w14:textId="77777777" w:rsidR="00F058B9" w:rsidRDefault="00F058B9" w:rsidP="00AB72E4">
      <w:pPr>
        <w:spacing w:after="0"/>
        <w:jc w:val="both"/>
        <w:rPr>
          <w:rFonts w:ascii="Arial" w:hAnsi="Arial" w:cs="Arial"/>
          <w:sz w:val="24"/>
          <w:szCs w:val="24"/>
        </w:rPr>
      </w:pPr>
    </w:p>
    <w:p w14:paraId="2D03A920" w14:textId="7C1D15C0" w:rsidR="00657A6D" w:rsidRPr="00F058B9" w:rsidRDefault="00657A6D" w:rsidP="00F058B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Pr="00F058B9">
        <w:rPr>
          <w:rFonts w:ascii="Arial" w:hAnsi="Arial" w:cs="Arial"/>
          <w:sz w:val="24"/>
          <w:szCs w:val="24"/>
        </w:rPr>
        <w:tab/>
        <w:t>«___» __________ 2026 г</w:t>
      </w:r>
      <w:r w:rsidR="00F058B9">
        <w:rPr>
          <w:rFonts w:ascii="Arial" w:hAnsi="Arial" w:cs="Arial"/>
          <w:sz w:val="24"/>
          <w:szCs w:val="24"/>
        </w:rPr>
        <w:t>.</w:t>
      </w:r>
    </w:p>
    <w:p w14:paraId="424C506F" w14:textId="77777777" w:rsidR="00F058B9" w:rsidRDefault="00F058B9" w:rsidP="00AB72E4">
      <w:pPr>
        <w:spacing w:after="0"/>
        <w:jc w:val="both"/>
        <w:rPr>
          <w:rFonts w:ascii="Arial" w:hAnsi="Arial" w:cs="Arial"/>
          <w:sz w:val="24"/>
          <w:szCs w:val="24"/>
        </w:rPr>
      </w:pPr>
    </w:p>
    <w:p w14:paraId="35C71606" w14:textId="297110E9"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3.5 Положения Центрально-Азиатского климатического фонда, утвержденного Резолюцией №2 от 24 марта 2024 года, рассмотрев решение Управляющего совета от 19 февраля 2026 года (протокол № 7) и служебную записку Главного исполнительного директора от 20 февраля 2026 года, настоящим:</w:t>
      </w:r>
    </w:p>
    <w:p w14:paraId="71A28ABD" w14:textId="4ADCE872"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одобрить проведение ревизии Устава и Положения Фонда;</w:t>
      </w:r>
    </w:p>
    <w:p w14:paraId="17CE47AA" w14:textId="315D5433"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поручить Управляющему совету представить Верховному попечителю проект изменений и дополнений в Устав и Положение вместе со сравнительной таблицей;</w:t>
      </w:r>
    </w:p>
    <w:p w14:paraId="513AB446" w14:textId="3CECF2DD"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поручить Управляющему совету после утверждения изменений обеспечить их регистрацию в Регистраторе компаний МФЦА (AFSA).</w:t>
      </w:r>
    </w:p>
    <w:p w14:paraId="37D9E32C" w14:textId="77777777" w:rsidR="00F058B9" w:rsidRDefault="00F058B9" w:rsidP="00AB72E4">
      <w:pPr>
        <w:spacing w:after="0"/>
        <w:rPr>
          <w:rFonts w:ascii="Arial" w:hAnsi="Arial" w:cs="Arial"/>
          <w:sz w:val="24"/>
          <w:szCs w:val="24"/>
        </w:rPr>
      </w:pPr>
    </w:p>
    <w:p w14:paraId="57609F6B" w14:textId="516BF207" w:rsidR="00657A6D" w:rsidRPr="00F058B9" w:rsidRDefault="00657A6D" w:rsidP="00AB72E4">
      <w:pPr>
        <w:spacing w:after="0"/>
        <w:rPr>
          <w:rFonts w:ascii="Arial" w:hAnsi="Arial" w:cs="Arial"/>
          <w:sz w:val="24"/>
          <w:szCs w:val="24"/>
        </w:rPr>
      </w:pPr>
      <w:r w:rsidRPr="00F058B9">
        <w:rPr>
          <w:rFonts w:ascii="Arial" w:hAnsi="Arial" w:cs="Arial"/>
          <w:sz w:val="24"/>
          <w:szCs w:val="24"/>
        </w:rPr>
        <w:t>Подпись:</w:t>
      </w:r>
    </w:p>
    <w:p w14:paraId="3530D388" w14:textId="1DABE33B" w:rsidR="00657A6D" w:rsidRPr="00F058B9" w:rsidRDefault="00657A6D" w:rsidP="00AB72E4">
      <w:pPr>
        <w:spacing w:after="0"/>
        <w:rPr>
          <w:rFonts w:ascii="Arial" w:hAnsi="Arial" w:cs="Arial"/>
          <w:sz w:val="24"/>
          <w:szCs w:val="24"/>
        </w:rPr>
      </w:pPr>
      <w:r w:rsidRPr="00F058B9">
        <w:rPr>
          <w:rFonts w:ascii="Arial" w:hAnsi="Arial" w:cs="Arial"/>
          <w:sz w:val="24"/>
          <w:szCs w:val="24"/>
        </w:rPr>
        <w:t>________________</w:t>
      </w:r>
    </w:p>
    <w:p w14:paraId="66390607" w14:textId="59F7D1CD" w:rsidR="00657A6D" w:rsidRPr="00F058B9" w:rsidRDefault="00657A6D" w:rsidP="00AB72E4">
      <w:pPr>
        <w:spacing w:after="0"/>
        <w:rPr>
          <w:rFonts w:ascii="Arial" w:hAnsi="Arial" w:cs="Arial"/>
          <w:b/>
          <w:sz w:val="24"/>
          <w:szCs w:val="24"/>
        </w:rPr>
      </w:pPr>
      <w:r w:rsidRPr="00F058B9">
        <w:rPr>
          <w:rFonts w:ascii="Arial" w:hAnsi="Arial" w:cs="Arial"/>
          <w:b/>
          <w:sz w:val="24"/>
          <w:szCs w:val="24"/>
        </w:rPr>
        <w:t>Г-н Ерлан Нысанбаев</w:t>
      </w:r>
    </w:p>
    <w:p w14:paraId="1473D093" w14:textId="21038EE5" w:rsidR="00657A6D" w:rsidRPr="00657A6D" w:rsidRDefault="00657A6D" w:rsidP="00AB72E4">
      <w:pPr>
        <w:spacing w:after="0"/>
      </w:pPr>
      <w:r w:rsidRPr="00F058B9">
        <w:rPr>
          <w:rFonts w:ascii="Arial" w:hAnsi="Arial" w:cs="Arial"/>
          <w:sz w:val="24"/>
          <w:szCs w:val="24"/>
        </w:rPr>
        <w:t>Верховный попечитель Центрально-Азиатского Климатического Фонда</w:t>
      </w:r>
    </w:p>
    <w:sectPr w:rsidR="00657A6D" w:rsidRPr="00657A6D" w:rsidSect="00F058B9">
      <w:pgSz w:w="11906" w:h="16838"/>
      <w:pgMar w:top="851" w:right="850" w:bottom="709"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B15DA"/>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338</Words>
  <Characters>2165</Characters>
  <Application>Microsoft Office Word</Application>
  <DocSecurity>0</DocSecurity>
  <Lines>51</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46</cp:revision>
  <cp:lastPrinted>2026-09-28T12:28:00Z</cp:lastPrinted>
  <dcterms:created xsi:type="dcterms:W3CDTF">2024-04-22T06:36:00Z</dcterms:created>
  <dcterms:modified xsi:type="dcterms:W3CDTF">2026-10-14T06:21:00Z</dcterms:modified>
</cp:coreProperties>
</file>