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702D6" w:rsidRPr="001B7AD0" w:rsidRDefault="00B679CF">
      <w:pPr>
        <w:pStyle w:val="1"/>
        <w:rPr>
          <w:rFonts w:eastAsia="Times New Roman"/>
          <w:sz w:val="25"/>
          <w:szCs w:val="25"/>
        </w:rPr>
      </w:pPr>
      <w:r w:rsidRPr="001B7AD0">
        <w:rPr>
          <w:rFonts w:eastAsia="Times New Roman"/>
          <w:sz w:val="25"/>
          <w:szCs w:val="25"/>
        </w:rPr>
        <w:t>Потребность в финансировании по месяцам</w:t>
      </w:r>
      <w:r w:rsidRPr="001B7AD0">
        <w:rPr>
          <w:rFonts w:eastAsia="Times New Roman"/>
          <w:sz w:val="25"/>
          <w:szCs w:val="25"/>
        </w:rPr>
        <w:br/>
        <w:t>октябрь – декабрь 2026 года</w:t>
      </w:r>
    </w:p>
    <w:p w:rsidR="004702D6" w:rsidRDefault="00B679CF">
      <w:pPr>
        <w:pStyle w:val="sub"/>
      </w:pPr>
      <w:r>
        <w:t>Центрально-Азиатский климатический фонд и Проектный офис «Таза Қазақстан»</w:t>
      </w:r>
    </w:p>
    <w:p w:rsidR="001B7AD0" w:rsidRDefault="001B7AD0">
      <w:pPr>
        <w:pStyle w:val="a3"/>
        <w:rPr>
          <w:sz w:val="20"/>
          <w:szCs w:val="20"/>
        </w:rPr>
      </w:pPr>
    </w:p>
    <w:p w:rsidR="004702D6" w:rsidRPr="001B7AD0" w:rsidRDefault="00B679CF">
      <w:pPr>
        <w:pStyle w:val="a3"/>
        <w:rPr>
          <w:sz w:val="20"/>
          <w:szCs w:val="20"/>
        </w:rPr>
      </w:pPr>
      <w:r w:rsidRPr="001B7AD0">
        <w:rPr>
          <w:sz w:val="20"/>
          <w:szCs w:val="20"/>
        </w:rPr>
        <w:t xml:space="preserve">Для запуска и работы Проектного офиса в октябре–ноябре 2026 года необходимо </w:t>
      </w:r>
      <w:r w:rsidRPr="001B7AD0">
        <w:rPr>
          <w:b/>
          <w:bCs/>
          <w:sz w:val="20"/>
          <w:szCs w:val="20"/>
        </w:rPr>
        <w:t>153 806 476 ₸</w:t>
      </w:r>
      <w:r w:rsidRPr="001B7AD0">
        <w:rPr>
          <w:sz w:val="20"/>
          <w:szCs w:val="20"/>
        </w:rPr>
        <w:t xml:space="preserve">, </w:t>
      </w:r>
      <w:r w:rsidR="001B7AD0">
        <w:rPr>
          <w:sz w:val="20"/>
          <w:szCs w:val="20"/>
        </w:rPr>
        <w:br/>
      </w:r>
      <w:r w:rsidRPr="001B7AD0">
        <w:rPr>
          <w:sz w:val="20"/>
          <w:szCs w:val="20"/>
        </w:rPr>
        <w:t xml:space="preserve">в декабре 2026 года – </w:t>
      </w:r>
      <w:r w:rsidRPr="001B7AD0">
        <w:rPr>
          <w:b/>
          <w:bCs/>
          <w:sz w:val="20"/>
          <w:szCs w:val="20"/>
        </w:rPr>
        <w:t>118 452 333 ₸</w:t>
      </w:r>
      <w:r w:rsidRPr="001B7AD0">
        <w:rPr>
          <w:sz w:val="20"/>
          <w:szCs w:val="20"/>
        </w:rPr>
        <w:t>.</w:t>
      </w:r>
    </w:p>
    <w:p w:rsidR="004702D6" w:rsidRPr="001B7AD0" w:rsidRDefault="00B679CF">
      <w:pPr>
        <w:pStyle w:val="a3"/>
        <w:rPr>
          <w:sz w:val="20"/>
          <w:szCs w:val="20"/>
        </w:rPr>
      </w:pPr>
      <w:r w:rsidRPr="001B7AD0">
        <w:rPr>
          <w:sz w:val="20"/>
          <w:szCs w:val="20"/>
        </w:rPr>
        <w:t xml:space="preserve">Всего – </w:t>
      </w:r>
      <w:r w:rsidRPr="001B7AD0">
        <w:rPr>
          <w:b/>
          <w:bCs/>
          <w:sz w:val="20"/>
          <w:szCs w:val="20"/>
        </w:rPr>
        <w:t>272 258 808 ₸</w:t>
      </w:r>
      <w:r w:rsidRPr="001B7AD0">
        <w:rPr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58"/>
        <w:gridCol w:w="1741"/>
        <w:gridCol w:w="1373"/>
        <w:gridCol w:w="1278"/>
      </w:tblGrid>
      <w:tr w:rsidR="004702D6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Статья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Октябрь–ноябрь 2026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Декабрь 2026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Итого</w:t>
            </w:r>
          </w:p>
        </w:tc>
      </w:tr>
      <w:tr w:rsidR="004702D6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 w:rsidP="00380C2D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1. Оплата труда и отчисления, аутсорс, командировки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65 738 437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46 352 752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112 091 190</w:t>
            </w:r>
          </w:p>
        </w:tc>
      </w:tr>
      <w:tr w:rsidR="004702D6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 w:rsidP="001B7AD0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2. Офис и оснащение: аренда, мебель и техника, хозрасходы, связь, цифровые инструменты, медиа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26 506 088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8 336 852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34 842 940</w:t>
            </w:r>
          </w:p>
        </w:tc>
      </w:tr>
      <w:tr w:rsidR="004702D6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 w:rsidP="001B7AD0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3. Ивенты, соц</w:t>
            </w:r>
            <w:r w:rsidR="001B7AD0">
              <w:rPr>
                <w:rFonts w:ascii="Arial" w:eastAsia="Times New Roman" w:hAnsi="Arial" w:cs="Arial"/>
                <w:sz w:val="20"/>
                <w:szCs w:val="20"/>
              </w:rPr>
              <w:t>.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исследования</w:t>
            </w:r>
            <w:r w:rsidR="001B7AD0">
              <w:rPr>
                <w:rFonts w:ascii="Arial" w:eastAsia="Times New Roman" w:hAnsi="Arial" w:cs="Arial"/>
                <w:sz w:val="20"/>
                <w:szCs w:val="20"/>
              </w:rPr>
              <w:t xml:space="preserve"> и т.п.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38 245 973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48 988 347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87 234 320</w:t>
            </w:r>
          </w:p>
        </w:tc>
      </w:tr>
      <w:tr w:rsidR="004702D6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 w:rsidP="001B7AD0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4. Резерв 10%</w:t>
            </w:r>
            <w:r w:rsidR="001B7AD0">
              <w:rPr>
                <w:rFonts w:ascii="Arial" w:eastAsia="Times New Roman" w:hAnsi="Arial" w:cs="Arial"/>
                <w:sz w:val="20"/>
                <w:szCs w:val="20"/>
              </w:rPr>
              <w:t>,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r w:rsidR="001B7AD0">
              <w:rPr>
                <w:rFonts w:ascii="Arial" w:eastAsia="Times New Roman" w:hAnsi="Arial" w:cs="Arial"/>
                <w:sz w:val="20"/>
                <w:szCs w:val="20"/>
              </w:rPr>
              <w:t>комиссии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6 179 953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5 468 960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11 648 913</w:t>
            </w:r>
          </w:p>
        </w:tc>
      </w:tr>
      <w:tr w:rsidR="004702D6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 w:rsidP="00364EEC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5. НДС: 16% на закупки, аренду, услуги, подписки и проекты; расчёты с бюджетом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17 136 024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9 305 421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26 441 446</w:t>
            </w:r>
          </w:p>
        </w:tc>
      </w:tr>
      <w:tr w:rsidR="004702D6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ВСЕГО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153 806 476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118 452 333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Pr="00380C2D" w:rsidRDefault="00B679CF">
            <w:pPr>
              <w:jc w:val="right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 w:rsidRPr="00380C2D">
              <w:rPr>
                <w:rFonts w:ascii="Arial" w:eastAsia="Times New Roman" w:hAnsi="Arial" w:cs="Arial"/>
                <w:bCs/>
                <w:sz w:val="20"/>
                <w:szCs w:val="20"/>
              </w:rPr>
              <w:t>272 258 808</w:t>
            </w:r>
          </w:p>
        </w:tc>
      </w:tr>
      <w:tr w:rsidR="004702D6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Нарастающим итогом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153 806 476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B679C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272 258 808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Default="004702D6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4702D6" w:rsidRPr="00380C2D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Pr="00380C2D" w:rsidRDefault="00B679CF">
            <w:pPr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 w:rsidRPr="00380C2D">
              <w:rPr>
                <w:rFonts w:ascii="Arial" w:eastAsia="Times New Roman" w:hAnsi="Arial" w:cs="Arial"/>
                <w:bCs/>
                <w:sz w:val="20"/>
                <w:szCs w:val="20"/>
              </w:rPr>
              <w:t>Разница с 250 млн ₸ (+ остаток / − дефицит)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Pr="00380C2D" w:rsidRDefault="00B679CF">
            <w:pPr>
              <w:jc w:val="right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 w:rsidRPr="00380C2D">
              <w:rPr>
                <w:rFonts w:ascii="Arial" w:eastAsia="Times New Roman" w:hAnsi="Arial" w:cs="Arial"/>
                <w:bCs/>
                <w:sz w:val="20"/>
                <w:szCs w:val="20"/>
              </w:rPr>
              <w:t>96 193 524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Pr="00380C2D" w:rsidRDefault="00B679CF">
            <w:pPr>
              <w:jc w:val="right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 w:rsidRPr="00380C2D">
              <w:rPr>
                <w:rFonts w:ascii="Arial" w:eastAsia="Times New Roman" w:hAnsi="Arial" w:cs="Arial"/>
                <w:bCs/>
                <w:sz w:val="20"/>
                <w:szCs w:val="20"/>
              </w:rPr>
              <w:t>−22 258 808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4702D6" w:rsidRPr="00380C2D" w:rsidRDefault="00B679CF">
            <w:pPr>
              <w:jc w:val="right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 w:rsidRPr="00380C2D">
              <w:rPr>
                <w:rFonts w:ascii="Arial" w:eastAsia="Times New Roman" w:hAnsi="Arial" w:cs="Arial"/>
                <w:bCs/>
                <w:sz w:val="20"/>
                <w:szCs w:val="20"/>
              </w:rPr>
              <w:t>−22 258 808</w:t>
            </w:r>
          </w:p>
        </w:tc>
      </w:tr>
    </w:tbl>
    <w:p w:rsidR="001B7AD0" w:rsidRDefault="001B7AD0">
      <w:pPr>
        <w:pStyle w:val="a3"/>
        <w:rPr>
          <w:sz w:val="20"/>
          <w:szCs w:val="20"/>
        </w:rPr>
      </w:pPr>
    </w:p>
    <w:p w:rsidR="004702D6" w:rsidRPr="001B7AD0" w:rsidRDefault="00B679CF">
      <w:pPr>
        <w:pStyle w:val="a3"/>
        <w:rPr>
          <w:sz w:val="20"/>
          <w:szCs w:val="20"/>
        </w:rPr>
      </w:pPr>
      <w:r w:rsidRPr="001B7AD0">
        <w:rPr>
          <w:sz w:val="20"/>
          <w:szCs w:val="20"/>
        </w:rPr>
        <w:t xml:space="preserve">При финансировании 250 000 000 ₸ на октябрь–декабрь 2026 года дефицит составляет </w:t>
      </w:r>
      <w:r w:rsidRPr="001B7AD0">
        <w:rPr>
          <w:b/>
          <w:bCs/>
          <w:sz w:val="20"/>
          <w:szCs w:val="20"/>
        </w:rPr>
        <w:t>22 258 808 ₸</w:t>
      </w:r>
      <w:r w:rsidRPr="001B7AD0">
        <w:rPr>
          <w:sz w:val="20"/>
          <w:szCs w:val="20"/>
        </w:rPr>
        <w:t>.</w:t>
      </w:r>
    </w:p>
    <w:p w:rsidR="001B7AD0" w:rsidRDefault="001B7AD0">
      <w:pPr>
        <w:pStyle w:val="a3"/>
      </w:pPr>
    </w:p>
    <w:p w:rsidR="004702D6" w:rsidRPr="001B7AD0" w:rsidRDefault="00B679CF">
      <w:pPr>
        <w:pStyle w:val="a3"/>
        <w:rPr>
          <w:i/>
          <w:sz w:val="20"/>
          <w:szCs w:val="20"/>
        </w:rPr>
      </w:pPr>
      <w:r w:rsidRPr="001B7AD0">
        <w:rPr>
          <w:i/>
          <w:sz w:val="20"/>
          <w:szCs w:val="20"/>
        </w:rPr>
        <w:t>Пояснения к расчёту:</w:t>
      </w:r>
    </w:p>
    <w:p w:rsidR="004702D6" w:rsidRPr="001B7AD0" w:rsidRDefault="00B679CF">
      <w:pPr>
        <w:pStyle w:val="a3"/>
        <w:numPr>
          <w:ilvl w:val="0"/>
          <w:numId w:val="1"/>
        </w:numPr>
        <w:rPr>
          <w:sz w:val="20"/>
          <w:szCs w:val="20"/>
        </w:rPr>
      </w:pPr>
      <w:r w:rsidRPr="001B7AD0">
        <w:rPr>
          <w:sz w:val="20"/>
          <w:szCs w:val="20"/>
        </w:rPr>
        <w:t>в октябре–ноябре – аренда офиса с 21 октября, гарантийный депозит, годовой полис ОСНС и основная часть разовых закупок;</w:t>
      </w:r>
    </w:p>
    <w:p w:rsidR="004702D6" w:rsidRPr="001B7AD0" w:rsidRDefault="00B679CF">
      <w:pPr>
        <w:pStyle w:val="a3"/>
        <w:numPr>
          <w:ilvl w:val="0"/>
          <w:numId w:val="1"/>
        </w:numPr>
        <w:rPr>
          <w:sz w:val="20"/>
          <w:szCs w:val="20"/>
        </w:rPr>
      </w:pPr>
      <w:r w:rsidRPr="001B7AD0">
        <w:rPr>
          <w:sz w:val="20"/>
          <w:szCs w:val="20"/>
        </w:rPr>
        <w:t>в декабре – текущие расходы декабря и часть закупок;</w:t>
      </w:r>
    </w:p>
    <w:p w:rsidR="004702D6" w:rsidRPr="001B7AD0" w:rsidRDefault="00B679CF">
      <w:pPr>
        <w:pStyle w:val="a3"/>
        <w:numPr>
          <w:ilvl w:val="0"/>
          <w:numId w:val="1"/>
        </w:numPr>
        <w:rPr>
          <w:sz w:val="20"/>
          <w:szCs w:val="20"/>
        </w:rPr>
      </w:pPr>
      <w:r w:rsidRPr="001B7AD0">
        <w:rPr>
          <w:sz w:val="20"/>
          <w:szCs w:val="20"/>
        </w:rPr>
        <w:t>ивенты и социологические исследования – первоочередные проекты по сметам: TAZA TALQY, креативные проекты, информационное сопровождение, социологическое исследование и</w:t>
      </w:r>
      <w:r w:rsidR="001B7AD0" w:rsidRPr="001B7AD0">
        <w:rPr>
          <w:sz w:val="20"/>
          <w:szCs w:val="20"/>
        </w:rPr>
        <w:t xml:space="preserve"> первый этап цифровой платформы </w:t>
      </w:r>
      <w:r w:rsidRPr="001B7AD0">
        <w:rPr>
          <w:sz w:val="20"/>
          <w:szCs w:val="20"/>
        </w:rPr>
        <w:t>– в ноябре, остальное – в декабре;</w:t>
      </w:r>
    </w:p>
    <w:p w:rsidR="004702D6" w:rsidRDefault="00B679CF">
      <w:pPr>
        <w:pStyle w:val="a3"/>
        <w:numPr>
          <w:ilvl w:val="0"/>
          <w:numId w:val="1"/>
        </w:numPr>
        <w:rPr>
          <w:sz w:val="20"/>
          <w:szCs w:val="20"/>
        </w:rPr>
      </w:pPr>
      <w:r w:rsidRPr="001B7AD0">
        <w:rPr>
          <w:sz w:val="20"/>
          <w:szCs w:val="20"/>
        </w:rPr>
        <w:t>НДС 16% начислен на закупки, аренду, услуги и подписки, цены которых приняты без НДС, и на сметы первоочередных проектов; на оплату труда, ОСНС.</w:t>
      </w:r>
    </w:p>
    <w:p w:rsidR="00E369B6" w:rsidRPr="001B7AD0" w:rsidRDefault="00D747D0" w:rsidP="00D747D0">
      <w:pPr>
        <w:pStyle w:val="a3"/>
        <w:numPr>
          <w:ilvl w:val="0"/>
          <w:numId w:val="1"/>
        </w:numPr>
        <w:rPr>
          <w:sz w:val="20"/>
          <w:szCs w:val="20"/>
        </w:rPr>
      </w:pPr>
      <w:r w:rsidRPr="00D747D0">
        <w:rPr>
          <w:sz w:val="20"/>
          <w:szCs w:val="20"/>
        </w:rPr>
        <w:t>в 2026 г. будут реализованы проекты на 87 млн. в 2027 г.</w:t>
      </w:r>
      <w:r>
        <w:rPr>
          <w:sz w:val="20"/>
          <w:szCs w:val="20"/>
        </w:rPr>
        <w:t>;</w:t>
      </w:r>
      <w:r w:rsidRPr="00D747D0">
        <w:rPr>
          <w:sz w:val="20"/>
          <w:szCs w:val="20"/>
        </w:rPr>
        <w:t xml:space="preserve"> ожидаемый портфель проектов ТК на сумму 1,5 млрд</w:t>
      </w:r>
      <w:bookmarkStart w:id="0" w:name="_GoBack"/>
      <w:bookmarkEnd w:id="0"/>
    </w:p>
    <w:sectPr w:rsidR="00E369B6" w:rsidRPr="001B7AD0" w:rsidSect="00B679CF">
      <w:pgSz w:w="11906" w:h="16838"/>
      <w:pgMar w:top="1000" w:right="840" w:bottom="1000" w:left="14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C066ED1"/>
    <w:multiLevelType w:val="multilevel"/>
    <w:tmpl w:val="3EA6E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79CF"/>
    <w:rsid w:val="001B7AD0"/>
    <w:rsid w:val="00364EEC"/>
    <w:rsid w:val="00380C2D"/>
    <w:rsid w:val="004702D6"/>
    <w:rsid w:val="00B679CF"/>
    <w:rsid w:val="00D747D0"/>
    <w:rsid w:val="00E36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FF178EF-062A-4949-8C1A-C17F0B8EFB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80"/>
      <w:jc w:val="center"/>
      <w:outlineLvl w:val="0"/>
    </w:pPr>
    <w:rPr>
      <w:rFonts w:ascii="Arial" w:hAnsi="Arial" w:cs="Arial"/>
      <w:b/>
      <w:bCs/>
      <w:kern w:val="36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Normal (Web)"/>
    <w:basedOn w:val="a"/>
    <w:uiPriority w:val="99"/>
    <w:semiHidden/>
    <w:unhideWhenUsed/>
    <w:pPr>
      <w:spacing w:after="120"/>
      <w:jc w:val="both"/>
    </w:pPr>
    <w:rPr>
      <w:rFonts w:ascii="Arial" w:hAnsi="Arial" w:cs="Arial"/>
      <w:sz w:val="22"/>
      <w:szCs w:val="22"/>
    </w:rPr>
  </w:style>
  <w:style w:type="paragraph" w:customStyle="1" w:styleId="sub">
    <w:name w:val="sub"/>
    <w:basedOn w:val="a"/>
    <w:pPr>
      <w:spacing w:after="200"/>
      <w:jc w:val="center"/>
    </w:pPr>
    <w:rPr>
      <w:rFonts w:ascii="Arial" w:hAnsi="Arial" w:cs="Arial"/>
      <w:color w:val="40404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259</Words>
  <Characters>1478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1734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5</cp:revision>
  <cp:lastPrinted>2026-10-28T08:56:00Z</cp:lastPrinted>
  <dcterms:created xsi:type="dcterms:W3CDTF">2026-10-28T08:21:00Z</dcterms:created>
  <dcterms:modified xsi:type="dcterms:W3CDTF">2026-10-28T09:22:00Z</dcterms:modified>
</cp:coreProperties>
</file>