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B1685" w:rsidRDefault="00E95598">
      <w:pPr>
        <w:pStyle w:val="1"/>
        <w:rPr>
          <w:rFonts w:eastAsia="Times New Roman"/>
        </w:rPr>
      </w:pPr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ноябрь 2026 – февраль 2027 года</w:t>
      </w:r>
    </w:p>
    <w:p w:rsidR="002B1685" w:rsidRDefault="00E95598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Для запуска и работы Проектного офиса в ноябре 2026 года необходимо </w:t>
      </w:r>
      <w:r w:rsidRPr="00540E8E">
        <w:rPr>
          <w:b/>
          <w:bCs/>
          <w:sz w:val="20"/>
          <w:szCs w:val="20"/>
        </w:rPr>
        <w:t xml:space="preserve">153 806 476 ₸</w:t>
      </w:r>
      <w:r w:rsidRPr="00540E8E">
        <w:rPr>
          <w:sz w:val="20"/>
          <w:szCs w:val="20"/>
        </w:rPr>
        <w:t xml:space="preserve">, в декабре 2026 года – </w:t>
      </w:r>
      <w:r w:rsidRPr="00540E8E">
        <w:rPr>
          <w:b/>
          <w:bCs/>
          <w:sz w:val="20"/>
          <w:szCs w:val="20"/>
        </w:rPr>
        <w:t xml:space="preserve">98 550 012 ₸</w:t>
      </w:r>
      <w:r w:rsidRPr="00540E8E">
        <w:rPr>
          <w:sz w:val="20"/>
          <w:szCs w:val="20"/>
        </w:rPr>
        <w:t xml:space="preserve">, в январе 2027 года – </w:t>
      </w:r>
      <w:r w:rsidRPr="00540E8E">
        <w:rPr>
          <w:b/>
          <w:bCs/>
          <w:sz w:val="20"/>
          <w:szCs w:val="20"/>
        </w:rPr>
        <w:t xml:space="preserve">69 101 381 ₸</w:t>
      </w:r>
      <w:r w:rsidRPr="00540E8E">
        <w:rPr>
          <w:sz w:val="20"/>
          <w:szCs w:val="20"/>
        </w:rPr>
        <w:t xml:space="preserve">, в феврале 2027 года – </w:t>
      </w:r>
      <w:r w:rsidRPr="00540E8E">
        <w:rPr>
          <w:b/>
          <w:bCs/>
          <w:sz w:val="20"/>
          <w:szCs w:val="20"/>
        </w:rPr>
        <w:t xml:space="preserve">92 002 091 ₸</w:t>
      </w:r>
      <w:r w:rsidRPr="00540E8E">
        <w:rPr>
          <w:sz w:val="20"/>
          <w:szCs w:val="20"/>
        </w:rPr>
        <w:t xml:space="preserve">. </w:t>
      </w:r>
    </w:p>
    <w:p w:rsidR="002B1685" w:rsidRP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Всего за четыре месяца – </w:t>
      </w:r>
      <w:r w:rsidRPr="00540E8E">
        <w:rPr>
          <w:b/>
          <w:bCs/>
          <w:sz w:val="20"/>
          <w:szCs w:val="20"/>
        </w:rPr>
        <w:t xml:space="preserve">413 459 959 ₸</w:t>
      </w:r>
      <w:r w:rsidRPr="00540E8E">
        <w:rPr>
          <w:sz w:val="20"/>
          <w:szCs w:val="20"/>
        </w:rPr>
        <w:t xml:space="preserve"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7"/>
        <w:gridCol w:w="1327"/>
        <w:gridCol w:w="1289"/>
        <w:gridCol w:w="1254"/>
        <w:gridCol w:w="1309"/>
        <w:gridCol w:w="1144"/>
      </w:tblGrid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Январь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Февраль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  <w:t>Итого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1. Оплата труда и отчисления работодателя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56 312 240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37 571 650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28 182 130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34 985 400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157 051 420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2. Аутсорс-услуги (с вознаграждением агентства и НДС)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27 526 384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3. ОСНС: годовой полис на новых сотрудников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645 095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205 000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850 095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4. Командировки по РК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1 958 850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2 554 912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8 312 775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Оснащение офиса (разовые закупки)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12 336 434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1 69</w:t>
            </w:r>
            <w:bookmarkStart w:id="0" w:name="_GoBack"/>
            <w:bookmarkEnd w:id="0"/>
            <w:r>
              <w:rPr>
                <w:rFonts w:ascii="Arial" w:eastAsia="Times New Roman" w:hAnsi="Arial" w:cs="Arial"/>
                <w:sz w:val="20"/>
                <w:szCs w:val="20"/>
              </w:rPr>
              <w:t>5 609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505 594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14 537 637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6. Офис: аренда, депозит, хозрасходы, связь, канцелярия, нотариус и услуги МФЦА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12 661 707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28 299 936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7. Цифровые инструменты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332 947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302 500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1 142 447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8. Медиа: таргет, полиграфия,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4 700 000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Прямые затраты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92 244 525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54 689 604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43 663 819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51 822 746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242 420 694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6 179 953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5 468 960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4 366 382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5 182 275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21 197 569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НДС: 16% на закупки, аренду, услуги, подписки и первоочередные проекты; расчёты с бюджетом по НДС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17 136 024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6 560 274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3 914 007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5 918 964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33 529 269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А. Организационное обеспечение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115 560 502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66 718 838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51 944 208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62 923 985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297 147 533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Б. Первоочередные проекты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31 831 173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17 157 173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29 078 107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116 312 427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 xml:space="preserve"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 xml:space="preserve">98 550 012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 xml:space="preserve">69 101 381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 xml:space="preserve">92 002 091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  <w:t xml:space="preserve">413 459 959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252 356 487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321 457 868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 xml:space="preserve">413 459 959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2B1685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Разница с 250 млн ₸ (+ остаток / − дефицит)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96 193 524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−2 356 487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−71 457 868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−163 459 959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−163 459 959</w:t>
            </w:r>
          </w:p>
        </w:tc>
      </w:tr>
    </w:tbl>
    <w:p w:rsidR="00540E8E" w:rsidRDefault="00540E8E">
      <w:pPr>
        <w:pStyle w:val="a3"/>
        <w:rPr>
          <w:color w:val="00B050"/>
          <w:sz w:val="10"/>
          <w:szCs w:val="10"/>
        </w:rPr>
      </w:pPr>
    </w:p>
    <w:p w:rsidR="002B1685" w:rsidRPr="00540E8E" w:rsidRDefault="00E95598">
      <w:pPr>
        <w:pStyle w:val="a3"/>
        <w:rPr>
          <w:color w:val="ED7D31" w:themeColor="accent2"/>
          <w:sz w:val="20"/>
          <w:szCs w:val="20"/>
        </w:rPr>
      </w:pPr>
      <w:r w:rsidRPr="00540E8E">
        <w:rPr>
          <w:color w:val="00B050"/>
          <w:sz w:val="20"/>
          <w:szCs w:val="20"/>
        </w:rPr>
        <w:t xml:space="preserve">При финансировании 250 000 000 ₸ средств хватает на ноябрь 2026 года: после ноября остаётся </w:t>
      </w:r>
      <w:r w:rsidRPr="00540E8E">
        <w:rPr>
          <w:b/>
          <w:bCs/>
          <w:color w:val="00B050"/>
          <w:sz w:val="20"/>
          <w:szCs w:val="20"/>
        </w:rPr>
        <w:t xml:space="preserve">96 193 524 ₸</w:t>
      </w:r>
      <w:r w:rsidRPr="00540E8E">
        <w:rPr>
          <w:color w:val="00B050"/>
          <w:sz w:val="20"/>
          <w:szCs w:val="20"/>
        </w:rPr>
        <w:t xml:space="preserve">. С учётом декабря 2026 года дефицит составляет </w:t>
      </w:r>
      <w:r w:rsidRPr="00540E8E">
        <w:rPr>
          <w:b/>
          <w:bCs/>
          <w:color w:val="00B050"/>
          <w:sz w:val="20"/>
          <w:szCs w:val="20"/>
        </w:rPr>
        <w:t xml:space="preserve">2 356 487 ₸</w:t>
      </w:r>
      <w:r w:rsidRPr="00540E8E">
        <w:rPr>
          <w:color w:val="00B050"/>
          <w:sz w:val="20"/>
          <w:szCs w:val="20"/>
        </w:rPr>
        <w:t xml:space="preserve">, января 2027 года – </w:t>
      </w:r>
      <w:r w:rsidRPr="00540E8E">
        <w:rPr>
          <w:b/>
          <w:bCs/>
          <w:color w:val="00B050"/>
          <w:sz w:val="20"/>
          <w:szCs w:val="20"/>
        </w:rPr>
        <w:t xml:space="preserve">71 457 868 ₸</w:t>
      </w:r>
      <w:r w:rsidRPr="00540E8E">
        <w:rPr>
          <w:color w:val="00B050"/>
          <w:sz w:val="20"/>
          <w:szCs w:val="20"/>
        </w:rPr>
        <w:t xml:space="preserve">, февраля – </w:t>
      </w:r>
      <w:r w:rsidRPr="00540E8E">
        <w:rPr>
          <w:b/>
          <w:bCs/>
          <w:color w:val="00B050"/>
          <w:sz w:val="20"/>
          <w:szCs w:val="20"/>
        </w:rPr>
        <w:t xml:space="preserve">163 459 959 ₸</w:t>
      </w:r>
      <w:r w:rsidRPr="00540E8E">
        <w:rPr>
          <w:color w:val="00B050"/>
          <w:sz w:val="20"/>
          <w:szCs w:val="20"/>
        </w:rPr>
        <w:t xml:space="preserve">.</w:t>
      </w:r>
    </w:p>
    <w:p w:rsidR="009C4132" w:rsidRDefault="009C4132" w:rsidP="00540E8E">
      <w:pPr>
        <w:pStyle w:val="a3"/>
        <w:spacing w:after="0"/>
        <w:rPr>
          <w:b/>
          <w:i/>
          <w:sz w:val="16"/>
          <w:szCs w:val="16"/>
        </w:rPr>
      </w:pPr>
    </w:p>
    <w:p w:rsidR="002B1685" w:rsidRPr="00540E8E" w:rsidRDefault="00E95598" w:rsidP="00540E8E">
      <w:pPr>
        <w:pStyle w:val="a3"/>
        <w:spacing w:after="0"/>
        <w:rPr>
          <w:b/>
          <w:i/>
          <w:sz w:val="16"/>
          <w:szCs w:val="16"/>
        </w:rPr>
      </w:pPr>
      <w:r w:rsidRPr="00540E8E">
        <w:rPr>
          <w:b/>
          <w:i/>
          <w:sz w:val="16"/>
          <w:szCs w:val="16"/>
        </w:rPr>
        <w:t>Пояснения к расчёту: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ноябре – аренда офиса с 21 октября, гарантийный депозит, годовой полис ОСНС и основная часть разовых закупок;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декабре – текущие расходы декабря и часть закупок (резервные картриджи и тонеры, оборудование для зала совещаний, вывеска);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январе – ежемесячные расходы (оклады, аутсорс, аренда, подписки, командировки) и январская часть первоочередных проектов;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феврале – приход 7 новых сотрудников по штатному расписанию (оклады с отчислениями, годовой полис ОСНС, командировки, лицензии), докупка 5 рабочих столов и 6 кресел, текущие расходы на уровне января; первоочередные проекты – оценка по среднемесячной сумме ноября–января;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первоочередные проекты распределены по срокам смет: TAZA TALQY, креативные проекты и информационное сопровождение – равными долями на ноябрь–январь; презентация – в ноябре; социологическое исследование и цифровая платформа – на ноябрь и декабрь;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НДС 16% начислен на закупки, аренду, услуги и подписки, цены которых приняты без НДС, и на сметы первоочередных проектов (суммы смет – без НДС); на оплату труда, ОСНС, депозит, нотариальные услуги и услуги МФЦА НДС не начисляется; ставки аутсорса и командировки учтены с НДС; в ноябре в строку НДС включены расчёты с бюджетом по НДС за предыдущие периоды.</w:t>
      </w:r>
    </w:p>
    <w:sectPr w:rsidR="002B1685" w:rsidRPr="00540E8E" w:rsidSect="00540E8E">
      <w:pgSz w:w="11906" w:h="16838"/>
      <w:pgMar w:top="426" w:right="840" w:bottom="567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BDD1812"/>
    <w:multiLevelType w:val="multilevel"/>
    <w:tmpl w:val="2ADE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5598"/>
    <w:rsid w:val="00071B7F"/>
    <w:rsid w:val="002B1685"/>
    <w:rsid w:val="00540E8E"/>
    <w:rsid w:val="009C4132"/>
    <w:rsid w:val="00C06FAE"/>
    <w:rsid w:val="00E9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2E7E1C-AE9C-44CB-A675-8F577687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mark">
    <w:name w:val="mark"/>
    <w:basedOn w:val="a"/>
    <w:pPr>
      <w:spacing w:after="120"/>
      <w:jc w:val="right"/>
    </w:pPr>
    <w:rPr>
      <w:rFonts w:ascii="Arial" w:hAnsi="Arial" w:cs="Arial"/>
      <w:i/>
      <w:iCs/>
      <w:sz w:val="20"/>
      <w:szCs w:val="20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2026-10-28T07:16:00Z</dcterms:created>
  <dcterms:modified xsi:type="dcterms:W3CDTF">2026-10-28T07:52:00Z</dcterms:modified>
</cp:coreProperties>
</file>