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BC2AF5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октябрь – декабрь 2026 года</w:t>
      </w:r>
    </w:p>
    <w:p w:rsidR="00000000" w:rsidRDefault="00BC2AF5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BC2AF5">
      <w:pPr>
        <w:pStyle w:val="a3"/>
      </w:pPr>
      <w:r>
        <w:t xml:space="preserve">Для запуска и работы Проектного офиса в октябре–ноябре 2026 года необходимо </w:t>
      </w:r>
      <w:r>
        <w:rPr>
          <w:b/>
          <w:bCs/>
        </w:rPr>
        <w:t>153 806 476 ₸</w:t>
      </w:r>
      <w:r>
        <w:t xml:space="preserve">, в декабре 2026 года – </w:t>
      </w:r>
      <w:r>
        <w:rPr>
          <w:b/>
          <w:bCs/>
        </w:rPr>
        <w:t>118 452 333 ₸</w:t>
      </w:r>
      <w:r>
        <w:t>.</w:t>
      </w:r>
    </w:p>
    <w:p w:rsidR="00000000" w:rsidRDefault="00BC2AF5">
      <w:pPr>
        <w:pStyle w:val="a3"/>
      </w:pPr>
      <w:r>
        <w:t xml:space="preserve">Всего – </w:t>
      </w:r>
      <w:r>
        <w:rPr>
          <w:b/>
          <w:bCs/>
        </w:rPr>
        <w:t>272 258 808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1"/>
        <w:gridCol w:w="1596"/>
        <w:gridCol w:w="1344"/>
        <w:gridCol w:w="1278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Октябрь–ноябрь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отчисления, аутсорс, ОСНС, командировки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65 738 437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46 352 752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112 091 190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Офис и оснащение: аренда, депозит, мебель и техника, хозрасходы, связь, нотариус и услуги МФЦА, цифровые инструменты, медиа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26 024 088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8 336 852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34 360 940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Ивенты, социологические исследования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Резерв 10% и прочие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12 130 913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НДС: 16% на закупки, аренду, услуги, подписки и первоочередные проекты;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9 305 421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26 441 446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118 452 333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272 258 808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−22 258 808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C2AF5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−22 258 808</w:t>
            </w:r>
          </w:p>
        </w:tc>
      </w:tr>
    </w:tbl>
    <w:p w:rsidR="00000000" w:rsidRDefault="00BC2AF5">
      <w:pPr>
        <w:pStyle w:val="a3"/>
      </w:pPr>
      <w:r>
        <w:t xml:space="preserve">При финансировании 250 000 000 ₸ на октябрь–декабрь 2026 года дефицит составляет </w:t>
      </w:r>
      <w:r>
        <w:rPr>
          <w:b/>
          <w:bCs/>
        </w:rPr>
        <w:t>22 258 808 ₸</w:t>
      </w:r>
      <w:r>
        <w:t>.</w:t>
      </w:r>
    </w:p>
    <w:p w:rsidR="00000000" w:rsidRDefault="00BC2AF5">
      <w:pPr>
        <w:pStyle w:val="a3"/>
      </w:pPr>
      <w:r>
        <w:t>Пояснения к расчёту:</w:t>
      </w:r>
    </w:p>
    <w:p w:rsidR="00000000" w:rsidRDefault="00BC2AF5">
      <w:pPr>
        <w:pStyle w:val="a3"/>
        <w:numPr>
          <w:ilvl w:val="0"/>
          <w:numId w:val="1"/>
        </w:numPr>
      </w:pPr>
      <w:r>
        <w:t xml:space="preserve">в октябре–ноябре – аренда офиса с 21 октября, </w:t>
      </w:r>
      <w:r>
        <w:t>гарантийный депозит, годовой полис ОСНС и основная часть разовых закупок;</w:t>
      </w:r>
    </w:p>
    <w:p w:rsidR="00000000" w:rsidRDefault="00BC2AF5">
      <w:pPr>
        <w:pStyle w:val="a3"/>
        <w:numPr>
          <w:ilvl w:val="0"/>
          <w:numId w:val="1"/>
        </w:numPr>
      </w:pPr>
      <w: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000000" w:rsidRDefault="00BC2AF5">
      <w:pPr>
        <w:pStyle w:val="a3"/>
        <w:numPr>
          <w:ilvl w:val="0"/>
          <w:numId w:val="1"/>
        </w:numPr>
      </w:pPr>
      <w:r>
        <w:t>ивенты и социологические исследования – первоочередные п</w:t>
      </w:r>
      <w:r>
        <w:t>роекты по сметам: TAZA TALQY, презентация Проектного офиса, креативные проекты, информационное сопровождение, социологическое исследование и первый этап цифровой платформы; презентация – в ноябре, остальное – в октябре–ноябре и декабре;</w:t>
      </w:r>
    </w:p>
    <w:p w:rsidR="00000000" w:rsidRDefault="00BC2AF5">
      <w:pPr>
        <w:pStyle w:val="a3"/>
        <w:numPr>
          <w:ilvl w:val="0"/>
          <w:numId w:val="1"/>
        </w:numPr>
      </w:pPr>
      <w:r>
        <w:t>НДС 16% начислен на</w:t>
      </w:r>
      <w:r>
        <w:t xml:space="preserve"> закупки, аренду, услуги и подписки, цены которых приняты без НДС, и на сметы первоочередных проектов (суммы смет – без НДС); на оплату труда, ОСНС, депозит, нотариальные услуги и услуги МФЦА НДС не начисляется; ставки аутсорса и командировки учтены с НДС;</w:t>
      </w:r>
      <w:r>
        <w:t xml:space="preserve"> в октябре–ноябре в строку НДС включены расчёты с бюджетом по НДС за предыдущие периоды.</w:t>
      </w:r>
    </w:p>
    <w:sectPr w:rsidR="00000000" w:rsidSect="00BC2AF5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2FB65D2"/>
    <w:multiLevelType w:val="multilevel"/>
    <w:tmpl w:val="D612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BC2AF5"/>
    <w:rsid w:val="00BC2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2A2916-E0B7-4220-9354-624214448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339</Words>
  <Characters>1738</Characters>
  <Application>Microsoft Office Word</Application>
  <DocSecurity>4</DocSecurity>
  <Lines>69</Lines>
  <Paragraphs>48</Paragraphs>
  <ScaleCrop>false</ScaleCrop>
  <Company>CACF</Company>
  <LinksUpToDate>false</LinksUpToDate>
  <CharactersWithSpaces>2036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2026-10-28T08:19:00Z</dcterms:created>
  <dcterms:modified xsi:type="dcterms:W3CDTF">2026-10-28T08:19:00Z</dcterms:modified>
</cp:coreProperties>
</file>