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after="240" w:line="240" w:lineRule="auto"/>
        <w:jc w:val="left"/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t xml:space="preserve">Исх. № ___________ от ___.10.2026 г.</w:t>
      </w:r>
    </w:p>
    <w:p>
      <w:pPr>
        <w:spacing w:after="0" w:line="240" w:lineRule="auto"/>
        <w:ind w:left="5103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Председателю Правления</w:t>
      </w:r>
    </w:p>
    <w:p>
      <w:pPr>
        <w:spacing w:after="0" w:line="240" w:lineRule="auto"/>
        <w:ind w:left="5103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АО «Жасыл даму»</w:t>
      </w:r>
    </w:p>
    <w:p>
      <w:pPr>
        <w:spacing w:after="480" w:line="240" w:lineRule="auto"/>
        <w:ind w:left="5103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Сәрсенбай Е.Н.</w:t>
      </w:r>
    </w:p>
    <w:p>
      <w:pPr>
        <w:spacing w:after="240" w:line="240" w:lineRule="auto"/>
        <w:jc w:val="center"/>
        <w:rPr>
          <w:rFonts w:ascii="Times New Roman" w:hAnsi="Times New Roman" w:cs="Times New Roman"/>
          <w:b/>
          <w:bCs/>
          <w:i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sz w:val="28"/>
          <w:szCs w:val="28"/>
        </w:rPr>
        <w:t xml:space="preserve">Уважаемый Ержан Нұрланұлы!</w:t>
      </w:r>
    </w:p>
    <w:p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Министерством экологии и природных ресурсов Республики Казахстан в целях дальнейшего развития общенациональной инициативы «Таза Қазақстан» внесено предложение о переходе к новой модели ее реализации, предусматривающей институциональное, проектное и методологическое сопровождение инициативы, расширение механизмов общественного участия и внедрение системы оценки фактических результатов (исх. № 01-10/5089-И от 14.10.2026).</w:t>
      </w:r>
    </w:p>
    <w:p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Ключевым инструментом модели станет постоянно действующий Проектный офис «Таза Қазақстан», размещаемый на базе Центрально-Азиатского климатического фонда (далее – Фонд) без создания дополнительной организационной структуры. Деятельность Проектного офиса предусматривается обеспечивать преимущественно за счет спонсорских и иных внебюджетных средств, а на начальном этапе запуска – за счет части чистого дохода АО «Жасыл даму», остающегося в его распоряжении после выплаты дивидендов.</w:t>
      </w:r>
    </w:p>
    <w:p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Указанные подходы согласованы Вице-Президентом Республики Казахстан (№ 26-5068 от 19.10.2026), Министерству поручено продолжить работу.</w:t>
      </w:r>
    </w:p>
    <w:p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этой связи просим в установленном порядке рассмотреть вопрос об оказании Фонду благотворительной помощи в размере 250 000 000 (двести пятьдесят миллионов) тенге на запуск и обеспечение деятельности Проектного офиса «Таза Қазақстан», а также о подписании Меморандума о сотрудничестве между АО «Жасыл даму» и Фондом.</w:t>
      </w:r>
    </w:p>
    <w:p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 принятом решении просим проинформировать Министерство.</w:t>
      </w:r>
    </w:p>
    <w:p>
      <w:pPr>
        <w:spacing w:after="480" w:line="240" w:lineRule="auto"/>
        <w:ind w:firstLine="709"/>
        <w:jc w:val="both"/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t xml:space="preserve">Приложение: письмо Центрально-Азиатского климатического фонда исх. № 02/376.</w:t>
      </w:r>
    </w:p>
    <w:p>
      <w:pPr>
        <w:spacing w:after="0" w:line="24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Министр экологии и</w:t>
      </w:r>
    </w:p>
    <w:p>
      <w:pPr>
        <w:spacing w:after="0" w:line="24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природных ресурсов</w:t>
      </w:r>
    </w:p>
    <w:p>
      <w:pPr>
        <w:spacing w:after="0" w:line="24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Республики Казахстан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А. Куантыров</w:t>
      </w:r>
    </w:p>
    <w:sectPr>
      <w:pgSz w:w="11906" w:h="16838"/>
      <w:pgMar w:top="1134" w:right="851" w:bottom="1134" w:left="1418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2271" w:rsidRDefault="006F2271">
      <w:pPr>
        <w:spacing w:line="240" w:lineRule="auto"/>
      </w:pPr>
      <w:r>
        <w:separator/>
      </w:r>
    </w:p>
  </w:endnote>
  <w:endnote w:type="continuationSeparator" w:id="0">
    <w:p w:rsidR="006F2271" w:rsidRDefault="006F22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19AD" w:rsidRPr="005C2581" w:rsidRDefault="00891E24" w:rsidP="005C2581">
    <w:pPr>
      <w:pStyle w:val="a7"/>
    </w:pP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6DCEBA9" wp14:editId="52312828">
              <wp:simplePos x="0" y="0"/>
              <wp:positionH relativeFrom="column">
                <wp:posOffset>-215839</wp:posOffset>
              </wp:positionH>
              <wp:positionV relativeFrom="paragraph">
                <wp:posOffset>11421</wp:posOffset>
              </wp:positionV>
              <wp:extent cx="5928925" cy="776457"/>
              <wp:effectExtent l="0" t="0" r="0" b="0"/>
              <wp:wrapNone/>
              <wp:docPr id="906264113" name="Надпись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28925" cy="77645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891E24" w:rsidRPr="00891E24" w:rsidRDefault="006F2271" w:rsidP="00891E2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</w:pPr>
                          <w:hyperlink r:id="rId1" w:history="1">
                            <w:r w:rsidR="00891E24" w:rsidRPr="00891E24">
                              <w:rPr>
                                <w:rStyle w:val="a9"/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office@caclimate.fund</w:t>
                            </w:r>
                          </w:hyperlink>
                          <w:r w:rsidR="00891E24"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| </w:t>
                          </w:r>
                          <w:hyperlink r:id="rId2" w:history="1">
                            <w:r w:rsidR="00891E24" w:rsidRPr="00891E24">
                              <w:rPr>
                                <w:rStyle w:val="a9"/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www.caclimate.fund</w:t>
                            </w:r>
                          </w:hyperlink>
                          <w:r w:rsidR="00891E24"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| </w:t>
                          </w:r>
                          <w:r w:rsidR="00891E24" w:rsidRPr="005331E7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u w:val="single"/>
                              <w:lang w:val="en-US"/>
                            </w:rPr>
                            <w:t>+77083457971</w:t>
                          </w:r>
                        </w:p>
                        <w:p w:rsidR="00891E24" w:rsidRPr="00891E24" w:rsidRDefault="00891E24" w:rsidP="00891E2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</w:pP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>010000, 11/1, Mangilik El Avenue, office 704, Astana, Kazakhstan</w:t>
                          </w:r>
                        </w:p>
                        <w:p w:rsidR="00891E24" w:rsidRPr="00891E24" w:rsidRDefault="00891E24" w:rsidP="00891E2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</w:pP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010000,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Қазақстан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Астана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Есіл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ауданы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Мәңгілік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Ел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даң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., 11/1,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оф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. 704 </w:t>
                          </w:r>
                        </w:p>
                        <w:p w:rsidR="00891E24" w:rsidRPr="00891E24" w:rsidRDefault="00891E24" w:rsidP="00891E2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8"/>
                              <w:szCs w:val="28"/>
                              <w:lang w:val="en-US"/>
                            </w:rPr>
                          </w:pP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>BIN/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БИН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240240900538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26DCEBA9" id="_x0000_t202" coordsize="21600,21600" o:spt="202" path="m,l,21600r21600,l21600,xe">
              <v:stroke joinstyle="miter"/>
              <v:path gradientshapeok="t" o:connecttype="rect"/>
            </v:shapetype>
            <v:shape id="Надпись 4" o:spid="_x0000_s1026" type="#_x0000_t202" style="position:absolute;margin-left:-17pt;margin-top:.9pt;width:466.85pt;height:61.1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" filled="f" stroked="f" strokeweight=".5pt">
              <v:textbox>
                <w:txbxContent>
                  <w:p w14:paraId="5FF98B4D" w14:textId="1342A5FD" w:rsidR="00891E24" w:rsidRPr="00891E24" w:rsidRDefault="00F47C0C" w:rsidP="00891E24">
                    <w:pPr>
                      <w:jc w:val="center"/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</w:pPr>
                    <w:r>
                      <w:fldChar w:fldCharType="begin"/>
                    </w:r>
                    <w:r>
                      <w:instrText xml:space="preserve"> HYPERLINK "mailto:office@caclimate.fund" </w:instrText>
                    </w:r>
                    <w:r>
                      <w:fldChar w:fldCharType="separate"/>
                    </w:r>
                    <w:r w:rsidR="00891E24" w:rsidRPr="00891E24">
                      <w:rPr>
                        <w:rStyle w:val="a9"/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>office@caclimate.fund</w:t>
                    </w:r>
                    <w:r>
                      <w:rPr>
                        <w:rStyle w:val="a9"/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fldChar w:fldCharType="end"/>
                    </w:r>
                    <w:r w:rsidR="00891E24"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| </w:t>
                    </w:r>
                    <w:hyperlink r:id="rId3" w:history="1">
                      <w:r w:rsidR="00891E24" w:rsidRPr="00891E24">
                        <w:rPr>
                          <w:rStyle w:val="a9"/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www.caclimate.fund</w:t>
                      </w:r>
                    </w:hyperlink>
                    <w:r w:rsidR="00891E24"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| </w:t>
                    </w:r>
                    <w:r w:rsidR="00891E24" w:rsidRPr="005331E7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u w:val="single"/>
                        <w:lang w:val="en-US"/>
                      </w:rPr>
                      <w:t>+77083457971</w:t>
                    </w:r>
                  </w:p>
                  <w:p w14:paraId="29B93FFB" w14:textId="10964BD1" w:rsidR="00891E24" w:rsidRPr="00891E24" w:rsidRDefault="00891E24" w:rsidP="00891E24">
                    <w:pPr>
                      <w:jc w:val="center"/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</w:pP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010000, 11/1, </w:t>
                    </w:r>
                    <w:proofErr w:type="spellStart"/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>Mangilik</w:t>
                    </w:r>
                    <w:proofErr w:type="spellEnd"/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El Avenue, office 704, Astana, Kazakhstan</w:t>
                    </w:r>
                  </w:p>
                  <w:p w14:paraId="729A23E7" w14:textId="77777777" w:rsidR="00891E24" w:rsidRPr="00891E24" w:rsidRDefault="00891E24" w:rsidP="00891E24">
                    <w:pPr>
                      <w:jc w:val="center"/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</w:pP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010000, </w:t>
                    </w:r>
                    <w:proofErr w:type="spellStart"/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Қазақстан</w:t>
                    </w:r>
                    <w:proofErr w:type="spellEnd"/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,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Астана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, </w:t>
                    </w:r>
                    <w:proofErr w:type="spellStart"/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Есіл</w:t>
                    </w:r>
                    <w:proofErr w:type="spellEnd"/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</w:t>
                    </w:r>
                    <w:proofErr w:type="spellStart"/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ауданы</w:t>
                    </w:r>
                    <w:proofErr w:type="spellEnd"/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, </w:t>
                    </w:r>
                    <w:proofErr w:type="spellStart"/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Мәңгілік</w:t>
                    </w:r>
                    <w:proofErr w:type="spellEnd"/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Ел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</w:t>
                    </w:r>
                    <w:proofErr w:type="spellStart"/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даң</w:t>
                    </w:r>
                    <w:proofErr w:type="spellEnd"/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., 11/1,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оф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. 704 </w:t>
                    </w:r>
                  </w:p>
                  <w:p w14:paraId="1E2217DA" w14:textId="7600D504" w:rsidR="00891E24" w:rsidRPr="00891E24" w:rsidRDefault="00891E24" w:rsidP="00891E24">
                    <w:pPr>
                      <w:jc w:val="center"/>
                      <w:rPr>
                        <w:rFonts w:ascii="Times New Roman" w:hAnsi="Times New Roman" w:cs="Times New Roman"/>
                        <w:color w:val="FFFFFF" w:themeColor="background1"/>
                        <w:sz w:val="28"/>
                        <w:szCs w:val="28"/>
                        <w:lang w:val="en-US"/>
                      </w:rPr>
                    </w:pP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>BIN/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БИН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240240900538</w:t>
                    </w:r>
                  </w:p>
                </w:txbxContent>
              </v:textbox>
            </v:shape>
          </w:pict>
        </mc:Fallback>
      </mc:AlternateContent>
    </w:r>
    <w:r w:rsidR="005C2581">
      <w:rPr>
        <w:noProof/>
        <w:lang w:val="ru-RU"/>
      </w:rPr>
      <mc:AlternateContent>
        <mc:Choice Requires="wps">
          <w:drawing>
            <wp:anchor distT="0" distB="0" distL="114300" distR="114300" simplePos="0" relativeHeight="251657215" behindDoc="0" locked="0" layoutInCell="1" allowOverlap="1" wp14:anchorId="6E047DC1" wp14:editId="319B9EE0">
              <wp:simplePos x="0" y="0"/>
              <wp:positionH relativeFrom="column">
                <wp:posOffset>-1063202</wp:posOffset>
              </wp:positionH>
              <wp:positionV relativeFrom="paragraph">
                <wp:posOffset>-30409</wp:posOffset>
              </wp:positionV>
              <wp:extent cx="7676444" cy="959343"/>
              <wp:effectExtent l="50800" t="25400" r="45720" b="69850"/>
              <wp:wrapNone/>
              <wp:docPr id="1154639977" name="Прямоугольник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76444" cy="959343"/>
                      </a:xfrm>
                      <a:prstGeom prst="rect">
                        <a:avLst/>
                      </a:prstGeom>
                      <a:solidFill>
                        <a:srgbClr val="155835"/>
                      </a:solidFill>
                      <a:ln>
                        <a:noFill/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5C59C3A0" id="Прямоугольник 3" o:spid="_x0000_s1026" style="position:absolute;margin-left:-83.7pt;margin-top:-2.4pt;width:604.45pt;height:75.55pt;z-index:25165721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" fillcolor="#155835" stroked="f">
              <v:shadow on="t" color="black" opacity="22937f" origin=",.5" offset="0,.63889mm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2271" w:rsidRDefault="006F2271">
      <w:pPr>
        <w:spacing w:line="240" w:lineRule="auto"/>
      </w:pPr>
      <w:r>
        <w:separator/>
      </w:r>
    </w:p>
  </w:footnote>
  <w:footnote w:type="continuationSeparator" w:id="0">
    <w:p w:rsidR="006F2271" w:rsidRDefault="006F22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19AD" w:rsidRPr="00201EA7" w:rsidRDefault="005331E7">
    <w:pPr>
      <w:rPr>
        <w:lang w:val="en-US"/>
      </w:rPr>
    </w:pPr>
    <w:r>
      <w:rPr>
        <w:noProof/>
        <w:lang w:val="ru-RU"/>
      </w:rPr>
      <w:drawing>
        <wp:anchor distT="114300" distB="114300" distL="114300" distR="114300" simplePos="0" relativeHeight="251658240" behindDoc="1" locked="0" layoutInCell="1" hidden="0" allowOverlap="1" wp14:anchorId="09D6C34C" wp14:editId="21E46758">
          <wp:simplePos x="0" y="0"/>
          <wp:positionH relativeFrom="page">
            <wp:posOffset>4620895</wp:posOffset>
          </wp:positionH>
          <wp:positionV relativeFrom="page">
            <wp:posOffset>190500</wp:posOffset>
          </wp:positionV>
          <wp:extent cx="2035480" cy="689523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 rotWithShape="1">
                  <a:blip r:embed="rId1"/>
                  <a:srcRect l="39215" t="9625" r="39443" b="84379"/>
                  <a:stretch>
                    <a:fillRect/>
                  </a:stretch>
                </pic:blipFill>
                <pic:spPr bwMode="auto">
                  <a:xfrm>
                    <a:off x="0" y="0"/>
                    <a:ext cx="2035480" cy="68952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00530A" wp14:editId="04661BB9">
              <wp:simplePos x="0" y="0"/>
              <wp:positionH relativeFrom="page">
                <wp:align>right</wp:align>
              </wp:positionH>
              <wp:positionV relativeFrom="paragraph">
                <wp:posOffset>772160</wp:posOffset>
              </wp:positionV>
              <wp:extent cx="7454900" cy="0"/>
              <wp:effectExtent l="38100" t="38100" r="69850" b="95250"/>
              <wp:wrapNone/>
              <wp:docPr id="2078679390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454900" cy="0"/>
                      </a:xfrm>
                      <a:prstGeom prst="line">
                        <a:avLst/>
                      </a:prstGeom>
                      <a:ln>
                        <a:solidFill>
                          <a:srgbClr val="155835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22E087A2" id="Прямая соединительная линия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35.8pt,60.8pt" to="1122.8pt,6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" strokecolor="#155835" strokeweight="2pt">
              <v:shadow on="t" color="black" opacity="24903f" origin=",.5" offset="0,.55556mm"/>
              <w10:wrap anchorx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486D58"/>
    <w:multiLevelType w:val="hybridMultilevel"/>
    <w:tmpl w:val="1E62D94C"/>
    <w:lvl w:ilvl="0" w:tplc="0FD47B48">
      <w:start w:val="1"/>
      <w:numFmt w:val="decimal"/>
      <w:lvlText w:val="%1)"/>
      <w:lvlJc w:val="left"/>
      <w:pPr>
        <w:ind w:left="152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25880AA2"/>
    <w:multiLevelType w:val="hybridMultilevel"/>
    <w:tmpl w:val="7382B258"/>
    <w:lvl w:ilvl="0" w:tplc="7248937A">
      <w:start w:val="1"/>
      <w:numFmt w:val="decimal"/>
      <w:lvlText w:val="%1)"/>
      <w:lvlJc w:val="left"/>
      <w:pPr>
        <w:ind w:left="1524" w:hanging="39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2A582D67"/>
    <w:multiLevelType w:val="hybridMultilevel"/>
    <w:tmpl w:val="0BB6A01C"/>
    <w:lvl w:ilvl="0" w:tplc="0FD47B48">
      <w:start w:val="1"/>
      <w:numFmt w:val="decimal"/>
      <w:lvlText w:val="%1)"/>
      <w:lvlJc w:val="left"/>
      <w:pPr>
        <w:ind w:left="957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9467FF9"/>
    <w:multiLevelType w:val="hybridMultilevel"/>
    <w:tmpl w:val="EB3E2E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1E3427"/>
    <w:multiLevelType w:val="hybridMultilevel"/>
    <w:tmpl w:val="3EBE8466"/>
    <w:lvl w:ilvl="0" w:tplc="C9ECDAEC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A866AC6"/>
    <w:multiLevelType w:val="hybridMultilevel"/>
    <w:tmpl w:val="02C49498"/>
    <w:lvl w:ilvl="0" w:tplc="2B5E07B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7F320789"/>
    <w:multiLevelType w:val="hybridMultilevel"/>
    <w:tmpl w:val="8690E25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9AD"/>
    <w:rsid w:val="00000A7D"/>
    <w:rsid w:val="00014660"/>
    <w:rsid w:val="000159A4"/>
    <w:rsid w:val="000227EB"/>
    <w:rsid w:val="000342B2"/>
    <w:rsid w:val="00037B37"/>
    <w:rsid w:val="00054E35"/>
    <w:rsid w:val="0005771B"/>
    <w:rsid w:val="00060BF1"/>
    <w:rsid w:val="00064D2A"/>
    <w:rsid w:val="000850EE"/>
    <w:rsid w:val="000860DC"/>
    <w:rsid w:val="000868CE"/>
    <w:rsid w:val="000B6796"/>
    <w:rsid w:val="000B7D0B"/>
    <w:rsid w:val="000C032D"/>
    <w:rsid w:val="000C26B2"/>
    <w:rsid w:val="000C434B"/>
    <w:rsid w:val="000F67D4"/>
    <w:rsid w:val="0010751A"/>
    <w:rsid w:val="00107E76"/>
    <w:rsid w:val="0013284E"/>
    <w:rsid w:val="001349A9"/>
    <w:rsid w:val="001A3EC7"/>
    <w:rsid w:val="001A7BBD"/>
    <w:rsid w:val="001A7F09"/>
    <w:rsid w:val="001B1575"/>
    <w:rsid w:val="001C72A6"/>
    <w:rsid w:val="001E09A2"/>
    <w:rsid w:val="001F02EB"/>
    <w:rsid w:val="001F102C"/>
    <w:rsid w:val="001F78AE"/>
    <w:rsid w:val="00201EA7"/>
    <w:rsid w:val="00203B5D"/>
    <w:rsid w:val="00205919"/>
    <w:rsid w:val="00220CA2"/>
    <w:rsid w:val="00233C04"/>
    <w:rsid w:val="002404FA"/>
    <w:rsid w:val="00245C1B"/>
    <w:rsid w:val="00247C4D"/>
    <w:rsid w:val="00252CCC"/>
    <w:rsid w:val="002537A6"/>
    <w:rsid w:val="002736E4"/>
    <w:rsid w:val="00280B24"/>
    <w:rsid w:val="0028387A"/>
    <w:rsid w:val="002B062E"/>
    <w:rsid w:val="002B320C"/>
    <w:rsid w:val="002D6A3D"/>
    <w:rsid w:val="002E0789"/>
    <w:rsid w:val="002E0A7A"/>
    <w:rsid w:val="002E5EE8"/>
    <w:rsid w:val="002F11DB"/>
    <w:rsid w:val="002F13CE"/>
    <w:rsid w:val="002F154C"/>
    <w:rsid w:val="002F3E06"/>
    <w:rsid w:val="002F5B55"/>
    <w:rsid w:val="0031418F"/>
    <w:rsid w:val="00332C7A"/>
    <w:rsid w:val="00341A39"/>
    <w:rsid w:val="00354CD7"/>
    <w:rsid w:val="003749BD"/>
    <w:rsid w:val="00376C02"/>
    <w:rsid w:val="003827DB"/>
    <w:rsid w:val="003E367D"/>
    <w:rsid w:val="003E5C2A"/>
    <w:rsid w:val="003F43C7"/>
    <w:rsid w:val="00422CE4"/>
    <w:rsid w:val="00457A28"/>
    <w:rsid w:val="00470F8E"/>
    <w:rsid w:val="00492C2A"/>
    <w:rsid w:val="00495FBE"/>
    <w:rsid w:val="004B7116"/>
    <w:rsid w:val="004C1CDB"/>
    <w:rsid w:val="004C3D19"/>
    <w:rsid w:val="004E19AD"/>
    <w:rsid w:val="004E2500"/>
    <w:rsid w:val="00503D91"/>
    <w:rsid w:val="00504B29"/>
    <w:rsid w:val="005112D3"/>
    <w:rsid w:val="00530452"/>
    <w:rsid w:val="005314C7"/>
    <w:rsid w:val="005331E7"/>
    <w:rsid w:val="00542C57"/>
    <w:rsid w:val="00554C53"/>
    <w:rsid w:val="0058174A"/>
    <w:rsid w:val="00590F50"/>
    <w:rsid w:val="00591FF9"/>
    <w:rsid w:val="00596E98"/>
    <w:rsid w:val="005B2670"/>
    <w:rsid w:val="005B4EA6"/>
    <w:rsid w:val="005C2086"/>
    <w:rsid w:val="005C2581"/>
    <w:rsid w:val="005C2EEC"/>
    <w:rsid w:val="005E2C2B"/>
    <w:rsid w:val="005F6C18"/>
    <w:rsid w:val="0063510C"/>
    <w:rsid w:val="006364D5"/>
    <w:rsid w:val="00643DBA"/>
    <w:rsid w:val="00651E86"/>
    <w:rsid w:val="00653816"/>
    <w:rsid w:val="0067196C"/>
    <w:rsid w:val="00687ECA"/>
    <w:rsid w:val="006A2BB4"/>
    <w:rsid w:val="006A2C4F"/>
    <w:rsid w:val="006A3B90"/>
    <w:rsid w:val="006B37F5"/>
    <w:rsid w:val="006C2769"/>
    <w:rsid w:val="006C586D"/>
    <w:rsid w:val="006D11AB"/>
    <w:rsid w:val="006E1431"/>
    <w:rsid w:val="006E6FE2"/>
    <w:rsid w:val="006F2271"/>
    <w:rsid w:val="007301ED"/>
    <w:rsid w:val="0074229C"/>
    <w:rsid w:val="00772559"/>
    <w:rsid w:val="007746ED"/>
    <w:rsid w:val="0078074C"/>
    <w:rsid w:val="0078514E"/>
    <w:rsid w:val="007A4CFB"/>
    <w:rsid w:val="007A6DED"/>
    <w:rsid w:val="007A7C53"/>
    <w:rsid w:val="007B38CF"/>
    <w:rsid w:val="007D744A"/>
    <w:rsid w:val="007F6369"/>
    <w:rsid w:val="00831A55"/>
    <w:rsid w:val="00831EFA"/>
    <w:rsid w:val="00851B72"/>
    <w:rsid w:val="00852CE5"/>
    <w:rsid w:val="008711CB"/>
    <w:rsid w:val="00875F44"/>
    <w:rsid w:val="00891E24"/>
    <w:rsid w:val="008945C2"/>
    <w:rsid w:val="008A17AC"/>
    <w:rsid w:val="008C1243"/>
    <w:rsid w:val="008C330C"/>
    <w:rsid w:val="008C68CC"/>
    <w:rsid w:val="008C6974"/>
    <w:rsid w:val="00904287"/>
    <w:rsid w:val="009123B7"/>
    <w:rsid w:val="0094179C"/>
    <w:rsid w:val="0095079D"/>
    <w:rsid w:val="009701BF"/>
    <w:rsid w:val="00977D2C"/>
    <w:rsid w:val="00990658"/>
    <w:rsid w:val="00992568"/>
    <w:rsid w:val="009D25C4"/>
    <w:rsid w:val="009D7523"/>
    <w:rsid w:val="009E32AF"/>
    <w:rsid w:val="009F13DB"/>
    <w:rsid w:val="00A06FEC"/>
    <w:rsid w:val="00A20C0F"/>
    <w:rsid w:val="00A22B16"/>
    <w:rsid w:val="00A35D56"/>
    <w:rsid w:val="00A40E4B"/>
    <w:rsid w:val="00A41785"/>
    <w:rsid w:val="00A43B3B"/>
    <w:rsid w:val="00A47942"/>
    <w:rsid w:val="00A515FE"/>
    <w:rsid w:val="00A551E0"/>
    <w:rsid w:val="00A6070B"/>
    <w:rsid w:val="00A82099"/>
    <w:rsid w:val="00A84106"/>
    <w:rsid w:val="00AA46BC"/>
    <w:rsid w:val="00AA68B2"/>
    <w:rsid w:val="00AC4EDE"/>
    <w:rsid w:val="00AC677B"/>
    <w:rsid w:val="00AC7FC4"/>
    <w:rsid w:val="00AD5705"/>
    <w:rsid w:val="00AE0A62"/>
    <w:rsid w:val="00B14976"/>
    <w:rsid w:val="00B37883"/>
    <w:rsid w:val="00B6350B"/>
    <w:rsid w:val="00B8114D"/>
    <w:rsid w:val="00B81225"/>
    <w:rsid w:val="00B90A5F"/>
    <w:rsid w:val="00BC2AF6"/>
    <w:rsid w:val="00BE5855"/>
    <w:rsid w:val="00C22A11"/>
    <w:rsid w:val="00C231D6"/>
    <w:rsid w:val="00C33772"/>
    <w:rsid w:val="00C65F78"/>
    <w:rsid w:val="00CA3AC5"/>
    <w:rsid w:val="00CA3C3D"/>
    <w:rsid w:val="00CC1E88"/>
    <w:rsid w:val="00CC4305"/>
    <w:rsid w:val="00CD49EE"/>
    <w:rsid w:val="00CE6BE4"/>
    <w:rsid w:val="00D12EAF"/>
    <w:rsid w:val="00D37C08"/>
    <w:rsid w:val="00D70846"/>
    <w:rsid w:val="00DA139E"/>
    <w:rsid w:val="00DA4FA9"/>
    <w:rsid w:val="00DA6078"/>
    <w:rsid w:val="00DC260B"/>
    <w:rsid w:val="00DD4484"/>
    <w:rsid w:val="00DE565F"/>
    <w:rsid w:val="00E064A0"/>
    <w:rsid w:val="00E10F7F"/>
    <w:rsid w:val="00E11491"/>
    <w:rsid w:val="00E13E6D"/>
    <w:rsid w:val="00E20637"/>
    <w:rsid w:val="00E40EF1"/>
    <w:rsid w:val="00E42DC0"/>
    <w:rsid w:val="00E44B60"/>
    <w:rsid w:val="00E5217C"/>
    <w:rsid w:val="00E54E67"/>
    <w:rsid w:val="00E63127"/>
    <w:rsid w:val="00E77AF4"/>
    <w:rsid w:val="00E84449"/>
    <w:rsid w:val="00E979B9"/>
    <w:rsid w:val="00EC3E64"/>
    <w:rsid w:val="00EC5EC9"/>
    <w:rsid w:val="00EE58D4"/>
    <w:rsid w:val="00F0055E"/>
    <w:rsid w:val="00F14D11"/>
    <w:rsid w:val="00F27C13"/>
    <w:rsid w:val="00F305FE"/>
    <w:rsid w:val="00F357C2"/>
    <w:rsid w:val="00F47C0C"/>
    <w:rsid w:val="00F56ABA"/>
    <w:rsid w:val="00F6299F"/>
    <w:rsid w:val="00F7329A"/>
    <w:rsid w:val="00F742BC"/>
    <w:rsid w:val="00F94383"/>
    <w:rsid w:val="00FA4095"/>
    <w:rsid w:val="00FA65D2"/>
    <w:rsid w:val="00FB1E1E"/>
    <w:rsid w:val="00FB4B64"/>
    <w:rsid w:val="00FB69DC"/>
    <w:rsid w:val="00FB6CD1"/>
    <w:rsid w:val="00FC4FC2"/>
    <w:rsid w:val="00FC6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7225E03-50D1-4B16-84B1-82C8E19D8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B14976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14976"/>
  </w:style>
  <w:style w:type="paragraph" w:styleId="a7">
    <w:name w:val="footer"/>
    <w:basedOn w:val="a"/>
    <w:link w:val="a8"/>
    <w:uiPriority w:val="99"/>
    <w:unhideWhenUsed/>
    <w:rsid w:val="00B14976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14976"/>
  </w:style>
  <w:style w:type="character" w:styleId="a9">
    <w:name w:val="Hyperlink"/>
    <w:basedOn w:val="a0"/>
    <w:uiPriority w:val="99"/>
    <w:unhideWhenUsed/>
    <w:rsid w:val="009123B7"/>
    <w:rPr>
      <w:color w:val="0000FF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9123B7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rsid w:val="00AC677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ru-RU" w:eastAsia="en-US"/>
    </w:rPr>
  </w:style>
  <w:style w:type="paragraph" w:customStyle="1" w:styleId="Default">
    <w:name w:val="Default"/>
    <w:rsid w:val="00AC677B"/>
    <w:pPr>
      <w:autoSpaceDE w:val="0"/>
      <w:autoSpaceDN w:val="0"/>
      <w:adjustRightInd w:val="0"/>
      <w:spacing w:line="240" w:lineRule="auto"/>
    </w:pPr>
    <w:rPr>
      <w:rFonts w:ascii="Calibri" w:eastAsiaTheme="minorHAnsi" w:hAnsi="Calibri" w:cs="Calibri"/>
      <w:color w:val="000000"/>
      <w:sz w:val="24"/>
      <w:szCs w:val="24"/>
      <w:lang w:val="ru-RU" w:eastAsia="en-US"/>
    </w:rPr>
  </w:style>
  <w:style w:type="character" w:customStyle="1" w:styleId="UnresolvedMention">
    <w:name w:val="Unresolved Mention"/>
    <w:basedOn w:val="a0"/>
    <w:uiPriority w:val="99"/>
    <w:semiHidden/>
    <w:unhideWhenUsed/>
    <w:rsid w:val="00E20637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7B38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788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aclimate.fund" TargetMode="External"/><Relationship Id="rId2" Type="http://schemas.openxmlformats.org/officeDocument/2006/relationships/hyperlink" Target="http://www.caclimate.fund" TargetMode="External"/><Relationship Id="rId1" Type="http://schemas.openxmlformats.org/officeDocument/2006/relationships/hyperlink" Target="mailto:office@caclimate.fund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EEC83E7-FC74-4B8B-8F33-BBF1FC9014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CACF</Company>
  <LinksUpToDate>false</LinksUpToDate>
  <CharactersWithSpaces>1927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Письмо МЭПР в АО «Жасыл даму»</dc:title>
  <dc:creator>Пользователь</dc:creator>
  <cp:lastModifiedBy>Учетная запись Майкрософт</cp:lastModifiedBy>
  <cp:revision>7</cp:revision>
  <cp:lastPrinted>2026-07-21T04:47:00Z</cp:lastPrinted>
  <dcterms:created xsi:type="dcterms:W3CDTF">2026-10-12T05:10:00Z</dcterms:created>
  <dcterms:modified xsi:type="dcterms:W3CDTF">2026-10-21T11:47:00Z</dcterms:modified>
</cp:coreProperties>
</file>