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Shop (Mağaza)</w:t></w:r></w:p><w:p><w:pPr><w:spacing w:after="100"/></w:pPr><w:r><w:rPr><w:i/><w:iCs/><w:color w:val="374151"/><w:sz w:val="24"/><w:szCs w:val="24"/></w:rPr><w:t xml:space="preserve">apps/shop — Müşteri Vitrini &amp; Satın Alma Akışı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Genel Bakış</w:t></w:r></w:p><w:p><w:pPr><w:spacing w:after="160"/></w:pPr><w:r><w:rPr><w:b w:val="false"/><w:bCs w:val="false"/><w:i w:val="false"/><w:iCs w:val="false"/></w:rPr><w:t xml:space="preserve">Shop (andertal.com), Andertal pazaryerinin müşteri tarafındaki vitrini ve satın alma akışını barındıran Next.js uygulamasıdır (apps/shop). Çok satıcılı (multi-vendor) bir pazaryeri olduğu için ürünler farklı satıcılara ait olabilir; ödeme, kargo ve iade süreçleri satıcı bazında ayrıştırılarak yönetilir. next-intl ile 6 dilde tam çeviri desteği vardır; ana sayfa ve kategori/koleksiyon sayfaları sürükle-bırak &quot;landing page&quot; container sistemiyle (bkz. Bölüm 4) SellerCentral üzerinden düzenlenebilir.</w:t></w:r></w:p><w:p><w:pPr><w:pStyle w:val="Heading1"/><w:spacing w:after="200" w:before="400"/></w:pPr><w:r><w:t xml:space="preserve">2. Ana Müşteri Akışları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Alan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Açıklama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/[handle], /product, /produkt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Ürün detay sayfaları (Almanca ve İngilizce URL segment isimleri paralel desteklenir).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/category, /kollektion, /collections, /brands, /brand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Kategori, koleksiyon ve marka listeleme/detay sayfaları.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/search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Ürün arama.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/cart, /checkout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Sepet ve ödeme akışı — Stripe ile entegre, çok satıcılı sepetlerde her satıcının kendi kargo/komisyon hesaplaması ayrı ayrı yapılır.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/account, /addresses, /payment-methods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Müşteri hesabı, adres defteri, kayıtlı ödeme yöntemleri.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/orders, /order, /invoices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Sipariş geçmişi, sipariş detayı, faturalar (PDF indirilebilir).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/wishlist, /merkzettel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İstek listesi (Almanca &quot;Merkzettel&quot; arama motoru için ayrı bir rota olarak da sunulur).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/reviews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Ürün değerlendirmeleri.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/bonus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Bonus puan bakiyesi ve geçmişi (bkz. Bonus Puanları entegrasyon dokümanı).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/nachrichten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Müşteri-satıcı/destek mesajlaşma kutusu.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/seller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Bir satıcının kendi mağaza vitrini (marka sayfası benzeri).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/newsletter, /register, /login, /forgot-password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Bülten aboneliği ve hesap işlemleri.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/bestsellers, /neuheiten, /recommended, /sales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Öne çıkan/kişiselleştirilmiş ürün koleksiyonu sayfaları.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/pages/[slug]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CMS tarafından (SellerCentral → Content → Pages) yönetilen statik içerik sayfaları — örn. Gizlilik Politikası (/datenschutz) bu mekanizmayla yayınlanır.</w:t></w:r></w:p></w:tc></w:tr></w:tbl><w:p><w:pPr><w:pStyle w:val="Heading1"/><w:spacing w:after="200" w:before="400"/></w:pPr><w:r><w:t xml:space="preserve">3. Sunucu Tarafı API Uç Noktaları (/api/store-*)</w:t></w:r></w:p><w:p><w:pPr><w:spacing w:after="160"/></w:pPr><w:r><w:rPr><w:b w:val="false"/><w:bCs w:val="false"/><w:i w:val="false"/><w:iCs w:val="false"/></w:rPr><w:t xml:space="preserve">Shop, kendi Next.js API rotalarını bir &quot;proxy/orkestrasyon&quot; katmanı olarak kullanır — bu rotalar genellikle apps/medusa-backend&apos;e istek atıp önbellekleme (cache) ve veri şekillendirme yapar: store-products, store-categories, store-collections, store-orders, store-carts, store-payment-intent, store-public-payment-config, store-sellers, store-seller-profile, store-seller-settings, store-menus / store-menu-locations, store-pages, store-brands, store-styles, store-metafield-definitions, store-product-badges, store-campaign-discount, store-invoice, store-return-etikett / store-return-retourenschein (iade evrakları), store-presence-heartbeat (canlı ziyaretçi sayacı), store-api-page-settings, personalization-view / personalized-products (kişiselleştirilmiş ürün önerileri), brand-favicon, affiliate-track (bkz. Affiliate dokümanı).</w:t></w:r></w:p><w:p><w:pPr><w:pStyle w:val="Heading1"/><w:spacing w:after="200" w:before="400"/></w:pPr><w:r><w:t xml:space="preserve">4. Landing Page / Container Sistemi</w:t></w:r></w:p><w:p><w:pPr><w:spacing w:after="160"/></w:pPr><w:r><w:rPr><w:b w:val="false"/><w:bCs w:val="false"/><w:i w:val="false"/><w:iCs w:val="false"/></w:rPr><w:t xml:space="preserve">Ana sayfa ve birçok kategori/koleksiyon sayfası, SellerCentral&apos;daki sürükle-bırak düzenleyici ile oluşturulan &quot;container&quot; listelerinden oluşur (hero banner, ürün karüseli, içerik mozaiği, resim+metin blokları, en çok satanlar karüseli, vb.). LandingContainers.jsx bu container tiplerini render eder; hangi container&apos;ların masaüstü/mobil/tablette görüneceği visible_on alanıyla kontrol edilir.</w:t></w:r></w:p><w:p><w:pPr><w:pStyle w:val="Heading1"/><w:spacing w:after="200" w:before="400"/></w:pPr><w:r><w:t xml:space="preserve">5. Performans Çalışması (2026-09)</w:t></w:r></w:p><w:p><w:pPr><w:spacing w:after="160"/></w:pPr><w:r><w:rPr><w:b w:val="false"/><w:bCs w:val="false"/><w:i w:val="false"/><w:iCs w:val="false"/></w:rPr><w:t xml:space="preserve">Bu dönemde ana sayfanın PageSpeed puanının çok düşük (37/100) olduğu tespit edilip beş bağımsız kök nedene ayrı ayrı müdahale edilmiştir:</w:t></w:r></w:p><0/><w:p><w:pPr><w:spacing w:after="160"/></w:pPr><w:r><w:rPr><w:b w:val="false"/><w:bCs w:val="false"/><w:i w:val="false"/><w:iCs w:val="false"/></w:rPr><w:t xml:space="preserve">En büyük kalan kaldıraç noktası (bu ekibin kontrolü dışında, kullanıcı kararı gerektirir): görsellerin önünde bir CDN (ör. Cloudflare) olmaması ve mevcut Render.com sunucu planının &quot;her zaman açık&quot; (always-on) olup olmadığının kontrol edilmesi — bkz. docs/CloudflareKurulum.md.</w:t></w:r></w:p><w:p><w:pPr><w:pStyle w:val="Heading1"/><w:spacing w:after="200" w:before="400"/></w:pPr><w:r><w:t xml:space="preserve">6. Bilinen Açık Konular (2026-09 itibarıyla)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2026-09-08T08:55:16.287Z</dcterms:created>
  <dcterms:modified xsi:type="dcterms:W3CDTF">2026-09-08T08:55:16.287Z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