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TEST PLAN</w:t>
      </w:r>
    </w:p>
    <w:p>
      <w:pPr>
        <w:spacing w:after="60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[Project / System Name]</w:t>
      </w:r>
    </w:p>
    <w:p>
      <w:pPr>
        <w:spacing w:after="3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[Date]  |  Prepared by: [Author]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80"/>
        <w:gridCol w:w="2200"/>
        <w:gridCol w:w="22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[Project Name]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ID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TP-001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[Approver]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1. Introduction</w:t>
      </w:r>
    </w:p>
    <w:p>
      <w:pPr>
        <w:pStyle w:val="Heading2"/>
      </w:pPr>
      <w:r>
        <w:rPr>
          <w:rFonts w:ascii="Arial" w:cs="Arial" w:eastAsia="Arial" w:hAnsi="Arial"/>
        </w:rP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Test Plan describes the testing approach, scope, resources, and schedule for [Project/System Name]. It defines the objectives, deliverables, and responsibilities of the QA team.</w:t>
      </w:r>
    </w:p>
    <w:p>
      <w:pPr>
        <w:pStyle w:val="Heading2"/>
      </w:pPr>
      <w:r>
        <w:rPr>
          <w:rFonts w:ascii="Arial" w:cs="Arial" w:eastAsia="Arial" w:hAnsi="Arial"/>
        </w:rPr>
        <w:t xml:space="preserve">1.2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Scope: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[Feature / Module 1]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[Feature / Module 2]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[Feature / Module 3]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Out of Scope: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[Excluded feature or environment]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[Third-party integrations not tested]</w:t>
      </w:r>
    </w:p>
    <w:p>
      <w:pPr>
        <w:pStyle w:val="Heading2"/>
      </w:pPr>
      <w:r>
        <w:rPr>
          <w:rFonts w:ascii="Arial" w:cs="Arial" w:eastAsia="Arial" w:hAnsi="Arial"/>
        </w:rPr>
        <w:t xml:space="preserve">1.3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Specification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[Link / Path]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Document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[Link / Path]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2. Test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Verify all functional requirements are correctly implemented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Validate system performance under expected load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Ensure usability standards and accessibility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 integration with external systems operates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Identify and report defects prior to production release</w:t>
      </w:r>
    </w:p>
    <w:p>
      <w:pPr>
        <w:pStyle w:val="Heading1"/>
      </w:pPr>
      <w:r>
        <w:rPr>
          <w:rFonts w:ascii="Arial" w:cs="Arial" w:eastAsia="Arial" w:hAnsi="Arial"/>
        </w:rPr>
        <w:t xml:space="preserve">3. Test Strategy</w:t>
      </w:r>
    </w:p>
    <w:p>
      <w:pPr>
        <w:pStyle w:val="Heading2"/>
      </w:pPr>
      <w:r>
        <w:rPr>
          <w:rFonts w:ascii="Arial" w:cs="Arial" w:eastAsia="Arial" w:hAnsi="Arial"/>
        </w:rPr>
        <w:t xml:space="preserve">3.1 Test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component verification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and data flow testing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Testing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functional testing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acceptance validation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Stakeholders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 Test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Functional Testing – Verify business rules and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Regression Testing – Validate existing features after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 Testing – Load, stress, and soak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Security Testing – Authentication, authorization, vulnerability scans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Usability Testing – UX review and accessibility audit</w:t>
      </w:r>
    </w:p>
    <w:p>
      <w:pPr>
        <w:pStyle w:val="Heading1"/>
      </w:pPr>
      <w:r>
        <w:rPr>
          <w:rFonts w:ascii="Arial" w:cs="Arial" w:eastAsia="Arial" w:hAnsi="Arial"/>
        </w:rPr>
        <w:t xml:space="preserve">4.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Host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[URL]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QA/SIT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[URL]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Team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[URL]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acceptance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[URL]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environment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 Team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5. Test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Planning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Case Design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Environment Setup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Execution – Cycle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Execution – Cycle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Sign-off &amp; Closure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[Date]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6. Entry &amp; Exit Criteria</w:t>
      </w:r>
    </w:p>
    <w:p>
      <w:pPr>
        <w:pStyle w:val="Heading2"/>
      </w:pPr>
      <w:r>
        <w:rPr>
          <w:rFonts w:ascii="Arial" w:cs="Arial" w:eastAsia="Arial" w:hAnsi="Arial"/>
        </w:rPr>
        <w:t xml:space="preserve">6.1 Entry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plan approved by stakeholders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environment configured and accessible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data prepared and loaded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deployed and smoke test passed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cases reviewed and approved</w:t>
      </w:r>
    </w:p>
    <w:p>
      <w:pPr>
        <w:pStyle w:val="Heading2"/>
      </w:pPr>
      <w:r>
        <w:rPr>
          <w:rFonts w:ascii="Arial" w:cs="Arial" w:eastAsia="Arial" w:hAnsi="Arial"/>
        </w:rPr>
        <w:t xml:space="preserve">6.2 Exit Criteria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95% of planned test cases executed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Critical and High defects resolved and re-tested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outstanding Severity 1 open defects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summary report reviewed and accepted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Sign-off obtained from QA Lead and Product Owner</w:t>
      </w:r>
    </w:p>
    <w:p>
      <w:pPr>
        <w:pStyle w:val="Heading1"/>
      </w:pPr>
      <w:r>
        <w:rPr>
          <w:rFonts w:ascii="Arial" w:cs="Arial" w:eastAsia="Arial" w:hAnsi="Arial"/>
        </w:rPr>
        <w:t xml:space="preserve">7. Defect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Defects will be tracked in [Defect Tracking Tool, e.g. Jira]. The following severity classification applies: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312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crash / data loss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within 24 hours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feature broken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within 2 business days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works with workaround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in current sprint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Cosmetic / minor issue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in future release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8.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planning, coordination, sign-off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Engineer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case design and execution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testing, defect fixes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 clarification, UAT sign-off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 criteria, UAT support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9.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Unstable test environment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QA environment; rollback plan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 changes during testing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freeze policy; impact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unavailability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Cross-training; backup assignment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privacy / test data gaps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 data generation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10.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TEST PLAN TEMPLATE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5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2026-06-22T22:37:22.521Z</dcterms:created>
  <dcterms:modified xsi:type="dcterms:W3CDTF">2026-06-22T22:37:22.521Z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