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F858B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                                                               Simijaca, 23 de marzo de 2026                                          </w:t>
      </w:r>
    </w:p>
    <w:p w14:paraId="2F92EB2E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32551AB4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ORGANIZACIÓN VALLENATA FULL BACANO DE COLOMBIA</w:t>
      </w:r>
    </w:p>
    <w:p w14:paraId="76084B85" w14:textId="77777777" w:rsidR="00627466" w:rsidRDefault="00627466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627466">
        <w:rPr>
          <w:rFonts w:ascii="Arial" w:hAnsi="Arial" w:cs="Arial"/>
          <w:kern w:val="0"/>
          <w:sz w:val="28"/>
          <w:szCs w:val="28"/>
        </w:rPr>
        <w:t>Julián David Beltrán Quevedo</w:t>
      </w:r>
    </w:p>
    <w:p w14:paraId="4AD00FA6" w14:textId="0A5C3975" w:rsidR="00EF42BB" w:rsidRDefault="003A0B48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3A0B48">
        <w:rPr>
          <w:rFonts w:ascii="Arial" w:hAnsi="Arial" w:cs="Arial"/>
          <w:kern w:val="0"/>
          <w:sz w:val="28"/>
          <w:szCs w:val="28"/>
        </w:rPr>
        <w:t>C</w:t>
      </w:r>
      <w:r>
        <w:rPr>
          <w:rFonts w:ascii="Arial" w:hAnsi="Arial" w:cs="Arial"/>
          <w:kern w:val="0"/>
          <w:sz w:val="28"/>
          <w:szCs w:val="28"/>
        </w:rPr>
        <w:t xml:space="preserve">C </w:t>
      </w:r>
      <w:r w:rsidR="00365484" w:rsidRPr="00365484">
        <w:rPr>
          <w:rFonts w:ascii="Arial" w:hAnsi="Arial" w:cs="Arial"/>
          <w:kern w:val="0"/>
          <w:sz w:val="28"/>
          <w:szCs w:val="28"/>
        </w:rPr>
        <w:t>1007534788</w:t>
      </w:r>
    </w:p>
    <w:p w14:paraId="1B83EE1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2F51F52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Buen día,</w:t>
      </w:r>
    </w:p>
    <w:p w14:paraId="763671E4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Reciban un cordial saludo y fraterno saludo de parte de la </w:t>
      </w:r>
      <w:r>
        <w:rPr>
          <w:rFonts w:ascii="Arial" w:hAnsi="Arial" w:cs="Arial"/>
          <w:b/>
          <w:bCs/>
          <w:kern w:val="0"/>
          <w:sz w:val="28"/>
          <w:szCs w:val="28"/>
        </w:rPr>
        <w:t>Organización Cultural El Encanto del Movimiento</w:t>
      </w:r>
    </w:p>
    <w:p w14:paraId="21BC35C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Por medio de la presente, tenemos el honor de extenderles una invitación para que nos acompañen y formen parte del </w:t>
      </w:r>
      <w:r>
        <w:rPr>
          <w:rFonts w:ascii="Arial" w:hAnsi="Arial" w:cs="Arial"/>
          <w:b/>
          <w:bCs/>
          <w:kern w:val="0"/>
          <w:sz w:val="28"/>
          <w:szCs w:val="28"/>
        </w:rPr>
        <w:t>I Encuentro Cultural “Carnaval de Barranquilla”</w:t>
      </w:r>
      <w:r>
        <w:rPr>
          <w:rFonts w:ascii="Arial" w:hAnsi="Arial" w:cs="Arial"/>
          <w:kern w:val="0"/>
          <w:sz w:val="28"/>
          <w:szCs w:val="28"/>
        </w:rPr>
        <w:t xml:space="preserve">, evento de carácter internacional que se proyecta a realizarse en la </w:t>
      </w:r>
      <w:r>
        <w:rPr>
          <w:rFonts w:ascii="Arial" w:hAnsi="Arial" w:cs="Arial"/>
          <w:b/>
          <w:bCs/>
          <w:kern w:val="0"/>
          <w:sz w:val="28"/>
          <w:szCs w:val="28"/>
        </w:rPr>
        <w:t>Republica de Honduras del primero (31) de marzo al siete (7) de abril 2026.</w:t>
      </w:r>
    </w:p>
    <w:p w14:paraId="4C682088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Entre estos valores, los culturales nos hermanan y miran a</w:t>
      </w:r>
    </w:p>
    <w:p w14:paraId="51B4EA4E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todos como una sola nación con una sola bandera la de la paz, la</w:t>
      </w:r>
    </w:p>
    <w:p w14:paraId="248D9791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cultura y la tradición a través de la danza y la música.</w:t>
      </w:r>
    </w:p>
    <w:p w14:paraId="66FC585C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bajo los siguientes parámetros:</w:t>
      </w:r>
    </w:p>
    <w:p w14:paraId="79D6B495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</w:p>
    <w:p w14:paraId="3CDABF4D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Objetivos:</w:t>
      </w:r>
    </w:p>
    <w:p w14:paraId="2EE9BA8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kern w:val="0"/>
          <w:sz w:val="28"/>
          <w:szCs w:val="28"/>
        </w:rPr>
      </w:pPr>
      <w:r>
        <w:rPr>
          <w:rFonts w:ascii="Arial" w:hAnsi="Arial" w:cs="Arial"/>
          <w:b/>
          <w:bCs/>
          <w:i/>
          <w:iCs/>
          <w:kern w:val="0"/>
          <w:sz w:val="28"/>
          <w:szCs w:val="28"/>
        </w:rPr>
        <w:t>General</w:t>
      </w:r>
    </w:p>
    <w:p w14:paraId="57A58071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Difundir, promover y poner en valor las tradiciones, ritmos, técnicas dancísticas y expresiones musicales del “Carnaval de Barranquilla” en Honduras, mediante la realización de un festival cultural internacional que fomente el intercambio artístico, la integración latinoamericana y el fortalecimiento de la gestión cultural autogestionada entre profesionales de las artes y La educación.</w:t>
      </w:r>
    </w:p>
    <w:p w14:paraId="033D601F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49D3C68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Específicos</w:t>
      </w:r>
    </w:p>
    <w:p w14:paraId="7F2355FE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 xml:space="preserve">. </w:t>
      </w:r>
      <w:r>
        <w:rPr>
          <w:rFonts w:ascii="Arial" w:hAnsi="Arial" w:cs="Arial"/>
          <w:kern w:val="0"/>
          <w:sz w:val="28"/>
          <w:szCs w:val="28"/>
        </w:rPr>
        <w:t>Socializar el significado histórico, simbólico, y cultural del “Carnaval de Barranquilla” a través de presentaciones artísticas de música y danzas.</w:t>
      </w:r>
    </w:p>
    <w:p w14:paraId="09A6FDEB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. General espacios de intercambio cultural y pedagógico entre artistas colombianos y hondureños. </w:t>
      </w:r>
    </w:p>
    <w:p w14:paraId="6667D19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. Fortalecer procesos de autogestión cultural liderados por docentes y gestores culturales de la región. </w:t>
      </w:r>
    </w:p>
    <w:p w14:paraId="5DC1173D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37E0C162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. Contribuir a la formación de públicos sensibles al patrimonio cultural inmaterial latinoamericano.</w:t>
      </w:r>
    </w:p>
    <w:p w14:paraId="4467AE88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lastRenderedPageBreak/>
        <w:t>. Posicionar el festival como una plataforma de cooperación cultural internacional.</w:t>
      </w:r>
    </w:p>
    <w:p w14:paraId="589F80C1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7A1B54C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 xml:space="preserve">JUSTIFICACIÓN </w:t>
      </w:r>
    </w:p>
    <w:p w14:paraId="059099B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El primer encuentro cultural “Carnaval de Barranquilla – Honduras” se justifica por la necesidad de fortalecer los procesos de circulación, difusión y salvaguardia del patrimonio cultural inmaterial latinoamericano, especialmente aquellas manifestaciones que, como el “Carnaval de Barranquilla”,</w:t>
      </w:r>
      <w:r>
        <w:rPr>
          <w:rFonts w:ascii="Arial" w:hAnsi="Arial" w:cs="Arial"/>
          <w:b/>
          <w:bCs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representan una síntesis viva de historia, memoria colectiva e identidad popular.</w:t>
      </w:r>
    </w:p>
    <w:p w14:paraId="176583CE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En el contexto hondureño, la realización de este festival constituye una oportunidad significativa para el intercambio cultural y artístico entre países hermanos, promoviendo el reconocimiento de la diversidad cultural como un valor fundamental para el desarrollo social y educativo. La presencia de un grupo musical y dancístico provenientes de Colombia permitirá no solo el disfrute estético del espectáculo, sino también la compresión profunda de los saberes, técnicos y significados que sostienen estas expresiones tradicionales.</w:t>
      </w:r>
    </w:p>
    <w:p w14:paraId="2C7E4184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Desde el ámbito educativo y de la gestión cultural, el proyecto responde a la urgencia de generar iniciativas autogestionadas lideradas por profesionales de las artes y la educación, capaces de diseña, ejecutar y sostener proyectos culturales con criterios éticos, académicos y técnicos. Este enfoque contribuye al fortalecimiento de capacidades locales, a la profesionalización del sector cultural y a la construcción de redes de cooperación internacional.</w:t>
      </w:r>
    </w:p>
    <w:p w14:paraId="6EEAA75E" w14:textId="7A859839" w:rsidR="00EF42BB" w:rsidRP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Asimismo, el festival se proyecta como una plataforma de impacto social y cultural, al incentivar la formación de públicos sensibles al patrimonio cultural e inmaterial, fomentar el respeto intercultural y promover el arte como herramienta de transformación, cohesión, social y desarrollo humano. En este sentido, la propuesta no se limita a un evento puntual, sino que sienta las bases para futuros procesos de colaboración cultural sostenida entre Colombia y Honduras.      </w:t>
      </w:r>
    </w:p>
    <w:p w14:paraId="7557D724" w14:textId="50FA10DF" w:rsidR="00EF42BB" w:rsidRP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  <w:sz w:val="28"/>
          <w:szCs w:val="28"/>
          <w:u w:val="single"/>
        </w:rPr>
      </w:pPr>
      <w:r>
        <w:rPr>
          <w:rFonts w:ascii="Arial" w:hAnsi="Arial" w:cs="Arial"/>
          <w:kern w:val="0"/>
          <w:sz w:val="28"/>
          <w:szCs w:val="28"/>
        </w:rPr>
        <w:t xml:space="preserve">  </w:t>
      </w:r>
    </w:p>
    <w:p w14:paraId="45E57F62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Marco Teórico</w:t>
      </w:r>
    </w:p>
    <w:p w14:paraId="10549D75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Las diferentes manifestaciones artísticas que se expresan y</w:t>
      </w:r>
    </w:p>
    <w:p w14:paraId="19295697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representan deben ser respetadas, protegidas y promovidas por todos</w:t>
      </w:r>
    </w:p>
    <w:p w14:paraId="61EBA47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los agentes públicos, privados y por la comunidad en general por esta</w:t>
      </w:r>
    </w:p>
    <w:p w14:paraId="0CA170AB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2E381E7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0BF4C86A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28113941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lastRenderedPageBreak/>
        <w:t xml:space="preserve">razón le trae para este 2026 el evento I Encuentro cultural </w:t>
      </w:r>
    </w:p>
    <w:p w14:paraId="37CE4C27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Itinerante </w:t>
      </w:r>
      <w:r>
        <w:rPr>
          <w:rFonts w:ascii="Arial,Italic" w:hAnsi="Arial,Italic" w:cs="Arial,Italic"/>
          <w:i/>
          <w:iCs/>
          <w:kern w:val="0"/>
          <w:sz w:val="28"/>
          <w:szCs w:val="28"/>
        </w:rPr>
        <w:t xml:space="preserve">“carnaval de barranquilla” </w:t>
      </w:r>
      <w:r>
        <w:rPr>
          <w:rFonts w:ascii="Arial" w:hAnsi="Arial" w:cs="Arial"/>
          <w:kern w:val="0"/>
          <w:sz w:val="28"/>
          <w:szCs w:val="28"/>
        </w:rPr>
        <w:t>buscando brindar la oportunidad de</w:t>
      </w:r>
    </w:p>
    <w:p w14:paraId="004C5055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tener en los municipios un espectáculo internacional de música</w:t>
      </w:r>
    </w:p>
    <w:p w14:paraId="0AB29065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folclóricas mostrándole a los habitantes, no solo la riqueza cultural de</w:t>
      </w:r>
    </w:p>
    <w:p w14:paraId="7F5A190D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otros países por medio de la danza, sino promoviendo el desarrollo</w:t>
      </w:r>
    </w:p>
    <w:p w14:paraId="3E80164D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cultural a través de acciones tendientes a preservar la investigación,</w:t>
      </w:r>
    </w:p>
    <w:p w14:paraId="52E46C00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producción y difusión de las diversas manifestaciones artísticas,</w:t>
      </w:r>
    </w:p>
    <w:p w14:paraId="201028A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musicales y dancísticas de cada país, buscando la convivencia, el</w:t>
      </w:r>
    </w:p>
    <w:p w14:paraId="26F42A52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intercambio de experiencias y el reconocimiento de las calidades y</w:t>
      </w:r>
    </w:p>
    <w:p w14:paraId="0008403E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capacidades de los diversos grupos que participan.</w:t>
      </w:r>
    </w:p>
    <w:p w14:paraId="579543B1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1452CDD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Fecha, Lugar y hora de realización</w:t>
      </w:r>
    </w:p>
    <w:p w14:paraId="47AFB833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El evento I Encuentro cultural Itinerante </w:t>
      </w:r>
      <w:r>
        <w:rPr>
          <w:rFonts w:ascii="Arial,Italic" w:hAnsi="Arial,Italic" w:cs="Arial,Italic"/>
          <w:i/>
          <w:iCs/>
          <w:kern w:val="0"/>
          <w:sz w:val="28"/>
          <w:szCs w:val="28"/>
        </w:rPr>
        <w:t xml:space="preserve">“Carnaval </w:t>
      </w:r>
      <w:r>
        <w:rPr>
          <w:rFonts w:ascii="Arial,Italic" w:hAnsi="Arial,Italic" w:cs="Arial,Italic"/>
          <w:kern w:val="0"/>
          <w:sz w:val="28"/>
          <w:szCs w:val="28"/>
        </w:rPr>
        <w:t>de barranquilla</w:t>
      </w:r>
      <w:r>
        <w:rPr>
          <w:rFonts w:ascii="Arial,Italic" w:hAnsi="Arial,Italic" w:cs="Arial,Italic"/>
          <w:i/>
          <w:iCs/>
          <w:kern w:val="0"/>
          <w:sz w:val="28"/>
          <w:szCs w:val="28"/>
        </w:rPr>
        <w:t xml:space="preserve"> </w:t>
      </w:r>
      <w:r>
        <w:rPr>
          <w:rFonts w:ascii="Arial,Italic" w:hAnsi="Arial,Italic" w:cs="Arial,Italic"/>
          <w:kern w:val="0"/>
          <w:sz w:val="28"/>
          <w:szCs w:val="28"/>
        </w:rPr>
        <w:t>– Honduras”</w:t>
      </w:r>
    </w:p>
    <w:p w14:paraId="3B3A697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desde el martes (31) de marzo, hasta el martes siete (07) de</w:t>
      </w:r>
    </w:p>
    <w:p w14:paraId="4AED24D8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Abril de 2026, el grupo musical y danzas participantes se recibirán en el aeropuerto internacional de “COMAYAGUA” Honduras </w:t>
      </w:r>
    </w:p>
    <w:p w14:paraId="06AB3CCD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(las delegaciones deben tener su itinerario de</w:t>
      </w:r>
    </w:p>
    <w:p w14:paraId="72483F24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viajes confirmados en las fechas y horas establecidas) su realización</w:t>
      </w:r>
    </w:p>
    <w:p w14:paraId="58AB2A88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se llevará a cabo en algunos departamentos y municipios (Cualquier variación podrá hacerse sin previo aviso</w:t>
      </w:r>
    </w:p>
    <w:p w14:paraId="398B9752" w14:textId="77777777" w:rsidR="00EF42BB" w:rsidRDefault="00EF42BB" w:rsidP="00EF42BB">
      <w:pPr>
        <w:rPr>
          <w:rFonts w:ascii="Arial" w:hAnsi="Arial" w:cs="Arial"/>
          <w:kern w:val="0"/>
          <w:sz w:val="28"/>
          <w:szCs w:val="28"/>
        </w:rPr>
      </w:pPr>
    </w:p>
    <w:p w14:paraId="3B38FE8E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Nosotros como organización del evento, asumiremos:</w:t>
      </w:r>
    </w:p>
    <w:p w14:paraId="148A584B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1</w:t>
      </w:r>
      <w:r>
        <w:rPr>
          <w:rFonts w:ascii="Arial" w:hAnsi="Arial" w:cs="Arial"/>
          <w:kern w:val="0"/>
          <w:sz w:val="28"/>
          <w:szCs w:val="28"/>
        </w:rPr>
        <w:t>. Alojamiento en Hotel en acomodación múltiple habitaciones de</w:t>
      </w:r>
    </w:p>
    <w:p w14:paraId="1A69EC65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tres (03) a cinco (05) personas con sanitario individual o en su</w:t>
      </w:r>
    </w:p>
    <w:p w14:paraId="6C9EAC8A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defecto acomodación en casas o apartamentos adecuados para</w:t>
      </w:r>
    </w:p>
    <w:p w14:paraId="1E4E1FC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tal fin con camas, tendidos, e instalaciones previstas para ofrecer</w:t>
      </w:r>
    </w:p>
    <w:p w14:paraId="3625A94D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el máximo de comodidad.</w:t>
      </w:r>
    </w:p>
    <w:p w14:paraId="5DDCB58E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2</w:t>
      </w:r>
      <w:r>
        <w:rPr>
          <w:rFonts w:ascii="Arial" w:hAnsi="Arial" w:cs="Arial"/>
          <w:kern w:val="0"/>
          <w:sz w:val="28"/>
          <w:szCs w:val="28"/>
        </w:rPr>
        <w:t xml:space="preserve">. Alimentación típica hondureña, </w:t>
      </w:r>
    </w:p>
    <w:p w14:paraId="772DE678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3</w:t>
      </w:r>
      <w:r>
        <w:rPr>
          <w:rFonts w:ascii="Arial" w:hAnsi="Arial" w:cs="Arial"/>
          <w:kern w:val="0"/>
          <w:sz w:val="28"/>
          <w:szCs w:val="28"/>
        </w:rPr>
        <w:t>. Transporte interno desde su llegada a Honduras, en donde serán</w:t>
      </w:r>
    </w:p>
    <w:p w14:paraId="36EF7A4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esperados y acompañados para el regreso a su país los días</w:t>
      </w:r>
    </w:p>
    <w:p w14:paraId="1C33238E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que están en Honduras.</w:t>
      </w:r>
    </w:p>
    <w:p w14:paraId="70E7BAAD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4</w:t>
      </w:r>
      <w:r>
        <w:rPr>
          <w:rFonts w:ascii="Arial" w:hAnsi="Arial" w:cs="Arial"/>
          <w:kern w:val="0"/>
          <w:sz w:val="28"/>
          <w:szCs w:val="28"/>
        </w:rPr>
        <w:t>. La organización les garantiza los primeros auxilios, pero NO</w:t>
      </w:r>
    </w:p>
    <w:p w14:paraId="04F1729E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asumirá gastos médicos. Cada persona debe adquirir una póliza</w:t>
      </w:r>
    </w:p>
    <w:p w14:paraId="3DC6BCF0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que tenga cubrimiento durante el tiempo que dure el evento.</w:t>
      </w:r>
    </w:p>
    <w:p w14:paraId="0C4B1D1B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5</w:t>
      </w:r>
      <w:r>
        <w:rPr>
          <w:rFonts w:ascii="Arial" w:hAnsi="Arial" w:cs="Arial"/>
          <w:kern w:val="0"/>
          <w:sz w:val="28"/>
          <w:szCs w:val="28"/>
        </w:rPr>
        <w:t>. La organización les ofrecerá un guía que los acompañará</w:t>
      </w:r>
    </w:p>
    <w:p w14:paraId="38A8471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durante el festival.</w:t>
      </w:r>
    </w:p>
    <w:p w14:paraId="04B1480D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2ABBEC43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lastRenderedPageBreak/>
        <w:t>6</w:t>
      </w:r>
      <w:r>
        <w:rPr>
          <w:rFonts w:ascii="Arial" w:hAnsi="Arial" w:cs="Arial"/>
          <w:kern w:val="0"/>
          <w:sz w:val="28"/>
          <w:szCs w:val="28"/>
        </w:rPr>
        <w:t>. Se otorgarán credenciales a cada uno de los participantes.</w:t>
      </w:r>
    </w:p>
    <w:p w14:paraId="066394F2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●</w:t>
      </w:r>
      <w:r>
        <w:rPr>
          <w:rFonts w:ascii="Arial" w:hAnsi="Arial" w:cs="Arial"/>
          <w:kern w:val="0"/>
          <w:sz w:val="28"/>
          <w:szCs w:val="28"/>
        </w:rPr>
        <w:t xml:space="preserve"> las delegaciones viajarán por su cuenta y riesgo,</w:t>
      </w:r>
    </w:p>
    <w:p w14:paraId="3555A9C8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asumiendo el transporte internacional que le corresponda y de</w:t>
      </w:r>
    </w:p>
    <w:p w14:paraId="325F3B65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regreso a su país de origen.</w:t>
      </w:r>
    </w:p>
    <w:p w14:paraId="0A764E1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● </w:t>
      </w:r>
      <w:r>
        <w:rPr>
          <w:rFonts w:ascii="Arial" w:hAnsi="Arial" w:cs="Arial"/>
          <w:kern w:val="0"/>
          <w:sz w:val="28"/>
          <w:szCs w:val="28"/>
        </w:rPr>
        <w:t>La organización del evento no se hace responsable del hurto o</w:t>
      </w:r>
    </w:p>
    <w:p w14:paraId="779E64E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pérdida de dineros o implementos durante su permanencia en</w:t>
      </w:r>
    </w:p>
    <w:p w14:paraId="1291D3A1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Honduras, por descuido o imprudencia de los miembros.</w:t>
      </w:r>
    </w:p>
    <w:p w14:paraId="7F707591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● </w:t>
      </w:r>
      <w:r>
        <w:rPr>
          <w:rFonts w:ascii="Arial" w:hAnsi="Arial" w:cs="Arial"/>
          <w:kern w:val="0"/>
          <w:sz w:val="28"/>
          <w:szCs w:val="28"/>
        </w:rPr>
        <w:t>El trámite Migratorio de internación para las delegaciones</w:t>
      </w:r>
    </w:p>
    <w:p w14:paraId="185B30B7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de danzas y música, lo realizará cada delegación en la embajada de su</w:t>
      </w:r>
    </w:p>
    <w:p w14:paraId="7D68ABD3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país.</w:t>
      </w:r>
    </w:p>
    <w:p w14:paraId="3394CB91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● </w:t>
      </w:r>
      <w:r>
        <w:rPr>
          <w:rFonts w:ascii="Arial" w:hAnsi="Arial" w:cs="Arial"/>
          <w:kern w:val="0"/>
          <w:sz w:val="28"/>
          <w:szCs w:val="28"/>
        </w:rPr>
        <w:t>Los grupos participantes, deben estar disponibles</w:t>
      </w:r>
    </w:p>
    <w:p w14:paraId="6E5254B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para cumplir las programaciones ordinarias y extraordinarias que</w:t>
      </w:r>
    </w:p>
    <w:p w14:paraId="6788BE8E" w14:textId="77777777" w:rsidR="00EF42BB" w:rsidRDefault="00EF42BB" w:rsidP="00EF42BB">
      <w:pPr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la organización del evento estime convenientes</w:t>
      </w:r>
    </w:p>
    <w:p w14:paraId="040331EB" w14:textId="77777777" w:rsidR="00EF42BB" w:rsidRDefault="00EF42BB" w:rsidP="00EF42BB">
      <w:pPr>
        <w:rPr>
          <w:rFonts w:ascii="Arial" w:hAnsi="Arial" w:cs="Arial"/>
          <w:kern w:val="0"/>
          <w:sz w:val="28"/>
          <w:szCs w:val="28"/>
        </w:rPr>
      </w:pPr>
    </w:p>
    <w:p w14:paraId="099EC02B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Cada delegación deberá cumplir con:</w:t>
      </w:r>
    </w:p>
    <w:p w14:paraId="2A3EE32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1</w:t>
      </w:r>
      <w:r>
        <w:rPr>
          <w:rFonts w:ascii="Arial" w:hAnsi="Arial" w:cs="Arial"/>
          <w:kern w:val="0"/>
          <w:sz w:val="28"/>
          <w:szCs w:val="28"/>
        </w:rPr>
        <w:t xml:space="preserve">. Carta de Confirmación de participación y aceptación al I primer encuentro cultural </w:t>
      </w:r>
      <w:r>
        <w:rPr>
          <w:rFonts w:ascii="Arial,Italic" w:hAnsi="Arial,Italic" w:cs="Arial,Italic"/>
          <w:i/>
          <w:iCs/>
          <w:kern w:val="0"/>
          <w:sz w:val="28"/>
          <w:szCs w:val="28"/>
        </w:rPr>
        <w:t xml:space="preserve">“CARNAVAL DE BARRANQUILLA” </w:t>
      </w:r>
      <w:r>
        <w:rPr>
          <w:rFonts w:ascii="Arial" w:hAnsi="Arial" w:cs="Arial"/>
          <w:kern w:val="0"/>
          <w:sz w:val="28"/>
          <w:szCs w:val="28"/>
        </w:rPr>
        <w:t>la cual debe estar en</w:t>
      </w:r>
    </w:p>
    <w:p w14:paraId="499D051E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papel membretado con firma y sello que lo acrediten.</w:t>
      </w:r>
    </w:p>
    <w:p w14:paraId="27DA215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2</w:t>
      </w:r>
      <w:r>
        <w:rPr>
          <w:rFonts w:ascii="Arial" w:hAnsi="Arial" w:cs="Arial"/>
          <w:kern w:val="0"/>
          <w:sz w:val="28"/>
          <w:szCs w:val="28"/>
        </w:rPr>
        <w:t>. Planilla del elenco el cual incluya, nombres completos y</w:t>
      </w:r>
    </w:p>
    <w:p w14:paraId="763E17D0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apellidos, géneros, edades y número de pasaporte.</w:t>
      </w:r>
    </w:p>
    <w:p w14:paraId="47248784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3</w:t>
      </w:r>
      <w:r>
        <w:rPr>
          <w:rFonts w:ascii="Arial" w:hAnsi="Arial" w:cs="Arial"/>
          <w:kern w:val="0"/>
          <w:sz w:val="28"/>
          <w:szCs w:val="28"/>
        </w:rPr>
        <w:t>. Reseña de las agrupaciones de música y danzas incluyendo fotos, videos, enlaces y</w:t>
      </w:r>
    </w:p>
    <w:p w14:paraId="5F6F9DA8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demás material de apoyo profesional.</w:t>
      </w:r>
    </w:p>
    <w:p w14:paraId="5800138A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4</w:t>
      </w:r>
      <w:r>
        <w:rPr>
          <w:rFonts w:ascii="Arial" w:hAnsi="Arial" w:cs="Arial"/>
          <w:kern w:val="0"/>
          <w:sz w:val="28"/>
          <w:szCs w:val="28"/>
        </w:rPr>
        <w:t xml:space="preserve">. Para la delegación de música debe estar compuesta por un máximo de 6 personas y para la delegación de danzas un máximo de 12 personas “entre bailarines y el director(a) </w:t>
      </w:r>
    </w:p>
    <w:p w14:paraId="15FA895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5</w:t>
      </w:r>
      <w:r>
        <w:rPr>
          <w:rFonts w:ascii="Arial" w:hAnsi="Arial" w:cs="Arial"/>
          <w:kern w:val="0"/>
          <w:sz w:val="28"/>
          <w:szCs w:val="28"/>
        </w:rPr>
        <w:t>. La delegación de danzas deberán traer su propia musicalización de los cuadros a presentar y en formato USB deben incluir su himno</w:t>
      </w:r>
    </w:p>
    <w:p w14:paraId="4773EA9B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nacional y la delegación de músicos sus instrumentos, cables, conexiones, entre otros para su buena presentación    </w:t>
      </w:r>
    </w:p>
    <w:p w14:paraId="44FC1CE4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6</w:t>
      </w:r>
      <w:r>
        <w:rPr>
          <w:rFonts w:ascii="Arial" w:hAnsi="Arial" w:cs="Arial"/>
          <w:kern w:val="0"/>
          <w:sz w:val="28"/>
          <w:szCs w:val="28"/>
        </w:rPr>
        <w:t>. Las delegaciones deberán traer una bandera de su país de</w:t>
      </w:r>
    </w:p>
    <w:p w14:paraId="16ED35D7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1x1.50 la cual será intercambiada </w:t>
      </w:r>
    </w:p>
    <w:p w14:paraId="253738DF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7</w:t>
      </w:r>
      <w:r>
        <w:rPr>
          <w:rFonts w:ascii="Arial" w:hAnsi="Arial" w:cs="Arial"/>
          <w:kern w:val="0"/>
          <w:sz w:val="28"/>
          <w:szCs w:val="28"/>
        </w:rPr>
        <w:t>. Las delegaciones deberán traer un mínimo de cinco (05)</w:t>
      </w:r>
    </w:p>
    <w:p w14:paraId="528D8C97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obsequios tradicionales de su país para regalar a autoridades, a</w:t>
      </w:r>
    </w:p>
    <w:p w14:paraId="1B5764EF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y a la organización del evento.</w:t>
      </w:r>
    </w:p>
    <w:p w14:paraId="02C7E3C5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49799FDB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59F6839A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123A321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Para nosotros sería un honor y un placer contar con ustedes.</w:t>
      </w:r>
    </w:p>
    <w:p w14:paraId="2F361051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Si tiene alguna inquietud comuníquese con nosotros al correo o al</w:t>
      </w:r>
    </w:p>
    <w:p w14:paraId="481CB969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teléfono que aparece en el pie de la página.</w:t>
      </w:r>
    </w:p>
    <w:p w14:paraId="1101BDA6" w14:textId="77777777" w:rsidR="00EF42BB" w:rsidRDefault="00EF42BB" w:rsidP="00EF4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Agradecemos de antemano su atención y participación, estaremos en</w:t>
      </w:r>
    </w:p>
    <w:p w14:paraId="0AD54E3E" w14:textId="77777777" w:rsidR="00EF42BB" w:rsidRDefault="00EF42BB" w:rsidP="00EF42BB">
      <w:r>
        <w:rPr>
          <w:rFonts w:ascii="Arial" w:hAnsi="Arial" w:cs="Arial"/>
          <w:kern w:val="0"/>
          <w:sz w:val="28"/>
          <w:szCs w:val="28"/>
        </w:rPr>
        <w:t>contacto</w:t>
      </w:r>
    </w:p>
    <w:p w14:paraId="18F2988C" w14:textId="77777777" w:rsidR="001A140F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noProof/>
          <w:kern w:val="0"/>
          <w:sz w:val="28"/>
          <w:szCs w:val="28"/>
        </w:rPr>
      </w:pPr>
    </w:p>
    <w:p w14:paraId="2DD2FB9E" w14:textId="77777777" w:rsidR="001A140F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F20519">
        <w:rPr>
          <w:rFonts w:ascii="Arial" w:hAnsi="Arial" w:cs="Arial"/>
          <w:noProof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94255E3" wp14:editId="7E674C49">
            <wp:simplePos x="0" y="0"/>
            <wp:positionH relativeFrom="margin">
              <wp:posOffset>3349625</wp:posOffset>
            </wp:positionH>
            <wp:positionV relativeFrom="paragraph">
              <wp:posOffset>96520</wp:posOffset>
            </wp:positionV>
            <wp:extent cx="1451610" cy="1734185"/>
            <wp:effectExtent l="0" t="0" r="0" b="0"/>
            <wp:wrapThrough wrapText="bothSides">
              <wp:wrapPolygon edited="0">
                <wp:start x="0" y="0"/>
                <wp:lineTo x="0" y="21355"/>
                <wp:lineTo x="21260" y="21355"/>
                <wp:lineTo x="21260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biLevel thresh="75000"/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5C40939" wp14:editId="4A302E07">
            <wp:simplePos x="0" y="0"/>
            <wp:positionH relativeFrom="margin">
              <wp:align>left</wp:align>
            </wp:positionH>
            <wp:positionV relativeFrom="paragraph">
              <wp:posOffset>123825</wp:posOffset>
            </wp:positionV>
            <wp:extent cx="1590675" cy="1744345"/>
            <wp:effectExtent l="0" t="635" r="8890" b="8890"/>
            <wp:wrapThrough wrapText="bothSides">
              <wp:wrapPolygon edited="0">
                <wp:start x="21609" y="8"/>
                <wp:lineTo x="138" y="8"/>
                <wp:lineTo x="138" y="21474"/>
                <wp:lineTo x="21609" y="21474"/>
                <wp:lineTo x="21609" y="8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biLevel thresh="50000"/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-250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99" t="18600" r="26019" b="27205"/>
                    <a:stretch/>
                  </pic:blipFill>
                  <pic:spPr bwMode="auto">
                    <a:xfrm rot="16200000">
                      <a:off x="0" y="0"/>
                      <a:ext cx="159067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B9E30" w14:textId="77777777" w:rsidR="001A140F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2C05D58" w14:textId="77777777" w:rsidR="001A140F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noProof/>
          <w:kern w:val="0"/>
          <w:sz w:val="28"/>
          <w:szCs w:val="28"/>
        </w:rPr>
      </w:pPr>
    </w:p>
    <w:p w14:paraId="08C9E4DF" w14:textId="77777777" w:rsidR="001A140F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445DE1B4" w14:textId="77777777" w:rsidR="001A140F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                                 </w:t>
      </w:r>
    </w:p>
    <w:p w14:paraId="60A8940D" w14:textId="77777777" w:rsidR="001A140F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</w:p>
    <w:p w14:paraId="3E449283" w14:textId="77777777" w:rsidR="001A140F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</w:p>
    <w:p w14:paraId="67B5729F" w14:textId="77777777" w:rsidR="001A140F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</w:p>
    <w:p w14:paraId="36FB1F18" w14:textId="77777777" w:rsidR="001A140F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</w:p>
    <w:p w14:paraId="5AE4B3AF" w14:textId="77777777" w:rsidR="001A140F" w:rsidRPr="00677403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677403">
        <w:rPr>
          <w:rFonts w:ascii="Arial" w:hAnsi="Arial" w:cs="Arial"/>
          <w:b/>
          <w:bCs/>
          <w:kern w:val="0"/>
          <w:sz w:val="28"/>
          <w:szCs w:val="28"/>
        </w:rPr>
        <w:t xml:space="preserve">Juan Carlos Murcia                                   Yessenia Polanco </w:t>
      </w:r>
    </w:p>
    <w:p w14:paraId="12CE23DB" w14:textId="77777777" w:rsidR="001A140F" w:rsidRPr="00677403" w:rsidRDefault="001A140F" w:rsidP="001A1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     </w:t>
      </w:r>
      <w:r w:rsidRPr="00677403">
        <w:rPr>
          <w:rFonts w:ascii="Arial" w:hAnsi="Arial" w:cs="Arial"/>
          <w:kern w:val="0"/>
          <w:sz w:val="28"/>
          <w:szCs w:val="28"/>
        </w:rPr>
        <w:t>"</w:t>
      </w:r>
      <w:r>
        <w:rPr>
          <w:rFonts w:ascii="Arial" w:hAnsi="Arial" w:cs="Arial"/>
          <w:kern w:val="0"/>
          <w:sz w:val="28"/>
          <w:szCs w:val="28"/>
        </w:rPr>
        <w:t>P</w:t>
      </w:r>
      <w:r w:rsidRPr="00677403">
        <w:rPr>
          <w:rFonts w:ascii="Arial" w:hAnsi="Arial" w:cs="Arial"/>
          <w:kern w:val="0"/>
          <w:sz w:val="28"/>
          <w:szCs w:val="28"/>
        </w:rPr>
        <w:t>residente"</w:t>
      </w:r>
      <w:r>
        <w:rPr>
          <w:rFonts w:ascii="Arial" w:hAnsi="Arial" w:cs="Arial"/>
          <w:kern w:val="0"/>
          <w:sz w:val="28"/>
          <w:szCs w:val="28"/>
        </w:rPr>
        <w:t xml:space="preserve">                                               </w:t>
      </w:r>
      <w:r w:rsidRPr="00677403">
        <w:rPr>
          <w:rFonts w:ascii="Arial" w:hAnsi="Arial" w:cs="Arial"/>
          <w:kern w:val="0"/>
          <w:sz w:val="28"/>
          <w:szCs w:val="28"/>
        </w:rPr>
        <w:t>"vicepresidenta"</w:t>
      </w:r>
    </w:p>
    <w:p w14:paraId="7C9DD67D" w14:textId="4F0286AC" w:rsidR="006E7A96" w:rsidRDefault="006E7A96">
      <w:pPr>
        <w:rPr>
          <w:lang w:val="es-MX"/>
        </w:rPr>
      </w:pPr>
    </w:p>
    <w:p w14:paraId="64223972" w14:textId="77777777" w:rsidR="00814144" w:rsidRPr="00814144" w:rsidRDefault="00814144">
      <w:pPr>
        <w:rPr>
          <w:lang w:val="es-MX"/>
        </w:rPr>
      </w:pPr>
    </w:p>
    <w:sectPr w:rsidR="00814144" w:rsidRPr="00814144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85DEC" w14:textId="77777777" w:rsidR="00656E8D" w:rsidRDefault="00656E8D" w:rsidP="00814144">
      <w:pPr>
        <w:spacing w:after="0" w:line="240" w:lineRule="auto"/>
      </w:pPr>
      <w:r>
        <w:separator/>
      </w:r>
    </w:p>
  </w:endnote>
  <w:endnote w:type="continuationSeparator" w:id="0">
    <w:p w14:paraId="2FF0A95F" w14:textId="77777777" w:rsidR="00656E8D" w:rsidRDefault="00656E8D" w:rsidP="00814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9B9D7" w14:textId="77777777" w:rsidR="00656E8D" w:rsidRDefault="00656E8D" w:rsidP="00814144">
      <w:pPr>
        <w:spacing w:after="0" w:line="240" w:lineRule="auto"/>
      </w:pPr>
      <w:r>
        <w:separator/>
      </w:r>
    </w:p>
  </w:footnote>
  <w:footnote w:type="continuationSeparator" w:id="0">
    <w:p w14:paraId="3003E511" w14:textId="77777777" w:rsidR="00656E8D" w:rsidRDefault="00656E8D" w:rsidP="00814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8AA4E" w14:textId="79399AC8" w:rsidR="00814144" w:rsidRDefault="001C7A5C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1F3EE75" wp14:editId="3B3E918C">
          <wp:simplePos x="0" y="0"/>
          <wp:positionH relativeFrom="page">
            <wp:align>left</wp:align>
          </wp:positionH>
          <wp:positionV relativeFrom="paragraph">
            <wp:posOffset>-438117</wp:posOffset>
          </wp:positionV>
          <wp:extent cx="7754587" cy="1001014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502" cy="10024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515BAE" w14:textId="38862D18" w:rsidR="00814144" w:rsidRDefault="008141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F6CB9"/>
    <w:multiLevelType w:val="hybridMultilevel"/>
    <w:tmpl w:val="AE3A93FE"/>
    <w:lvl w:ilvl="0" w:tplc="DA64C91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>
      <w:start w:val="1"/>
      <w:numFmt w:val="lowerRoman"/>
      <w:lvlText w:val="%3."/>
      <w:lvlJc w:val="right"/>
      <w:pPr>
        <w:ind w:left="2160" w:hanging="180"/>
      </w:pPr>
    </w:lvl>
    <w:lvl w:ilvl="3" w:tplc="480A000F">
      <w:start w:val="1"/>
      <w:numFmt w:val="decimal"/>
      <w:lvlText w:val="%4."/>
      <w:lvlJc w:val="left"/>
      <w:pPr>
        <w:ind w:left="2880" w:hanging="360"/>
      </w:pPr>
    </w:lvl>
    <w:lvl w:ilvl="4" w:tplc="480A0019">
      <w:start w:val="1"/>
      <w:numFmt w:val="lowerLetter"/>
      <w:lvlText w:val="%5."/>
      <w:lvlJc w:val="left"/>
      <w:pPr>
        <w:ind w:left="3600" w:hanging="360"/>
      </w:pPr>
    </w:lvl>
    <w:lvl w:ilvl="5" w:tplc="480A001B">
      <w:start w:val="1"/>
      <w:numFmt w:val="lowerRoman"/>
      <w:lvlText w:val="%6."/>
      <w:lvlJc w:val="right"/>
      <w:pPr>
        <w:ind w:left="4320" w:hanging="180"/>
      </w:pPr>
    </w:lvl>
    <w:lvl w:ilvl="6" w:tplc="480A000F">
      <w:start w:val="1"/>
      <w:numFmt w:val="decimal"/>
      <w:lvlText w:val="%7."/>
      <w:lvlJc w:val="left"/>
      <w:pPr>
        <w:ind w:left="5040" w:hanging="360"/>
      </w:pPr>
    </w:lvl>
    <w:lvl w:ilvl="7" w:tplc="480A0019">
      <w:start w:val="1"/>
      <w:numFmt w:val="lowerLetter"/>
      <w:lvlText w:val="%8."/>
      <w:lvlJc w:val="left"/>
      <w:pPr>
        <w:ind w:left="5760" w:hanging="360"/>
      </w:pPr>
    </w:lvl>
    <w:lvl w:ilvl="8" w:tplc="4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00489"/>
    <w:multiLevelType w:val="hybridMultilevel"/>
    <w:tmpl w:val="BB44C5BC"/>
    <w:lvl w:ilvl="0" w:tplc="137CD818">
      <w:start w:val="1"/>
      <w:numFmt w:val="upperLetter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>
      <w:start w:val="1"/>
      <w:numFmt w:val="decimal"/>
      <w:lvlText w:val="%4."/>
      <w:lvlJc w:val="left"/>
      <w:pPr>
        <w:ind w:left="3240" w:hanging="360"/>
      </w:pPr>
    </w:lvl>
    <w:lvl w:ilvl="4" w:tplc="240A0019">
      <w:start w:val="1"/>
      <w:numFmt w:val="lowerLetter"/>
      <w:lvlText w:val="%5."/>
      <w:lvlJc w:val="left"/>
      <w:pPr>
        <w:ind w:left="3960" w:hanging="360"/>
      </w:pPr>
    </w:lvl>
    <w:lvl w:ilvl="5" w:tplc="240A001B">
      <w:start w:val="1"/>
      <w:numFmt w:val="lowerRoman"/>
      <w:lvlText w:val="%6."/>
      <w:lvlJc w:val="right"/>
      <w:pPr>
        <w:ind w:left="4680" w:hanging="180"/>
      </w:pPr>
    </w:lvl>
    <w:lvl w:ilvl="6" w:tplc="240A000F">
      <w:start w:val="1"/>
      <w:numFmt w:val="decimal"/>
      <w:lvlText w:val="%7."/>
      <w:lvlJc w:val="left"/>
      <w:pPr>
        <w:ind w:left="5400" w:hanging="360"/>
      </w:pPr>
    </w:lvl>
    <w:lvl w:ilvl="7" w:tplc="240A0019">
      <w:start w:val="1"/>
      <w:numFmt w:val="lowerLetter"/>
      <w:lvlText w:val="%8."/>
      <w:lvlJc w:val="left"/>
      <w:pPr>
        <w:ind w:left="6120" w:hanging="360"/>
      </w:pPr>
    </w:lvl>
    <w:lvl w:ilvl="8" w:tplc="240A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44"/>
    <w:rsid w:val="00003EAD"/>
    <w:rsid w:val="00173AED"/>
    <w:rsid w:val="001770DD"/>
    <w:rsid w:val="001A140F"/>
    <w:rsid w:val="001C7A5C"/>
    <w:rsid w:val="001D040A"/>
    <w:rsid w:val="00365484"/>
    <w:rsid w:val="003A0B48"/>
    <w:rsid w:val="003E1C24"/>
    <w:rsid w:val="004A4175"/>
    <w:rsid w:val="006072F5"/>
    <w:rsid w:val="00627466"/>
    <w:rsid w:val="00656E8D"/>
    <w:rsid w:val="006E7A96"/>
    <w:rsid w:val="00730CAA"/>
    <w:rsid w:val="007F738E"/>
    <w:rsid w:val="00814144"/>
    <w:rsid w:val="00886965"/>
    <w:rsid w:val="00A2232E"/>
    <w:rsid w:val="00D63678"/>
    <w:rsid w:val="00DA4E8A"/>
    <w:rsid w:val="00EF42BB"/>
    <w:rsid w:val="00F37B46"/>
    <w:rsid w:val="00FC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3BA34D2"/>
  <w15:chartTrackingRefBased/>
  <w15:docId w15:val="{706D2F1C-0249-49E4-8D5B-D6117997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40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4144"/>
    <w:pPr>
      <w:tabs>
        <w:tab w:val="center" w:pos="4419"/>
        <w:tab w:val="right" w:pos="8838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814144"/>
  </w:style>
  <w:style w:type="paragraph" w:styleId="Piedepgina">
    <w:name w:val="footer"/>
    <w:basedOn w:val="Normal"/>
    <w:link w:val="PiedepginaCar"/>
    <w:uiPriority w:val="99"/>
    <w:unhideWhenUsed/>
    <w:rsid w:val="008141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4144"/>
  </w:style>
  <w:style w:type="paragraph" w:styleId="Prrafodelista">
    <w:name w:val="List Paragraph"/>
    <w:basedOn w:val="Normal"/>
    <w:uiPriority w:val="34"/>
    <w:qFormat/>
    <w:rsid w:val="00DA4E8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1251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murcia</dc:creator>
  <cp:keywords/>
  <dc:description/>
  <cp:lastModifiedBy>brayan murcia</cp:lastModifiedBy>
  <cp:revision>22</cp:revision>
  <cp:lastPrinted>2026-02-23T16:54:00Z</cp:lastPrinted>
  <dcterms:created xsi:type="dcterms:W3CDTF">2026-01-16T01:32:00Z</dcterms:created>
  <dcterms:modified xsi:type="dcterms:W3CDTF">2026-02-23T16:54:00Z</dcterms:modified>
</cp:coreProperties>
</file>