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4C35B" w14:textId="77777777" w:rsidR="0003309E" w:rsidRDefault="0003309E" w:rsidP="0003309E"/>
    <w:p w14:paraId="05475E64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B24AAF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77E81328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1D33E1D7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1DFCDE2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8E2232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66B6B7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2071F2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6421FD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1CC2F5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467443C5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21409A82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662CB308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7558AE89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BDD1E16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CD80636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70"/>
        <w:gridCol w:w="7869"/>
      </w:tblGrid>
      <w:tr w:rsidR="0003309E" w14:paraId="13DFBB37" w14:textId="77777777" w:rsidTr="00893D5A">
        <w:trPr>
          <w:trHeight w:val="6182"/>
        </w:trPr>
        <w:tc>
          <w:tcPr>
            <w:tcW w:w="2528" w:type="dxa"/>
            <w:vAlign w:val="center"/>
          </w:tcPr>
          <w:p w14:paraId="167325C1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5A7C1250" w14:textId="56F59F31" w:rsidR="0003309E" w:rsidRPr="00C64617" w:rsidRDefault="0003309E" w:rsidP="00585A13">
            <w:pPr>
              <w:jc w:val="both"/>
              <w:rPr>
                <w:rFonts w:ascii="Arial" w:hAnsi="Arial" w:cs="Arial"/>
                <w:i/>
                <w:color w:val="548DD4"/>
                <w:lang w:eastAsia="es-CL"/>
              </w:rPr>
            </w:pPr>
            <w:r w:rsidRPr="00C64617">
              <w:rPr>
                <w:rFonts w:ascii="Arial" w:hAnsi="Arial" w:cs="Arial"/>
                <w:szCs w:val="24"/>
              </w:rPr>
              <w:t xml:space="preserve">La Fase 1 del proyecto Paradero Vegano </w:t>
            </w:r>
            <w:r w:rsidR="00DB0307" w:rsidRPr="00C64617">
              <w:rPr>
                <w:rFonts w:ascii="Arial" w:hAnsi="Arial" w:cs="Arial"/>
                <w:szCs w:val="24"/>
              </w:rPr>
              <w:t>finalizó</w:t>
            </w:r>
            <w:r w:rsidRPr="00C64617">
              <w:rPr>
                <w:rFonts w:ascii="Arial" w:hAnsi="Arial" w:cs="Arial"/>
                <w:szCs w:val="24"/>
              </w:rPr>
              <w:t xml:space="preserve"> de manera exitosa, lo que dio una base sólida para iniciar el desarrollo. Durante la Fase 2 el equipo ha avanzado de acuerdo con la planificación definida: se completaron el levantamiento de requerimientos y la definición de la arquitectura de software (aplicación móvil, sitio web, backend y servicios de inteligencia artificial), el diseño UX/UI con su prototipo navegable, el modelado y creación de la base de datos, y el desarrollo del backend y las </w:t>
            </w:r>
            <w:proofErr w:type="spellStart"/>
            <w:r w:rsidRPr="00C64617">
              <w:rPr>
                <w:rFonts w:ascii="Arial" w:hAnsi="Arial" w:cs="Arial"/>
                <w:szCs w:val="24"/>
              </w:rPr>
              <w:t>APIs</w:t>
            </w:r>
            <w:proofErr w:type="spellEnd"/>
            <w:r w:rsidRPr="00C64617">
              <w:rPr>
                <w:rFonts w:ascii="Arial" w:hAnsi="Arial" w:cs="Arial"/>
                <w:szCs w:val="24"/>
              </w:rPr>
              <w:t>. En paralelo, se encuentran en ejecución, dentro de sus plazos, el desarrollo del frontend web y app móvil, la integración del módulo de IA para el análisis de etiquetas y menús, y la geolocalización con lectura de código de barras; además, ya comenzó el trabajo del módulo de notificaciones e inteligencia de negocios.</w:t>
            </w:r>
          </w:p>
          <w:p w14:paraId="64D75F8D" w14:textId="77777777" w:rsidR="00C03796" w:rsidRPr="00C6461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64617">
              <w:rPr>
                <w:rFonts w:ascii="Arial" w:hAnsi="Arial" w:cs="Arial"/>
                <w:szCs w:val="24"/>
              </w:rPr>
              <w:t>En cuanto a los objetivos específicos, se mantienen cumplidos los asociados a la definición del proyecto y se ha logrado el avance esperado en los ligados al diseño y construcción de la plataforma, lo que permite proyectar el cumplimiento de los objetivos restantes (suscripción, lista de compras y recetas, pruebas, despliegue y validación) en las etapas siguientes del plan.</w:t>
            </w:r>
          </w:p>
          <w:p w14:paraId="357991EB" w14:textId="77777777" w:rsidR="00C03796" w:rsidRDefault="00000000">
            <w:r w:rsidRPr="00C64617">
              <w:rPr>
                <w:rFonts w:ascii="Arial" w:hAnsi="Arial" w:cs="Arial"/>
                <w:szCs w:val="24"/>
              </w:rPr>
              <w:t>El trabajo se organizó según los roles definidos: Muriel a cargo del frontend, la integración de IA, el liderazgo y la documentación, y Manuel a cargo del backend, el diseño UX/UI, la base de datos y el aseguramiento de calidad. No se realizaron ajustes a los objetivos ni a la metodología definidos en la Fase 1, por lo que dichos apartados se mantienen sin modificaciones.</w:t>
            </w:r>
          </w:p>
        </w:tc>
      </w:tr>
      <w:tr w:rsidR="0003309E" w14:paraId="50BB9A8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091DF47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5D3837A5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C64617">
              <w:rPr>
                <w:rFonts w:ascii="Arial" w:hAnsi="Arial" w:cs="Arial"/>
                <w:szCs w:val="24"/>
              </w:rPr>
              <w:t>No aplica: no se han realizado ajustes a los objetivos definidos en la Fase 1.</w:t>
            </w:r>
          </w:p>
        </w:tc>
      </w:tr>
      <w:tr w:rsidR="0003309E" w14:paraId="06087558" w14:textId="77777777" w:rsidTr="00893D5A">
        <w:trPr>
          <w:trHeight w:val="687"/>
        </w:trPr>
        <w:tc>
          <w:tcPr>
            <w:tcW w:w="2528" w:type="dxa"/>
            <w:vAlign w:val="center"/>
          </w:tcPr>
          <w:p w14:paraId="4824AC06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41E840BD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64617">
              <w:rPr>
                <w:rFonts w:ascii="Arial" w:hAnsi="Arial" w:cs="Arial"/>
                <w:szCs w:val="24"/>
              </w:rPr>
              <w:t>No aplica: no se han realizado ajustes a la metodología definida en la Fase 1.</w:t>
            </w:r>
          </w:p>
        </w:tc>
      </w:tr>
      <w:tr w:rsidR="0003309E" w14:paraId="40F93E8A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D8A6CEA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65D0B4B4" w14:textId="77777777" w:rsidR="00C64617" w:rsidRPr="00893D5A" w:rsidRDefault="00C64617" w:rsidP="00C64617">
            <w:pPr>
              <w:jc w:val="both"/>
              <w:rPr>
                <w:rFonts w:ascii="Calibri" w:hAnsi="Calibri"/>
                <w:szCs w:val="24"/>
              </w:rPr>
            </w:pPr>
            <w:r w:rsidRPr="00893D5A">
              <w:rPr>
                <w:rFonts w:ascii="Calibri" w:hAnsi="Calibri"/>
                <w:szCs w:val="24"/>
              </w:rPr>
              <w:t>Se presentan cinco capturas de pantalla de la interfaz web de Paradero Vegano, que muestran la evolución del frontend a través de tres versiones (v1, v2 y v3) y la vista de la plataforma para comercios. Las vistas utilizan datos de ejemplo para ilustrar el funcionamiento, lo que se indica de forma explícita en la propia interfaz.</w:t>
            </w:r>
          </w:p>
          <w:p w14:paraId="3E6537E8" w14:textId="12B1379B" w:rsidR="00C64617" w:rsidRPr="00893D5A" w:rsidRDefault="00C64617" w:rsidP="00C64617">
            <w:pPr>
              <w:spacing w:after="120"/>
              <w:jc w:val="both"/>
              <w:rPr>
                <w:rFonts w:ascii="Calibri" w:hAnsi="Calibri"/>
                <w:szCs w:val="24"/>
              </w:rPr>
            </w:pPr>
            <w:r w:rsidRPr="00893D5A">
              <w:rPr>
                <w:rFonts w:ascii="Calibri" w:hAnsi="Calibri"/>
                <w:szCs w:val="24"/>
              </w:rPr>
              <w:drawing>
                <wp:inline distT="0" distB="0" distL="0" distR="0" wp14:anchorId="79D9201E" wp14:editId="19B22AA4">
                  <wp:extent cx="4860000" cy="243303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7d3f7b-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433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68EEA" w14:textId="52356496" w:rsidR="00C64617" w:rsidRPr="00893D5A" w:rsidRDefault="00C64617" w:rsidP="00C64617">
            <w:pPr>
              <w:jc w:val="both"/>
              <w:rPr>
                <w:rFonts w:ascii="Calibri" w:hAnsi="Calibri"/>
                <w:szCs w:val="24"/>
              </w:rPr>
            </w:pPr>
            <w:r w:rsidRPr="00893D5A">
              <w:rPr>
                <w:rFonts w:ascii="Calibri" w:hAnsi="Calibri"/>
                <w:szCs w:val="24"/>
              </w:rPr>
              <w:t>Figura 1. Versión 1 (v1) – Vista de usuario. Primer prototipo de la interfaz: exploración de lugares con búsqueda por nombre o comuna, filtros por tipo de local y un espacio reservado para el map</w:t>
            </w:r>
            <w:r w:rsidRPr="00893D5A">
              <w:rPr>
                <w:rFonts w:ascii="Calibri" w:hAnsi="Calibri"/>
                <w:szCs w:val="24"/>
              </w:rPr>
              <w:t>a</w:t>
            </w:r>
            <w:r w:rsidRPr="00893D5A">
              <w:rPr>
                <w:rFonts w:ascii="Calibri" w:hAnsi="Calibri"/>
                <w:szCs w:val="24"/>
              </w:rPr>
              <w:t>.</w:t>
            </w:r>
          </w:p>
          <w:p w14:paraId="489C7140" w14:textId="164FBDE4" w:rsidR="00C64617" w:rsidRPr="00893D5A" w:rsidRDefault="00C64617" w:rsidP="00C64617">
            <w:pPr>
              <w:jc w:val="both"/>
              <w:rPr>
                <w:rFonts w:ascii="Calibri" w:hAnsi="Calibri"/>
                <w:szCs w:val="24"/>
              </w:rPr>
            </w:pPr>
            <w:r w:rsidRPr="00893D5A">
              <w:rPr>
                <w:rFonts w:ascii="Calibri" w:hAnsi="Calibri"/>
                <w:szCs w:val="24"/>
              </w:rPr>
              <w:drawing>
                <wp:inline distT="0" distB="0" distL="0" distR="0" wp14:anchorId="0C349445" wp14:editId="64D1B788">
                  <wp:extent cx="4859122" cy="316523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624b2f5-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872" cy="316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263D2" w14:textId="77777777" w:rsidR="00C64617" w:rsidRDefault="00C64617" w:rsidP="00C64617">
            <w:pPr>
              <w:jc w:val="both"/>
              <w:rPr>
                <w:rFonts w:ascii="Calibri" w:hAnsi="Calibri"/>
                <w:szCs w:val="24"/>
              </w:rPr>
            </w:pPr>
            <w:r w:rsidRPr="00893D5A">
              <w:rPr>
                <w:rFonts w:ascii="Calibri" w:hAnsi="Calibri"/>
                <w:szCs w:val="24"/>
              </w:rPr>
              <w:t>Figura 2. Versión 2 (v2) – Vista de usuario. Rediseño con identidad visual propia: menú lateral con las secciones de la plataforma (explorar, verificar producto, favoritos, lista de compras y recetas), tarjetas de lugares con evidencia reciente y mapa con marcadores de ubicación.</w:t>
            </w:r>
          </w:p>
          <w:p w14:paraId="4429ADAC" w14:textId="77777777" w:rsidR="00893D5A" w:rsidRPr="00893D5A" w:rsidRDefault="00893D5A" w:rsidP="00C64617">
            <w:pPr>
              <w:jc w:val="both"/>
              <w:rPr>
                <w:rFonts w:ascii="Calibri" w:hAnsi="Calibri"/>
                <w:sz w:val="2"/>
                <w:szCs w:val="2"/>
              </w:rPr>
            </w:pPr>
          </w:p>
          <w:p w14:paraId="395545DE" w14:textId="43CBBC04" w:rsidR="00C64617" w:rsidRPr="00893D5A" w:rsidRDefault="00C64617" w:rsidP="00C64617">
            <w:pPr>
              <w:jc w:val="both"/>
              <w:rPr>
                <w:rFonts w:ascii="Calibri" w:hAnsi="Calibri"/>
                <w:szCs w:val="24"/>
              </w:rPr>
            </w:pPr>
            <w:r w:rsidRPr="00893D5A">
              <w:rPr>
                <w:rFonts w:ascii="Calibri" w:hAnsi="Calibri"/>
                <w:szCs w:val="24"/>
              </w:rPr>
              <w:drawing>
                <wp:inline distT="0" distB="0" distL="0" distR="0" wp14:anchorId="442C5BE8" wp14:editId="74CE9B22">
                  <wp:extent cx="4860000" cy="3375000"/>
                  <wp:effectExtent l="0" t="0" r="0" b="0"/>
                  <wp:docPr id="17640621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7cdb976-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3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93D5A">
              <w:rPr>
                <w:rFonts w:ascii="Calibri" w:hAnsi="Calibri"/>
                <w:szCs w:val="24"/>
              </w:rPr>
              <w:t xml:space="preserve"> </w:t>
            </w:r>
            <w:r w:rsidRPr="00893D5A">
              <w:rPr>
                <w:rFonts w:ascii="Calibri" w:hAnsi="Calibri"/>
                <w:szCs w:val="24"/>
              </w:rPr>
              <w:t>Figura 3. Versión 3 (v3) – Vista de usuario. Refinamiento de la interfaz: textos más claros, accesos directos al mapa y al verificador ("¿Es vegano?"), alternancia entre vista de lista y de mapa, y acceso al plan premium.</w:t>
            </w:r>
          </w:p>
          <w:p w14:paraId="121F91F0" w14:textId="6C928A2D" w:rsidR="00C64617" w:rsidRDefault="00C64617" w:rsidP="00C64617">
            <w:pPr>
              <w:jc w:val="both"/>
              <w:rPr>
                <w:rFonts w:ascii="Calibri" w:hAnsi="Calibri"/>
                <w:szCs w:val="24"/>
              </w:rPr>
            </w:pPr>
            <w:r w:rsidRPr="00893D5A">
              <w:rPr>
                <w:rFonts w:ascii="Calibri" w:hAnsi="Calibri"/>
                <w:szCs w:val="24"/>
              </w:rPr>
              <w:drawing>
                <wp:inline distT="0" distB="0" distL="0" distR="0" wp14:anchorId="0CA9D640" wp14:editId="6A8D1FF4">
                  <wp:extent cx="4860000" cy="3375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0507b77-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3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93D5A">
              <w:rPr>
                <w:rFonts w:ascii="Calibri" w:hAnsi="Calibri"/>
                <w:szCs w:val="24"/>
              </w:rPr>
              <w:t xml:space="preserve"> </w:t>
            </w:r>
            <w:r w:rsidRPr="00893D5A">
              <w:rPr>
                <w:rFonts w:ascii="Calibri" w:hAnsi="Calibri"/>
                <w:szCs w:val="24"/>
              </w:rPr>
              <w:t>Figura 4. Vista de comercio (v2) – Panel de comercio con métricas de búsquedas, visitas, aportes de evidencia y búsquedas sin resultados, junto con el interés durante la semana y lo que busca la comunidad.</w:t>
            </w:r>
          </w:p>
          <w:p w14:paraId="104A9737" w14:textId="77777777" w:rsidR="00893D5A" w:rsidRDefault="00893D5A" w:rsidP="00C64617">
            <w:pPr>
              <w:jc w:val="both"/>
              <w:rPr>
                <w:rFonts w:ascii="Calibri" w:hAnsi="Calibri"/>
                <w:szCs w:val="24"/>
              </w:rPr>
            </w:pPr>
          </w:p>
          <w:p w14:paraId="1454819E" w14:textId="77777777" w:rsidR="00893D5A" w:rsidRDefault="00893D5A" w:rsidP="00C64617">
            <w:pPr>
              <w:jc w:val="both"/>
              <w:rPr>
                <w:rFonts w:ascii="Calibri" w:hAnsi="Calibri"/>
                <w:sz w:val="2"/>
                <w:szCs w:val="2"/>
              </w:rPr>
            </w:pPr>
          </w:p>
          <w:p w14:paraId="75B4721F" w14:textId="77777777" w:rsidR="00893D5A" w:rsidRPr="00893D5A" w:rsidRDefault="00893D5A" w:rsidP="00C64617">
            <w:pPr>
              <w:jc w:val="both"/>
              <w:rPr>
                <w:rFonts w:ascii="Calibri" w:hAnsi="Calibri"/>
                <w:sz w:val="2"/>
                <w:szCs w:val="2"/>
              </w:rPr>
            </w:pPr>
          </w:p>
          <w:p w14:paraId="0BD107D7" w14:textId="77DF40F4" w:rsidR="00C64617" w:rsidRPr="00893D5A" w:rsidRDefault="00C64617" w:rsidP="00C64617">
            <w:pPr>
              <w:jc w:val="both"/>
              <w:rPr>
                <w:rFonts w:ascii="Calibri" w:hAnsi="Calibri"/>
                <w:szCs w:val="24"/>
              </w:rPr>
            </w:pPr>
            <w:r w:rsidRPr="00893D5A">
              <w:rPr>
                <w:rFonts w:ascii="Calibri" w:hAnsi="Calibri"/>
                <w:szCs w:val="24"/>
              </w:rPr>
              <w:drawing>
                <wp:inline distT="0" distB="0" distL="0" distR="0" wp14:anchorId="33CB0C09" wp14:editId="0F998E5D">
                  <wp:extent cx="4860000" cy="3375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991652-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3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93D5A">
              <w:rPr>
                <w:rFonts w:ascii="Calibri" w:hAnsi="Calibri"/>
                <w:szCs w:val="24"/>
              </w:rPr>
              <w:t xml:space="preserve"> </w:t>
            </w:r>
            <w:r w:rsidRPr="00893D5A">
              <w:rPr>
                <w:rFonts w:ascii="Calibri" w:hAnsi="Calibri"/>
                <w:szCs w:val="24"/>
              </w:rPr>
              <w:t>Figura 5. Vista de comercio (v3) – Sección "Mi comercio" con las mismas métricas, selección de periodo (7 y 30 días), actualización y exportación de datos.</w:t>
            </w:r>
          </w:p>
          <w:p w14:paraId="5BF91A89" w14:textId="77777777" w:rsidR="00C64617" w:rsidRPr="00893D5A" w:rsidRDefault="00C64617" w:rsidP="00C64617">
            <w:pPr>
              <w:spacing w:after="120"/>
              <w:rPr>
                <w:rFonts w:ascii="Calibri" w:hAnsi="Calibri"/>
                <w:b/>
                <w:bCs/>
                <w:szCs w:val="24"/>
              </w:rPr>
            </w:pPr>
            <w:r w:rsidRPr="00893D5A">
              <w:rPr>
                <w:rFonts w:ascii="Calibri" w:hAnsi="Calibri"/>
                <w:b/>
                <w:bCs/>
                <w:szCs w:val="24"/>
              </w:rPr>
              <w:t>Justificación: de qué manera dan cuenta del desarrollo del proyecto</w:t>
            </w:r>
          </w:p>
          <w:p w14:paraId="7E7BEFEE" w14:textId="77777777" w:rsidR="00C64617" w:rsidRPr="00893D5A" w:rsidRDefault="00C64617" w:rsidP="00C64617">
            <w:pPr>
              <w:spacing w:after="120"/>
              <w:jc w:val="both"/>
              <w:rPr>
                <w:rFonts w:ascii="Calibri" w:hAnsi="Calibri"/>
                <w:szCs w:val="24"/>
              </w:rPr>
            </w:pPr>
            <w:r w:rsidRPr="00893D5A">
              <w:rPr>
                <w:rFonts w:ascii="Calibri" w:hAnsi="Calibri"/>
                <w:szCs w:val="24"/>
              </w:rPr>
              <w:t>Estas evidencias muestran el avance concreto del diseño UX/UI y del desarrollo del frontend contemplados en el plan de trabajo. Por un lado, evidencian la evolución iterativa de la interfaz entre las versiones v1, v2 y v3, coherente con la metodología ágil definida: cada versión incorporó mejoras respecto de la anterior, desde un prototipo básico hasta una interfaz con identidad visual, navegación completa y vistas diferenciadas para usuarios y comercios.</w:t>
            </w:r>
          </w:p>
          <w:p w14:paraId="73B06875" w14:textId="77777777" w:rsidR="00C64617" w:rsidRPr="00893D5A" w:rsidRDefault="00C64617" w:rsidP="00C64617">
            <w:pPr>
              <w:spacing w:after="120"/>
              <w:jc w:val="both"/>
              <w:rPr>
                <w:rFonts w:ascii="Calibri" w:hAnsi="Calibri"/>
                <w:szCs w:val="24"/>
              </w:rPr>
            </w:pPr>
            <w:r w:rsidRPr="00893D5A">
              <w:rPr>
                <w:rFonts w:ascii="Calibri" w:hAnsi="Calibri"/>
                <w:szCs w:val="24"/>
              </w:rPr>
              <w:t>Por otro lado, muestran la implementación en la interfaz de funcionalidades definidas en los objetivos específicos: exploración y búsqueda de lugares con filtros y mapa (objetivo 3), verificación de productos, favoritos, lista de compras y recetas (objetivo 7), panel de métricas para comercios con búsquedas, visitas, aportes de evidencia y búsquedas sin resultados (objetivo 4) y acceso a los planes premium (objetivo 8).</w:t>
            </w:r>
          </w:p>
          <w:p w14:paraId="4CFEBD96" w14:textId="77777777" w:rsidR="00C64617" w:rsidRPr="00893D5A" w:rsidRDefault="00C64617" w:rsidP="00C64617">
            <w:pPr>
              <w:spacing w:after="120"/>
              <w:rPr>
                <w:rFonts w:ascii="Calibri" w:hAnsi="Calibri"/>
                <w:b/>
                <w:bCs/>
                <w:szCs w:val="24"/>
              </w:rPr>
            </w:pPr>
            <w:r w:rsidRPr="00893D5A">
              <w:rPr>
                <w:rFonts w:ascii="Calibri" w:hAnsi="Calibri"/>
                <w:b/>
                <w:bCs/>
                <w:szCs w:val="24"/>
              </w:rPr>
              <w:t>Calidad del trabajo</w:t>
            </w:r>
          </w:p>
          <w:p w14:paraId="4013B798" w14:textId="77777777" w:rsidR="00C64617" w:rsidRDefault="00C64617" w:rsidP="00C64617">
            <w:pPr>
              <w:spacing w:after="120"/>
              <w:jc w:val="both"/>
              <w:rPr>
                <w:rFonts w:ascii="Calibri" w:hAnsi="Calibri"/>
                <w:szCs w:val="24"/>
              </w:rPr>
            </w:pPr>
            <w:r w:rsidRPr="00893D5A">
              <w:rPr>
                <w:rFonts w:ascii="Calibri" w:hAnsi="Calibri"/>
                <w:szCs w:val="24"/>
              </w:rPr>
              <w:t xml:space="preserve">Para resguardar la calidad se aplicó un enfoque de diseño centrado en el usuario y buenas prácticas de ingeniería de software: cada versión corrigió aspectos de claridad y navegación de la anterior (por ejemplo, textos más directos, accesos rápidos y alternancia lista/mapa en la v3); se mantuvo consistencia visual entre pantallas (paleta, tipografía y componentes); se separó la experiencia de usuario y de comercio; y la interfaz indica cuándo se utilizan datos de ejemplo. Según el plan de trabajo, se continuará con la integración de estas vistas con las </w:t>
            </w:r>
            <w:proofErr w:type="spellStart"/>
            <w:r w:rsidRPr="00893D5A">
              <w:rPr>
                <w:rFonts w:ascii="Calibri" w:hAnsi="Calibri"/>
                <w:szCs w:val="24"/>
              </w:rPr>
              <w:t>APIs</w:t>
            </w:r>
            <w:proofErr w:type="spellEnd"/>
            <w:r w:rsidRPr="00893D5A">
              <w:rPr>
                <w:rFonts w:ascii="Calibri" w:hAnsi="Calibri"/>
                <w:szCs w:val="24"/>
              </w:rPr>
              <w:t xml:space="preserve"> del backend y el módulo de inteligencia artificial.</w:t>
            </w:r>
          </w:p>
          <w:p w14:paraId="4EFFA8BD" w14:textId="18E699F2" w:rsidR="00893D5A" w:rsidRPr="00893D5A" w:rsidRDefault="00893D5A" w:rsidP="00C64617">
            <w:pPr>
              <w:spacing w:after="120"/>
              <w:jc w:val="both"/>
              <w:rPr>
                <w:rFonts w:ascii="Calibri" w:hAnsi="Calibri"/>
                <w:szCs w:val="24"/>
              </w:rPr>
            </w:pPr>
          </w:p>
        </w:tc>
      </w:tr>
      <w:tr w:rsidR="00586C9C" w14:paraId="399CB2B9" w14:textId="77777777" w:rsidTr="000A1331">
        <w:trPr>
          <w:trHeight w:val="440"/>
        </w:trPr>
        <w:tc>
          <w:tcPr>
            <w:tcW w:w="9640" w:type="dxa"/>
            <w:gridSpan w:val="2"/>
            <w:vAlign w:val="center"/>
          </w:tcPr>
          <w:p w14:paraId="34E112D8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381866A5" w14:textId="77777777" w:rsidTr="000A1331">
        <w:trPr>
          <w:trHeight w:val="800"/>
        </w:trPr>
        <w:tc>
          <w:tcPr>
            <w:tcW w:w="9640" w:type="dxa"/>
            <w:gridSpan w:val="2"/>
            <w:shd w:val="clear" w:color="auto" w:fill="D9E2F3" w:themeFill="accent1" w:themeFillTint="33"/>
            <w:vAlign w:val="center"/>
          </w:tcPr>
          <w:p w14:paraId="4B813D45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1B2694F8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11057" w:type="dxa"/>
        <w:tblInd w:w="-128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701"/>
        <w:gridCol w:w="1276"/>
        <w:gridCol w:w="1134"/>
        <w:gridCol w:w="992"/>
        <w:gridCol w:w="1559"/>
        <w:gridCol w:w="1418"/>
        <w:gridCol w:w="1417"/>
      </w:tblGrid>
      <w:tr w:rsidR="00FD5149" w:rsidRPr="006E3B0D" w14:paraId="1FC97F9B" w14:textId="77777777" w:rsidTr="00893D5A">
        <w:trPr>
          <w:trHeight w:val="415"/>
        </w:trPr>
        <w:tc>
          <w:tcPr>
            <w:tcW w:w="11057" w:type="dxa"/>
            <w:gridSpan w:val="8"/>
            <w:vAlign w:val="center"/>
          </w:tcPr>
          <w:p w14:paraId="322DBD72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0851CC36" w14:textId="77777777" w:rsidTr="00893D5A">
        <w:trPr>
          <w:trHeight w:val="711"/>
        </w:trPr>
        <w:tc>
          <w:tcPr>
            <w:tcW w:w="1560" w:type="dxa"/>
            <w:vAlign w:val="center"/>
          </w:tcPr>
          <w:p w14:paraId="103111D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701" w:type="dxa"/>
            <w:vAlign w:val="center"/>
          </w:tcPr>
          <w:p w14:paraId="4585FEE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408FEA2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134" w:type="dxa"/>
            <w:vAlign w:val="center"/>
          </w:tcPr>
          <w:p w14:paraId="6C16FA5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992" w:type="dxa"/>
            <w:vAlign w:val="center"/>
          </w:tcPr>
          <w:p w14:paraId="488FA8F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559" w:type="dxa"/>
            <w:vAlign w:val="center"/>
          </w:tcPr>
          <w:p w14:paraId="4A51C3D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3DD35DE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417" w:type="dxa"/>
            <w:vAlign w:val="center"/>
          </w:tcPr>
          <w:p w14:paraId="70C673B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314CF246" w14:textId="77777777" w:rsidTr="00893D5A">
        <w:trPr>
          <w:trHeight w:val="1484"/>
        </w:trPr>
        <w:tc>
          <w:tcPr>
            <w:tcW w:w="1560" w:type="dxa"/>
          </w:tcPr>
          <w:p w14:paraId="4513E4FF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Gestión de proyectos TI</w:t>
            </w:r>
          </w:p>
        </w:tc>
        <w:tc>
          <w:tcPr>
            <w:tcW w:w="1701" w:type="dxa"/>
          </w:tcPr>
          <w:p w14:paraId="2744D903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Definición y fundamentación del proyecto APT</w:t>
            </w:r>
          </w:p>
        </w:tc>
        <w:tc>
          <w:tcPr>
            <w:tcW w:w="1276" w:type="dxa"/>
          </w:tcPr>
          <w:p w14:paraId="174621C8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Guía Fase 1, reuniones de equipo, investigación de mercado</w:t>
            </w:r>
          </w:p>
        </w:tc>
        <w:tc>
          <w:tcPr>
            <w:tcW w:w="1134" w:type="dxa"/>
          </w:tcPr>
          <w:p w14:paraId="788AB963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4 semanas (S1-S4)</w:t>
            </w:r>
          </w:p>
        </w:tc>
        <w:tc>
          <w:tcPr>
            <w:tcW w:w="992" w:type="dxa"/>
          </w:tcPr>
          <w:p w14:paraId="7CF712F5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Muriel y Manuel</w:t>
            </w:r>
          </w:p>
        </w:tc>
        <w:tc>
          <w:tcPr>
            <w:tcW w:w="1559" w:type="dxa"/>
          </w:tcPr>
          <w:p w14:paraId="2D9F34EB" w14:textId="4BA1D20D" w:rsidR="00FD5149" w:rsidRPr="00C64617" w:rsidRDefault="00DB0307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Riesgo: acotar bien el alcance del proyecto para que sea factible en los plazos definidos.</w:t>
            </w:r>
          </w:p>
        </w:tc>
        <w:tc>
          <w:tcPr>
            <w:tcW w:w="1418" w:type="dxa"/>
          </w:tcPr>
          <w:p w14:paraId="4FBDF536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Completado</w:t>
            </w:r>
          </w:p>
        </w:tc>
        <w:tc>
          <w:tcPr>
            <w:tcW w:w="1417" w:type="dxa"/>
          </w:tcPr>
          <w:p w14:paraId="4574EA4A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Actividad completada con éxito en la Fase 1. Sin ajustes.</w:t>
            </w:r>
          </w:p>
        </w:tc>
      </w:tr>
      <w:tr w:rsidR="00FD5149" w:rsidRPr="006E3B0D" w14:paraId="06D5E938" w14:textId="77777777" w:rsidTr="00893D5A">
        <w:trPr>
          <w:trHeight w:val="2039"/>
        </w:trPr>
        <w:tc>
          <w:tcPr>
            <w:tcW w:w="1560" w:type="dxa"/>
          </w:tcPr>
          <w:p w14:paraId="6FF735A7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Desarrollo de software / Gestión de proyectos TI</w:t>
            </w:r>
          </w:p>
        </w:tc>
        <w:tc>
          <w:tcPr>
            <w:tcW w:w="1701" w:type="dxa"/>
          </w:tcPr>
          <w:p w14:paraId="79D239C8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Levantamiento de requerimientos y arquitectura</w:t>
            </w:r>
          </w:p>
        </w:tc>
        <w:tc>
          <w:tcPr>
            <w:tcW w:w="1276" w:type="dxa"/>
          </w:tcPr>
          <w:p w14:paraId="10FFA013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Reuniones de equipo, herramientas de diagramación</w:t>
            </w:r>
          </w:p>
        </w:tc>
        <w:tc>
          <w:tcPr>
            <w:tcW w:w="1134" w:type="dxa"/>
          </w:tcPr>
          <w:p w14:paraId="39ACBA77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2 semanas (S5-S6)</w:t>
            </w:r>
          </w:p>
        </w:tc>
        <w:tc>
          <w:tcPr>
            <w:tcW w:w="992" w:type="dxa"/>
          </w:tcPr>
          <w:p w14:paraId="327A3E99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Muriel y Manuel</w:t>
            </w:r>
          </w:p>
        </w:tc>
        <w:tc>
          <w:tcPr>
            <w:tcW w:w="1559" w:type="dxa"/>
          </w:tcPr>
          <w:p w14:paraId="16C0457B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Facilitador: experiencia previa en proyectos de software de cursos anteriores.</w:t>
            </w:r>
          </w:p>
        </w:tc>
        <w:tc>
          <w:tcPr>
            <w:tcW w:w="1418" w:type="dxa"/>
          </w:tcPr>
          <w:p w14:paraId="6936479D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Completado</w:t>
            </w:r>
          </w:p>
        </w:tc>
        <w:tc>
          <w:tcPr>
            <w:tcW w:w="1417" w:type="dxa"/>
          </w:tcPr>
          <w:p w14:paraId="62663A42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Sin ajustes; se completó dentro del plazo planificado.</w:t>
            </w:r>
          </w:p>
        </w:tc>
      </w:tr>
      <w:tr w:rsidR="00FD5149" w:rsidRPr="006E3B0D" w14:paraId="5841A9D5" w14:textId="77777777" w:rsidTr="00893D5A">
        <w:trPr>
          <w:trHeight w:val="1537"/>
        </w:trPr>
        <w:tc>
          <w:tcPr>
            <w:tcW w:w="1560" w:type="dxa"/>
          </w:tcPr>
          <w:p w14:paraId="5760CAC1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Diseño UX/UI</w:t>
            </w:r>
          </w:p>
        </w:tc>
        <w:tc>
          <w:tcPr>
            <w:tcW w:w="1701" w:type="dxa"/>
          </w:tcPr>
          <w:p w14:paraId="374F3DE8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Diseño UX/UI y prototipo navegable</w:t>
            </w:r>
          </w:p>
        </w:tc>
        <w:tc>
          <w:tcPr>
            <w:tcW w:w="1276" w:type="dxa"/>
          </w:tcPr>
          <w:p w14:paraId="7606C76B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proofErr w:type="spellStart"/>
            <w:r w:rsidRPr="00C64617">
              <w:rPr>
                <w:rFonts w:ascii="Calibri" w:hAnsi="Calibri"/>
                <w:szCs w:val="24"/>
              </w:rPr>
              <w:t>Figma</w:t>
            </w:r>
            <w:proofErr w:type="spellEnd"/>
          </w:p>
        </w:tc>
        <w:tc>
          <w:tcPr>
            <w:tcW w:w="1134" w:type="dxa"/>
          </w:tcPr>
          <w:p w14:paraId="7D1D416A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3 semanas (S5-S7)</w:t>
            </w:r>
          </w:p>
        </w:tc>
        <w:tc>
          <w:tcPr>
            <w:tcW w:w="992" w:type="dxa"/>
          </w:tcPr>
          <w:p w14:paraId="66636EED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Manuel</w:t>
            </w:r>
          </w:p>
        </w:tc>
        <w:tc>
          <w:tcPr>
            <w:tcW w:w="1559" w:type="dxa"/>
          </w:tcPr>
          <w:p w14:paraId="0FA357D6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-</w:t>
            </w:r>
          </w:p>
        </w:tc>
        <w:tc>
          <w:tcPr>
            <w:tcW w:w="1418" w:type="dxa"/>
          </w:tcPr>
          <w:p w14:paraId="086D6923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Completado</w:t>
            </w:r>
          </w:p>
        </w:tc>
        <w:tc>
          <w:tcPr>
            <w:tcW w:w="1417" w:type="dxa"/>
          </w:tcPr>
          <w:p w14:paraId="686726A0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Sin ajustes; se completó dentro del plazo planificado.</w:t>
            </w:r>
          </w:p>
        </w:tc>
      </w:tr>
      <w:tr w:rsidR="00FD5149" w:rsidRPr="006E3B0D" w14:paraId="29BF3E9C" w14:textId="77777777" w:rsidTr="00893D5A">
        <w:trPr>
          <w:trHeight w:val="1537"/>
        </w:trPr>
        <w:tc>
          <w:tcPr>
            <w:tcW w:w="1560" w:type="dxa"/>
          </w:tcPr>
          <w:p w14:paraId="6A1D24D2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Gestión de bases de datos</w:t>
            </w:r>
          </w:p>
        </w:tc>
        <w:tc>
          <w:tcPr>
            <w:tcW w:w="1701" w:type="dxa"/>
          </w:tcPr>
          <w:p w14:paraId="7B1A8153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Modelado y creación de la base de datos</w:t>
            </w:r>
          </w:p>
        </w:tc>
        <w:tc>
          <w:tcPr>
            <w:tcW w:w="1276" w:type="dxa"/>
          </w:tcPr>
          <w:p w14:paraId="42E042B7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Motor de base de datos en la nube</w:t>
            </w:r>
          </w:p>
        </w:tc>
        <w:tc>
          <w:tcPr>
            <w:tcW w:w="1134" w:type="dxa"/>
          </w:tcPr>
          <w:p w14:paraId="306C402C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2 semanas (S6-S7)</w:t>
            </w:r>
          </w:p>
        </w:tc>
        <w:tc>
          <w:tcPr>
            <w:tcW w:w="992" w:type="dxa"/>
          </w:tcPr>
          <w:p w14:paraId="43E69BB8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Manuel</w:t>
            </w:r>
          </w:p>
        </w:tc>
        <w:tc>
          <w:tcPr>
            <w:tcW w:w="1559" w:type="dxa"/>
          </w:tcPr>
          <w:p w14:paraId="00F0C37B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-</w:t>
            </w:r>
          </w:p>
        </w:tc>
        <w:tc>
          <w:tcPr>
            <w:tcW w:w="1418" w:type="dxa"/>
          </w:tcPr>
          <w:p w14:paraId="2F87ECCC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Completado</w:t>
            </w:r>
          </w:p>
        </w:tc>
        <w:tc>
          <w:tcPr>
            <w:tcW w:w="1417" w:type="dxa"/>
          </w:tcPr>
          <w:p w14:paraId="0C9420E9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Sin ajustes; se completó dentro del plazo planificado.</w:t>
            </w:r>
          </w:p>
        </w:tc>
      </w:tr>
      <w:tr w:rsidR="00FD5149" w:rsidRPr="006E3B0D" w14:paraId="38E88E08" w14:textId="77777777" w:rsidTr="00893D5A">
        <w:trPr>
          <w:trHeight w:val="2410"/>
        </w:trPr>
        <w:tc>
          <w:tcPr>
            <w:tcW w:w="1560" w:type="dxa"/>
          </w:tcPr>
          <w:p w14:paraId="28D1AC18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lastRenderedPageBreak/>
              <w:t>Desarrollo de software</w:t>
            </w:r>
          </w:p>
        </w:tc>
        <w:tc>
          <w:tcPr>
            <w:tcW w:w="1701" w:type="dxa"/>
          </w:tcPr>
          <w:p w14:paraId="0EC3E682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 xml:space="preserve">Desarrollo del backend y </w:t>
            </w:r>
            <w:proofErr w:type="spellStart"/>
            <w:r w:rsidRPr="00C64617">
              <w:rPr>
                <w:rFonts w:ascii="Calibri" w:hAnsi="Calibri"/>
                <w:szCs w:val="24"/>
              </w:rPr>
              <w:t>APIs</w:t>
            </w:r>
            <w:proofErr w:type="spellEnd"/>
          </w:p>
        </w:tc>
        <w:tc>
          <w:tcPr>
            <w:tcW w:w="1276" w:type="dxa"/>
          </w:tcPr>
          <w:p w14:paraId="0C6EB387" w14:textId="77777777" w:rsidR="00FD5149" w:rsidRPr="00893D5A" w:rsidRDefault="00FD5149" w:rsidP="00C64617">
            <w:pPr>
              <w:rPr>
                <w:rFonts w:ascii="Calibri" w:hAnsi="Calibri"/>
                <w:szCs w:val="24"/>
                <w:lang w:val="en-US"/>
              </w:rPr>
            </w:pPr>
            <w:r w:rsidRPr="00893D5A">
              <w:rPr>
                <w:rFonts w:ascii="Calibri" w:hAnsi="Calibri"/>
                <w:szCs w:val="24"/>
                <w:lang w:val="en-US"/>
              </w:rPr>
              <w:t xml:space="preserve">Framework backend, hosting </w:t>
            </w:r>
            <w:proofErr w:type="spellStart"/>
            <w:r w:rsidRPr="00893D5A">
              <w:rPr>
                <w:rFonts w:ascii="Calibri" w:hAnsi="Calibri"/>
                <w:szCs w:val="24"/>
                <w:lang w:val="en-US"/>
              </w:rPr>
              <w:t>en</w:t>
            </w:r>
            <w:proofErr w:type="spellEnd"/>
            <w:r w:rsidRPr="00893D5A">
              <w:rPr>
                <w:rFonts w:ascii="Calibri" w:hAnsi="Calibri"/>
                <w:szCs w:val="24"/>
                <w:lang w:val="en-US"/>
              </w:rPr>
              <w:t xml:space="preserve"> la </w:t>
            </w:r>
            <w:proofErr w:type="spellStart"/>
            <w:r w:rsidRPr="00893D5A">
              <w:rPr>
                <w:rFonts w:ascii="Calibri" w:hAnsi="Calibri"/>
                <w:szCs w:val="24"/>
                <w:lang w:val="en-US"/>
              </w:rPr>
              <w:t>nube</w:t>
            </w:r>
            <w:proofErr w:type="spellEnd"/>
          </w:p>
        </w:tc>
        <w:tc>
          <w:tcPr>
            <w:tcW w:w="1134" w:type="dxa"/>
          </w:tcPr>
          <w:p w14:paraId="0DE9F6E9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4 semanas (S7-S10)</w:t>
            </w:r>
          </w:p>
        </w:tc>
        <w:tc>
          <w:tcPr>
            <w:tcW w:w="992" w:type="dxa"/>
          </w:tcPr>
          <w:p w14:paraId="63B1EE98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Manuel</w:t>
            </w:r>
          </w:p>
        </w:tc>
        <w:tc>
          <w:tcPr>
            <w:tcW w:w="1559" w:type="dxa"/>
          </w:tcPr>
          <w:p w14:paraId="3C1B2A47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Obstaculizador: curva de aprendizaje de nuevas tecnologías; se mitiga con documentación oficial y tutoriales.</w:t>
            </w:r>
          </w:p>
        </w:tc>
        <w:tc>
          <w:tcPr>
            <w:tcW w:w="1418" w:type="dxa"/>
          </w:tcPr>
          <w:p w14:paraId="7931BAE9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Completado</w:t>
            </w:r>
          </w:p>
        </w:tc>
        <w:tc>
          <w:tcPr>
            <w:tcW w:w="1417" w:type="dxa"/>
          </w:tcPr>
          <w:p w14:paraId="03DC63AD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Sin ajustes; se completó dentro del plazo planificado.</w:t>
            </w:r>
          </w:p>
        </w:tc>
      </w:tr>
      <w:tr w:rsidR="00FD5149" w:rsidRPr="006E3B0D" w14:paraId="2CE37541" w14:textId="77777777" w:rsidTr="00893D5A">
        <w:trPr>
          <w:trHeight w:val="1835"/>
        </w:trPr>
        <w:tc>
          <w:tcPr>
            <w:tcW w:w="1560" w:type="dxa"/>
          </w:tcPr>
          <w:p w14:paraId="4C9DACDC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Desarrollo de software</w:t>
            </w:r>
          </w:p>
        </w:tc>
        <w:tc>
          <w:tcPr>
            <w:tcW w:w="1701" w:type="dxa"/>
          </w:tcPr>
          <w:p w14:paraId="57FD5999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Desarrollo del frontend web y app móvil</w:t>
            </w:r>
          </w:p>
        </w:tc>
        <w:tc>
          <w:tcPr>
            <w:tcW w:w="1276" w:type="dxa"/>
          </w:tcPr>
          <w:p w14:paraId="2D632F14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Framework frontend/móvil</w:t>
            </w:r>
          </w:p>
        </w:tc>
        <w:tc>
          <w:tcPr>
            <w:tcW w:w="1134" w:type="dxa"/>
          </w:tcPr>
          <w:p w14:paraId="5111ECB4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5 semanas (S7-S11)</w:t>
            </w:r>
          </w:p>
        </w:tc>
        <w:tc>
          <w:tcPr>
            <w:tcW w:w="992" w:type="dxa"/>
          </w:tcPr>
          <w:p w14:paraId="37B29872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Muriel</w:t>
            </w:r>
          </w:p>
        </w:tc>
        <w:tc>
          <w:tcPr>
            <w:tcW w:w="1559" w:type="dxa"/>
          </w:tcPr>
          <w:p w14:paraId="598F2C32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-</w:t>
            </w:r>
          </w:p>
        </w:tc>
        <w:tc>
          <w:tcPr>
            <w:tcW w:w="1418" w:type="dxa"/>
          </w:tcPr>
          <w:p w14:paraId="649F71BF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En curso</w:t>
            </w:r>
          </w:p>
        </w:tc>
        <w:tc>
          <w:tcPr>
            <w:tcW w:w="1417" w:type="dxa"/>
          </w:tcPr>
          <w:p w14:paraId="53DBA8B1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Sin ajustes; avanza dentro del plazo planificado (finaliza en S11).</w:t>
            </w:r>
          </w:p>
        </w:tc>
      </w:tr>
      <w:tr w:rsidR="00FD5149" w:rsidRPr="006E3B0D" w14:paraId="3ACA5574" w14:textId="77777777" w:rsidTr="00893D5A">
        <w:trPr>
          <w:trHeight w:val="2410"/>
        </w:trPr>
        <w:tc>
          <w:tcPr>
            <w:tcW w:w="1560" w:type="dxa"/>
          </w:tcPr>
          <w:p w14:paraId="2D16081F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Inteligencia artificial</w:t>
            </w:r>
          </w:p>
        </w:tc>
        <w:tc>
          <w:tcPr>
            <w:tcW w:w="1701" w:type="dxa"/>
          </w:tcPr>
          <w:p w14:paraId="41424801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Integración del módulo de IA</w:t>
            </w:r>
          </w:p>
        </w:tc>
        <w:tc>
          <w:tcPr>
            <w:tcW w:w="1276" w:type="dxa"/>
          </w:tcPr>
          <w:p w14:paraId="26D137CA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 xml:space="preserve">API o modelo de IA </w:t>
            </w:r>
            <w:proofErr w:type="spellStart"/>
            <w:r w:rsidRPr="00C64617">
              <w:rPr>
                <w:rFonts w:ascii="Calibri" w:hAnsi="Calibri"/>
                <w:szCs w:val="24"/>
              </w:rPr>
              <w:t>preentrenado</w:t>
            </w:r>
            <w:proofErr w:type="spellEnd"/>
            <w:r w:rsidRPr="00C64617">
              <w:rPr>
                <w:rFonts w:ascii="Calibri" w:hAnsi="Calibri"/>
                <w:szCs w:val="24"/>
              </w:rPr>
              <w:t>, imágenes de prueba</w:t>
            </w:r>
          </w:p>
        </w:tc>
        <w:tc>
          <w:tcPr>
            <w:tcW w:w="1134" w:type="dxa"/>
          </w:tcPr>
          <w:p w14:paraId="435609AA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4 semanas (S9-S12)</w:t>
            </w:r>
          </w:p>
        </w:tc>
        <w:tc>
          <w:tcPr>
            <w:tcW w:w="992" w:type="dxa"/>
          </w:tcPr>
          <w:p w14:paraId="56BD8AF5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Muriel</w:t>
            </w:r>
          </w:p>
        </w:tc>
        <w:tc>
          <w:tcPr>
            <w:tcW w:w="1559" w:type="dxa"/>
          </w:tcPr>
          <w:p w14:paraId="4088CECB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Obstaculizador: precisión del modelo con fotos de baja calidad; se acota a categorías de ingredientes prioritarias.</w:t>
            </w:r>
          </w:p>
        </w:tc>
        <w:tc>
          <w:tcPr>
            <w:tcW w:w="1418" w:type="dxa"/>
          </w:tcPr>
          <w:p w14:paraId="5B7209E7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En curso</w:t>
            </w:r>
          </w:p>
        </w:tc>
        <w:tc>
          <w:tcPr>
            <w:tcW w:w="1417" w:type="dxa"/>
          </w:tcPr>
          <w:p w14:paraId="40F2B9AF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Sin ajustes; avanza dentro del plazo planificado (finaliza en S12).</w:t>
            </w:r>
          </w:p>
        </w:tc>
      </w:tr>
      <w:tr w:rsidR="00FD5149" w:rsidRPr="006E3B0D" w14:paraId="5E6A5B4F" w14:textId="77777777" w:rsidTr="00893D5A">
        <w:trPr>
          <w:trHeight w:val="1658"/>
        </w:trPr>
        <w:tc>
          <w:tcPr>
            <w:tcW w:w="1560" w:type="dxa"/>
          </w:tcPr>
          <w:p w14:paraId="7F3D05AC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Desarrollo de software</w:t>
            </w:r>
          </w:p>
        </w:tc>
        <w:tc>
          <w:tcPr>
            <w:tcW w:w="1701" w:type="dxa"/>
          </w:tcPr>
          <w:p w14:paraId="630FA313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Geolocalización, mapas y código de barras</w:t>
            </w:r>
          </w:p>
        </w:tc>
        <w:tc>
          <w:tcPr>
            <w:tcW w:w="1276" w:type="dxa"/>
          </w:tcPr>
          <w:p w14:paraId="69EFF906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API de mapas, librería de escaneo de códigos</w:t>
            </w:r>
          </w:p>
        </w:tc>
        <w:tc>
          <w:tcPr>
            <w:tcW w:w="1134" w:type="dxa"/>
          </w:tcPr>
          <w:p w14:paraId="36315550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3 semanas (S10-S12)</w:t>
            </w:r>
          </w:p>
        </w:tc>
        <w:tc>
          <w:tcPr>
            <w:tcW w:w="992" w:type="dxa"/>
          </w:tcPr>
          <w:p w14:paraId="1DA2BAC0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Manuel</w:t>
            </w:r>
          </w:p>
        </w:tc>
        <w:tc>
          <w:tcPr>
            <w:tcW w:w="1559" w:type="dxa"/>
          </w:tcPr>
          <w:p w14:paraId="06E325AE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-</w:t>
            </w:r>
          </w:p>
        </w:tc>
        <w:tc>
          <w:tcPr>
            <w:tcW w:w="1418" w:type="dxa"/>
          </w:tcPr>
          <w:p w14:paraId="53293417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En curso</w:t>
            </w:r>
          </w:p>
        </w:tc>
        <w:tc>
          <w:tcPr>
            <w:tcW w:w="1417" w:type="dxa"/>
          </w:tcPr>
          <w:p w14:paraId="6EC032D0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Sin ajustes; avanza dentro del plazo planificado (finaliza en S12).</w:t>
            </w:r>
          </w:p>
        </w:tc>
      </w:tr>
      <w:tr w:rsidR="00FD5149" w:rsidRPr="006E3B0D" w14:paraId="0748965C" w14:textId="77777777" w:rsidTr="00893D5A">
        <w:trPr>
          <w:trHeight w:val="2410"/>
        </w:trPr>
        <w:tc>
          <w:tcPr>
            <w:tcW w:w="1560" w:type="dxa"/>
          </w:tcPr>
          <w:p w14:paraId="313DC862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Inteligencia de negocios</w:t>
            </w:r>
          </w:p>
        </w:tc>
        <w:tc>
          <w:tcPr>
            <w:tcW w:w="1701" w:type="dxa"/>
          </w:tcPr>
          <w:p w14:paraId="2A3D138C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Notificaciones y módulo de inteligencia de negocios</w:t>
            </w:r>
          </w:p>
        </w:tc>
        <w:tc>
          <w:tcPr>
            <w:tcW w:w="1276" w:type="dxa"/>
          </w:tcPr>
          <w:p w14:paraId="0423A154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 xml:space="preserve">Herramientas de notificaciones </w:t>
            </w:r>
            <w:proofErr w:type="spellStart"/>
            <w:r w:rsidRPr="00C64617">
              <w:rPr>
                <w:rFonts w:ascii="Calibri" w:hAnsi="Calibri"/>
                <w:szCs w:val="24"/>
              </w:rPr>
              <w:t>push</w:t>
            </w:r>
            <w:proofErr w:type="spellEnd"/>
            <w:r w:rsidRPr="00C64617">
              <w:rPr>
                <w:rFonts w:ascii="Calibri" w:hAnsi="Calibri"/>
                <w:szCs w:val="24"/>
              </w:rPr>
              <w:t>, librería de visualización de datos</w:t>
            </w:r>
          </w:p>
        </w:tc>
        <w:tc>
          <w:tcPr>
            <w:tcW w:w="1134" w:type="dxa"/>
          </w:tcPr>
          <w:p w14:paraId="65F0C138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4 semanas (S11-S14)</w:t>
            </w:r>
          </w:p>
        </w:tc>
        <w:tc>
          <w:tcPr>
            <w:tcW w:w="992" w:type="dxa"/>
          </w:tcPr>
          <w:p w14:paraId="603179E7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Muriel y Manuel</w:t>
            </w:r>
          </w:p>
        </w:tc>
        <w:tc>
          <w:tcPr>
            <w:tcW w:w="1559" w:type="dxa"/>
          </w:tcPr>
          <w:p w14:paraId="651E76B8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-</w:t>
            </w:r>
          </w:p>
        </w:tc>
        <w:tc>
          <w:tcPr>
            <w:tcW w:w="1418" w:type="dxa"/>
          </w:tcPr>
          <w:p w14:paraId="5CBD6EF2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En curso</w:t>
            </w:r>
          </w:p>
        </w:tc>
        <w:tc>
          <w:tcPr>
            <w:tcW w:w="1417" w:type="dxa"/>
          </w:tcPr>
          <w:p w14:paraId="6A562EA6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Sin ajustes; la actividad inició en la fecha planificada.</w:t>
            </w:r>
          </w:p>
        </w:tc>
      </w:tr>
      <w:tr w:rsidR="00FD5149" w:rsidRPr="006E3B0D" w14:paraId="594B6933" w14:textId="77777777" w:rsidTr="00893D5A">
        <w:trPr>
          <w:trHeight w:val="2104"/>
        </w:trPr>
        <w:tc>
          <w:tcPr>
            <w:tcW w:w="1560" w:type="dxa"/>
          </w:tcPr>
          <w:p w14:paraId="06BD0B29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lastRenderedPageBreak/>
              <w:t>Gestión de proyectos TI</w:t>
            </w:r>
          </w:p>
        </w:tc>
        <w:tc>
          <w:tcPr>
            <w:tcW w:w="1701" w:type="dxa"/>
          </w:tcPr>
          <w:p w14:paraId="1D61DF2A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Modelo de suscripción para comercios</w:t>
            </w:r>
          </w:p>
        </w:tc>
        <w:tc>
          <w:tcPr>
            <w:tcW w:w="1276" w:type="dxa"/>
          </w:tcPr>
          <w:p w14:paraId="4EBB1BBC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Pasarela de pago de pruebas</w:t>
            </w:r>
          </w:p>
        </w:tc>
        <w:tc>
          <w:tcPr>
            <w:tcW w:w="1134" w:type="dxa"/>
          </w:tcPr>
          <w:p w14:paraId="7B23CE17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2 semanas (S13-S14)</w:t>
            </w:r>
          </w:p>
        </w:tc>
        <w:tc>
          <w:tcPr>
            <w:tcW w:w="992" w:type="dxa"/>
          </w:tcPr>
          <w:p w14:paraId="27A63D8C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Manuel</w:t>
            </w:r>
          </w:p>
        </w:tc>
        <w:tc>
          <w:tcPr>
            <w:tcW w:w="1559" w:type="dxa"/>
          </w:tcPr>
          <w:p w14:paraId="2F93DAA2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-</w:t>
            </w:r>
          </w:p>
        </w:tc>
        <w:tc>
          <w:tcPr>
            <w:tcW w:w="1418" w:type="dxa"/>
          </w:tcPr>
          <w:p w14:paraId="56374A39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No iniciado</w:t>
            </w:r>
          </w:p>
        </w:tc>
        <w:tc>
          <w:tcPr>
            <w:tcW w:w="1417" w:type="dxa"/>
          </w:tcPr>
          <w:p w14:paraId="22275097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Sin ajustes; corresponde a una etapa posterior, aún no programada para iniciar.</w:t>
            </w:r>
          </w:p>
        </w:tc>
      </w:tr>
      <w:tr w:rsidR="00FD5149" w:rsidRPr="006E3B0D" w14:paraId="22B6B515" w14:textId="77777777" w:rsidTr="00893D5A">
        <w:trPr>
          <w:trHeight w:val="1933"/>
        </w:trPr>
        <w:tc>
          <w:tcPr>
            <w:tcW w:w="1560" w:type="dxa"/>
          </w:tcPr>
          <w:p w14:paraId="3D0FBA25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Desarrollo de software</w:t>
            </w:r>
          </w:p>
        </w:tc>
        <w:tc>
          <w:tcPr>
            <w:tcW w:w="1701" w:type="dxa"/>
          </w:tcPr>
          <w:p w14:paraId="1F64F782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Lista de compras y recetas veganas</w:t>
            </w:r>
          </w:p>
        </w:tc>
        <w:tc>
          <w:tcPr>
            <w:tcW w:w="1276" w:type="dxa"/>
          </w:tcPr>
          <w:p w14:paraId="7F77F670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Framework frontend/móvil, base de datos de recetas</w:t>
            </w:r>
          </w:p>
        </w:tc>
        <w:tc>
          <w:tcPr>
            <w:tcW w:w="1134" w:type="dxa"/>
          </w:tcPr>
          <w:p w14:paraId="38361A14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2 semanas (S13-S14)</w:t>
            </w:r>
          </w:p>
        </w:tc>
        <w:tc>
          <w:tcPr>
            <w:tcW w:w="992" w:type="dxa"/>
          </w:tcPr>
          <w:p w14:paraId="0E93409E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Muriel y Manuel</w:t>
            </w:r>
          </w:p>
        </w:tc>
        <w:tc>
          <w:tcPr>
            <w:tcW w:w="1559" w:type="dxa"/>
          </w:tcPr>
          <w:p w14:paraId="4222AE96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-</w:t>
            </w:r>
          </w:p>
        </w:tc>
        <w:tc>
          <w:tcPr>
            <w:tcW w:w="1418" w:type="dxa"/>
          </w:tcPr>
          <w:p w14:paraId="47908B61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No iniciado</w:t>
            </w:r>
          </w:p>
        </w:tc>
        <w:tc>
          <w:tcPr>
            <w:tcW w:w="1417" w:type="dxa"/>
          </w:tcPr>
          <w:p w14:paraId="0F3FEEBE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Sin ajustes; corresponde a una etapa posterior, aún no programada para iniciar.</w:t>
            </w:r>
          </w:p>
        </w:tc>
      </w:tr>
      <w:tr w:rsidR="00FD5149" w:rsidRPr="006E3B0D" w14:paraId="30CE637C" w14:textId="77777777" w:rsidTr="00893D5A">
        <w:trPr>
          <w:trHeight w:val="1763"/>
        </w:trPr>
        <w:tc>
          <w:tcPr>
            <w:tcW w:w="1560" w:type="dxa"/>
          </w:tcPr>
          <w:p w14:paraId="564DBA19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Desarrollo de software</w:t>
            </w:r>
          </w:p>
        </w:tc>
        <w:tc>
          <w:tcPr>
            <w:tcW w:w="1701" w:type="dxa"/>
          </w:tcPr>
          <w:p w14:paraId="7EE93841" w14:textId="6EB37B4B" w:rsidR="00FD5149" w:rsidRPr="00C64617" w:rsidRDefault="00DB0307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Pruebas integrales y despliegue de la plataforma</w:t>
            </w:r>
          </w:p>
        </w:tc>
        <w:tc>
          <w:tcPr>
            <w:tcW w:w="1276" w:type="dxa"/>
          </w:tcPr>
          <w:p w14:paraId="54201A63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Casos de prueba, servidor de hosting</w:t>
            </w:r>
          </w:p>
        </w:tc>
        <w:tc>
          <w:tcPr>
            <w:tcW w:w="1134" w:type="dxa"/>
          </w:tcPr>
          <w:p w14:paraId="6EA11CB5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2 semanas (S14-S15)</w:t>
            </w:r>
          </w:p>
        </w:tc>
        <w:tc>
          <w:tcPr>
            <w:tcW w:w="992" w:type="dxa"/>
          </w:tcPr>
          <w:p w14:paraId="35D7364E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Manuel</w:t>
            </w:r>
          </w:p>
        </w:tc>
        <w:tc>
          <w:tcPr>
            <w:tcW w:w="1559" w:type="dxa"/>
          </w:tcPr>
          <w:p w14:paraId="1C4B0D34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Facilitador: uso de servicios de despliegue continuo (CI/CD) de bajo costo.</w:t>
            </w:r>
          </w:p>
        </w:tc>
        <w:tc>
          <w:tcPr>
            <w:tcW w:w="1418" w:type="dxa"/>
          </w:tcPr>
          <w:p w14:paraId="06464695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No iniciado</w:t>
            </w:r>
          </w:p>
        </w:tc>
        <w:tc>
          <w:tcPr>
            <w:tcW w:w="1417" w:type="dxa"/>
          </w:tcPr>
          <w:p w14:paraId="510E6891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Sin ajustes; corresponde a una etapa posterior, aún no programada para iniciar.</w:t>
            </w:r>
          </w:p>
        </w:tc>
      </w:tr>
      <w:tr w:rsidR="00FD5149" w:rsidRPr="006E3B0D" w14:paraId="477EA9A7" w14:textId="77777777" w:rsidTr="00893D5A">
        <w:trPr>
          <w:trHeight w:val="2410"/>
        </w:trPr>
        <w:tc>
          <w:tcPr>
            <w:tcW w:w="1560" w:type="dxa"/>
          </w:tcPr>
          <w:p w14:paraId="78CB5998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Gestión de proyectos TI</w:t>
            </w:r>
          </w:p>
        </w:tc>
        <w:tc>
          <w:tcPr>
            <w:tcW w:w="1701" w:type="dxa"/>
          </w:tcPr>
          <w:p w14:paraId="2C391C59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Validación con usuarios y comercios reales</w:t>
            </w:r>
          </w:p>
        </w:tc>
        <w:tc>
          <w:tcPr>
            <w:tcW w:w="1276" w:type="dxa"/>
          </w:tcPr>
          <w:p w14:paraId="26014D30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Formularios de retroalimentación, entrevistas</w:t>
            </w:r>
          </w:p>
        </w:tc>
        <w:tc>
          <w:tcPr>
            <w:tcW w:w="1134" w:type="dxa"/>
          </w:tcPr>
          <w:p w14:paraId="1AFAEF86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2 semanas (S16-S17)</w:t>
            </w:r>
          </w:p>
        </w:tc>
        <w:tc>
          <w:tcPr>
            <w:tcW w:w="992" w:type="dxa"/>
          </w:tcPr>
          <w:p w14:paraId="27C3AD4A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Muriel y Manuel</w:t>
            </w:r>
          </w:p>
        </w:tc>
        <w:tc>
          <w:tcPr>
            <w:tcW w:w="1559" w:type="dxa"/>
          </w:tcPr>
          <w:p w14:paraId="18DBBFE9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Obstaculizador: disposición de comercios a participar; se mitiga contactándolos con antelación durante la Fase 2.</w:t>
            </w:r>
          </w:p>
        </w:tc>
        <w:tc>
          <w:tcPr>
            <w:tcW w:w="1418" w:type="dxa"/>
          </w:tcPr>
          <w:p w14:paraId="415E00D2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No iniciado</w:t>
            </w:r>
          </w:p>
        </w:tc>
        <w:tc>
          <w:tcPr>
            <w:tcW w:w="1417" w:type="dxa"/>
          </w:tcPr>
          <w:p w14:paraId="4E525473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Sin ajustes; corresponde a una etapa posterior, aún no programada para iniciar.</w:t>
            </w:r>
          </w:p>
        </w:tc>
      </w:tr>
      <w:tr w:rsidR="00FD5149" w:rsidRPr="006E3B0D" w14:paraId="3A2C1490" w14:textId="77777777" w:rsidTr="00893D5A">
        <w:trPr>
          <w:trHeight w:val="1744"/>
        </w:trPr>
        <w:tc>
          <w:tcPr>
            <w:tcW w:w="1560" w:type="dxa"/>
          </w:tcPr>
          <w:p w14:paraId="613F3865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Gestión de proyectos TI</w:t>
            </w:r>
          </w:p>
        </w:tc>
        <w:tc>
          <w:tcPr>
            <w:tcW w:w="1701" w:type="dxa"/>
          </w:tcPr>
          <w:p w14:paraId="51635488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Análisis de resultados y documentación final</w:t>
            </w:r>
          </w:p>
        </w:tc>
        <w:tc>
          <w:tcPr>
            <w:tcW w:w="1276" w:type="dxa"/>
          </w:tcPr>
          <w:p w14:paraId="6AAEB713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Informe de resultados de validación</w:t>
            </w:r>
          </w:p>
        </w:tc>
        <w:tc>
          <w:tcPr>
            <w:tcW w:w="1134" w:type="dxa"/>
          </w:tcPr>
          <w:p w14:paraId="4BB253A8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1 semana (S17)</w:t>
            </w:r>
          </w:p>
        </w:tc>
        <w:tc>
          <w:tcPr>
            <w:tcW w:w="992" w:type="dxa"/>
          </w:tcPr>
          <w:p w14:paraId="13402242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Muriel</w:t>
            </w:r>
          </w:p>
        </w:tc>
        <w:tc>
          <w:tcPr>
            <w:tcW w:w="1559" w:type="dxa"/>
          </w:tcPr>
          <w:p w14:paraId="1E6F09BB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-</w:t>
            </w:r>
          </w:p>
        </w:tc>
        <w:tc>
          <w:tcPr>
            <w:tcW w:w="1418" w:type="dxa"/>
          </w:tcPr>
          <w:p w14:paraId="24D516EA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No iniciado</w:t>
            </w:r>
          </w:p>
        </w:tc>
        <w:tc>
          <w:tcPr>
            <w:tcW w:w="1417" w:type="dxa"/>
          </w:tcPr>
          <w:p w14:paraId="1DDCC987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Sin ajustes; corresponde a una etapa posterior, aún no programada para iniciar.</w:t>
            </w:r>
          </w:p>
        </w:tc>
      </w:tr>
      <w:tr w:rsidR="00FD5149" w:rsidRPr="006E3B0D" w14:paraId="2CFEAE6C" w14:textId="77777777" w:rsidTr="00893D5A">
        <w:trPr>
          <w:trHeight w:val="2282"/>
        </w:trPr>
        <w:tc>
          <w:tcPr>
            <w:tcW w:w="1560" w:type="dxa"/>
          </w:tcPr>
          <w:p w14:paraId="481DADF5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lastRenderedPageBreak/>
              <w:t>Gestión de proyectos TI</w:t>
            </w:r>
          </w:p>
        </w:tc>
        <w:tc>
          <w:tcPr>
            <w:tcW w:w="1701" w:type="dxa"/>
          </w:tcPr>
          <w:p w14:paraId="35A75B15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Preparación y presentación final</w:t>
            </w:r>
          </w:p>
        </w:tc>
        <w:tc>
          <w:tcPr>
            <w:tcW w:w="1276" w:type="dxa"/>
          </w:tcPr>
          <w:p w14:paraId="705E0E9D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Plantilla de presentación (</w:t>
            </w:r>
            <w:proofErr w:type="spellStart"/>
            <w:r w:rsidRPr="00C64617">
              <w:rPr>
                <w:rFonts w:ascii="Calibri" w:hAnsi="Calibri"/>
                <w:szCs w:val="24"/>
              </w:rPr>
              <w:t>pptx</w:t>
            </w:r>
            <w:proofErr w:type="spellEnd"/>
            <w:r w:rsidRPr="00C64617">
              <w:rPr>
                <w:rFonts w:ascii="Calibri" w:hAnsi="Calibri"/>
                <w:szCs w:val="24"/>
              </w:rPr>
              <w:t>)</w:t>
            </w:r>
          </w:p>
        </w:tc>
        <w:tc>
          <w:tcPr>
            <w:tcW w:w="1134" w:type="dxa"/>
          </w:tcPr>
          <w:p w14:paraId="6363A301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1 semana (S18)</w:t>
            </w:r>
          </w:p>
        </w:tc>
        <w:tc>
          <w:tcPr>
            <w:tcW w:w="992" w:type="dxa"/>
          </w:tcPr>
          <w:p w14:paraId="007154E1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Muriel y Manuel</w:t>
            </w:r>
          </w:p>
        </w:tc>
        <w:tc>
          <w:tcPr>
            <w:tcW w:w="1559" w:type="dxa"/>
          </w:tcPr>
          <w:p w14:paraId="16D1E45A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-</w:t>
            </w:r>
          </w:p>
        </w:tc>
        <w:tc>
          <w:tcPr>
            <w:tcW w:w="1418" w:type="dxa"/>
          </w:tcPr>
          <w:p w14:paraId="0D321569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No iniciado</w:t>
            </w:r>
          </w:p>
        </w:tc>
        <w:tc>
          <w:tcPr>
            <w:tcW w:w="1417" w:type="dxa"/>
          </w:tcPr>
          <w:p w14:paraId="556C0B69" w14:textId="77777777" w:rsidR="00FD5149" w:rsidRPr="00C64617" w:rsidRDefault="00FD5149" w:rsidP="00C64617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Sin ajustes; corresponde a una etapa posterior, aún no programada para iniciar.</w:t>
            </w:r>
          </w:p>
        </w:tc>
      </w:tr>
    </w:tbl>
    <w:p w14:paraId="41763D5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56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561"/>
      </w:tblGrid>
      <w:tr w:rsidR="0003309E" w14:paraId="0E16964F" w14:textId="77777777" w:rsidTr="00E733F1">
        <w:trPr>
          <w:trHeight w:val="440"/>
        </w:trPr>
        <w:tc>
          <w:tcPr>
            <w:tcW w:w="9498" w:type="dxa"/>
            <w:vAlign w:val="center"/>
          </w:tcPr>
          <w:p w14:paraId="701C708C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40B0D877" w14:textId="77777777" w:rsidTr="00E733F1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13911A76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389"/>
        <w:tblW w:w="96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3"/>
      </w:tblGrid>
      <w:tr w:rsidR="00E733F1" w14:paraId="51DB6731" w14:textId="77777777" w:rsidTr="00E733F1">
        <w:trPr>
          <w:trHeight w:val="1936"/>
        </w:trPr>
        <w:tc>
          <w:tcPr>
            <w:tcW w:w="9643" w:type="dxa"/>
            <w:vAlign w:val="center"/>
          </w:tcPr>
          <w:p w14:paraId="361D665E" w14:textId="77777777" w:rsidR="00E733F1" w:rsidRPr="00371CBB" w:rsidRDefault="00E733F1" w:rsidP="00E733F1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20ECFC6B" w14:textId="231D7E4E" w:rsidR="00E733F1" w:rsidRPr="00C64617" w:rsidRDefault="00E733F1" w:rsidP="00E733F1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Facilitadores: la base sólida de la Fase 1 (problema, objetivos, metodología y plan de trabajo bien definidos y validados con éxito en la Fase 1); la división clara de roles entre ambos integrantes (frontend, IA y documentación para Muriel; backend, base de datos, UX/UI y QA para Manuel); el uso de una metodología ágil con revisiones periódicas de avance</w:t>
            </w:r>
            <w:r w:rsidR="00DB0307" w:rsidRPr="00C64617">
              <w:rPr>
                <w:rFonts w:ascii="Calibri" w:hAnsi="Calibri"/>
                <w:szCs w:val="24"/>
              </w:rPr>
              <w:t>; y el acotamiento realista del alcance del proyecto desde el inicio</w:t>
            </w:r>
            <w:r w:rsidRPr="00C64617">
              <w:rPr>
                <w:rFonts w:ascii="Calibri" w:hAnsi="Calibri"/>
                <w:szCs w:val="24"/>
              </w:rPr>
              <w:t>.</w:t>
            </w:r>
          </w:p>
          <w:p w14:paraId="3E9C474C" w14:textId="77777777" w:rsidR="00E733F1" w:rsidRPr="00C64617" w:rsidRDefault="00E733F1" w:rsidP="00E733F1">
            <w:pPr>
              <w:rPr>
                <w:rFonts w:ascii="Calibri" w:hAnsi="Calibri"/>
                <w:szCs w:val="24"/>
              </w:rPr>
            </w:pPr>
            <w:r w:rsidRPr="00C64617">
              <w:rPr>
                <w:rFonts w:ascii="Calibri" w:hAnsi="Calibri"/>
                <w:szCs w:val="24"/>
              </w:rPr>
              <w:t>Dificultades: la curva de aprendizaje de algunas tecnologías nuevas (backend y servicios de IA) y la necesidad de compatibilizar el tiempo de trabajo con otros compromisos académicos y personales.</w:t>
            </w:r>
          </w:p>
          <w:p w14:paraId="46EECA80" w14:textId="60DEC34D" w:rsidR="00E733F1" w:rsidRPr="00711C16" w:rsidRDefault="00E733F1" w:rsidP="00E733F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64617">
              <w:rPr>
                <w:rFonts w:ascii="Calibri" w:hAnsi="Calibri"/>
                <w:szCs w:val="24"/>
              </w:rPr>
              <w:t xml:space="preserve">Acciones: se abordaron apoyándose en la documentación oficial y en tutoriales, </w:t>
            </w:r>
            <w:r w:rsidR="00DB0307" w:rsidRPr="00C64617">
              <w:rPr>
                <w:rFonts w:ascii="Calibri" w:hAnsi="Calibri"/>
                <w:szCs w:val="24"/>
              </w:rPr>
              <w:t xml:space="preserve">priorizando las funcionalidades principales de la plataforma </w:t>
            </w:r>
            <w:r w:rsidRPr="00C64617">
              <w:rPr>
                <w:rFonts w:ascii="Calibri" w:hAnsi="Calibri"/>
                <w:szCs w:val="24"/>
              </w:rPr>
              <w:t>y manteniendo reuniones de sincronización entre ambos integrantes para detectar a tiempo cualquier desviación.</w:t>
            </w:r>
          </w:p>
        </w:tc>
      </w:tr>
    </w:tbl>
    <w:p w14:paraId="5B6D1E8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3D781F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63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566"/>
      </w:tblGrid>
      <w:tr w:rsidR="0003309E" w:rsidRPr="00711C16" w14:paraId="61BEB29C" w14:textId="77777777" w:rsidTr="00E733F1">
        <w:trPr>
          <w:trHeight w:val="2414"/>
        </w:trPr>
        <w:tc>
          <w:tcPr>
            <w:tcW w:w="5000" w:type="pct"/>
            <w:vAlign w:val="center"/>
          </w:tcPr>
          <w:p w14:paraId="2DA2E1CA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41DAE90" w14:textId="2347477F" w:rsidR="0003309E" w:rsidRPr="00711C16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64617">
              <w:rPr>
                <w:rFonts w:ascii="Calibri" w:hAnsi="Calibri"/>
                <w:szCs w:val="24"/>
              </w:rPr>
              <w:t xml:space="preserve">No se realizaron ajustes ni se eliminaron actividades: el Plan de Trabajo definido en la Fase 1 se ha cumplido dentro de los plazos previstos y se mantiene vigente. Esto ha sido posible gracias a los facilitadores señalados: </w:t>
            </w:r>
            <w:r w:rsidR="00DB0307" w:rsidRPr="00C64617">
              <w:rPr>
                <w:rFonts w:ascii="Calibri" w:hAnsi="Calibri"/>
                <w:szCs w:val="24"/>
              </w:rPr>
              <w:t>un alcance del proyecto acotado de forma realista</w:t>
            </w:r>
            <w:r w:rsidRPr="00C64617">
              <w:rPr>
                <w:rFonts w:ascii="Calibri" w:hAnsi="Calibri"/>
                <w:szCs w:val="24"/>
              </w:rPr>
              <w:t>, una distribución equilibrada de las tareas entre ambos integrantes y una metodología que permite monitorear el avance de forma continua</w:t>
            </w:r>
            <w:r w:rsidR="00E733F1" w:rsidRPr="00C64617">
              <w:rPr>
                <w:rFonts w:ascii="Calibri" w:hAnsi="Calibri"/>
                <w:szCs w:val="24"/>
              </w:rPr>
              <w:t>.</w:t>
            </w:r>
          </w:p>
        </w:tc>
      </w:tr>
    </w:tbl>
    <w:p w14:paraId="6BD704E1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E30F65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3CDA3BC3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4BD25FA5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0AC217E" w14:textId="77777777" w:rsidR="00FD5149" w:rsidRPr="00893D5A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lang w:eastAsia="es-CL"/>
              </w:rPr>
            </w:pPr>
            <w:r w:rsidRPr="00893D5A">
              <w:rPr>
                <w:rFonts w:ascii="Calibri" w:hAnsi="Calibri"/>
                <w:szCs w:val="24"/>
              </w:rPr>
              <w:t>A la fecha no existen actividades retrasadas. Las actividades que aún no se inician (suscripción para comercios, lista de compras y recetas, pruebas integrales y despliegue, validación con usuarios y comercios, análisis de resultados y presentación final) corresponden a etapas posteriores del plan y comenzarán en las fechas programadas.</w:t>
            </w:r>
          </w:p>
          <w:p w14:paraId="65A317F0" w14:textId="2A04D2DF" w:rsidR="0003309E" w:rsidRPr="00711C16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93D5A">
              <w:rPr>
                <w:rFonts w:ascii="Calibri" w:hAnsi="Calibri"/>
                <w:szCs w:val="24"/>
              </w:rPr>
              <w:t>Como medida preventiva, se continuará con el seguimiento periódico del avance y se prestará especial atención a la precisión del módulo de IA con fotografías de baja calidad (acotando las categorías de ingredientes prioritarias) y a la coordinación temprana con comercios para la etapa de validación, a fin de no afectar el cronograma.</w:t>
            </w:r>
          </w:p>
        </w:tc>
      </w:tr>
    </w:tbl>
    <w:p w14:paraId="1B337F0F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692C2" w14:textId="77777777" w:rsidR="005158B9" w:rsidRDefault="005158B9" w:rsidP="0003309E">
      <w:pPr>
        <w:spacing w:after="0" w:line="240" w:lineRule="auto"/>
      </w:pPr>
      <w:r>
        <w:separator/>
      </w:r>
    </w:p>
  </w:endnote>
  <w:endnote w:type="continuationSeparator" w:id="0">
    <w:p w14:paraId="5181D4B5" w14:textId="77777777" w:rsidR="005158B9" w:rsidRDefault="005158B9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F8D89" w14:textId="77777777" w:rsidR="005158B9" w:rsidRDefault="005158B9" w:rsidP="0003309E">
      <w:pPr>
        <w:spacing w:after="0" w:line="240" w:lineRule="auto"/>
      </w:pPr>
      <w:r>
        <w:separator/>
      </w:r>
    </w:p>
  </w:footnote>
  <w:footnote w:type="continuationSeparator" w:id="0">
    <w:p w14:paraId="483EA1F2" w14:textId="77777777" w:rsidR="005158B9" w:rsidRDefault="005158B9" w:rsidP="0003309E">
      <w:pPr>
        <w:spacing w:after="0" w:line="240" w:lineRule="auto"/>
      </w:pPr>
      <w:r>
        <w:continuationSeparator/>
      </w:r>
    </w:p>
  </w:footnote>
  <w:footnote w:id="1">
    <w:p w14:paraId="0E33BFB8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19DB1B6B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62AD881B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364B6DB8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6BCF3A1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5B786A1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89293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82D7B"/>
    <w:rsid w:val="00285712"/>
    <w:rsid w:val="003608EA"/>
    <w:rsid w:val="00470CE4"/>
    <w:rsid w:val="004B75F6"/>
    <w:rsid w:val="005158B9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93D5A"/>
    <w:rsid w:val="008F621F"/>
    <w:rsid w:val="009325DB"/>
    <w:rsid w:val="009378F7"/>
    <w:rsid w:val="009552E5"/>
    <w:rsid w:val="00956193"/>
    <w:rsid w:val="00976ABB"/>
    <w:rsid w:val="009E52DF"/>
    <w:rsid w:val="00B31361"/>
    <w:rsid w:val="00B4258F"/>
    <w:rsid w:val="00B8164D"/>
    <w:rsid w:val="00BE1024"/>
    <w:rsid w:val="00C03796"/>
    <w:rsid w:val="00C20F3D"/>
    <w:rsid w:val="00C44557"/>
    <w:rsid w:val="00C5122E"/>
    <w:rsid w:val="00C64617"/>
    <w:rsid w:val="00CE0AA8"/>
    <w:rsid w:val="00D67975"/>
    <w:rsid w:val="00D714E2"/>
    <w:rsid w:val="00DB0307"/>
    <w:rsid w:val="00DF3386"/>
    <w:rsid w:val="00E50368"/>
    <w:rsid w:val="00E733F1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21233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1898</Words>
  <Characters>10444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muriel labra</cp:lastModifiedBy>
  <cp:revision>6</cp:revision>
  <dcterms:created xsi:type="dcterms:W3CDTF">2022-08-24T18:14:00Z</dcterms:created>
  <dcterms:modified xsi:type="dcterms:W3CDTF">2026-10-28T02:24:00Z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