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2245AD5F" w14:textId="77777777" w:rsidR="0040733B" w:rsidRDefault="0040733B" w:rsidP="00A137BC">
      <w:pPr>
        <w:spacing w:line="360" w:lineRule="auto"/>
        <w:jc w:val="both"/>
        <w:rPr>
          <w:rFonts w:ascii="Arial" w:hAnsi="Arial" w:cs="Arial"/>
        </w:rPr>
      </w:pPr>
    </w:p>
    <w:p w14:paraId="2D41012A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 xml:space="preserve">1. Proposta de Padrões </w:t>
      </w:r>
      <w:proofErr w:type="spellStart"/>
      <w:r w:rsidRPr="0040733B">
        <w:rPr>
          <w:rFonts w:ascii="Arial" w:hAnsi="Arial" w:cs="Arial"/>
          <w:b/>
          <w:bCs/>
        </w:rPr>
        <w:t>GoF</w:t>
      </w:r>
      <w:proofErr w:type="spellEnd"/>
      <w:r w:rsidRPr="0040733B">
        <w:rPr>
          <w:rFonts w:ascii="Arial" w:hAnsi="Arial" w:cs="Arial"/>
          <w:b/>
          <w:bCs/>
        </w:rPr>
        <w:t xml:space="preserve"> e Justificativa (Diagrama UML)</w:t>
      </w:r>
    </w:p>
    <w:p w14:paraId="31D67450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t>Para resolver as falhas identificadas, utilizaremos três padrões específicos:</w:t>
      </w:r>
    </w:p>
    <w:p w14:paraId="0B38E28E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 xml:space="preserve">A. </w:t>
      </w:r>
      <w:proofErr w:type="spellStart"/>
      <w:r w:rsidRPr="0040733B">
        <w:rPr>
          <w:rFonts w:ascii="Arial" w:hAnsi="Arial" w:cs="Arial"/>
          <w:b/>
          <w:bCs/>
        </w:rPr>
        <w:t>Singleton</w:t>
      </w:r>
      <w:proofErr w:type="spellEnd"/>
      <w:r w:rsidRPr="0040733B">
        <w:rPr>
          <w:rFonts w:ascii="Arial" w:hAnsi="Arial" w:cs="Arial"/>
          <w:b/>
          <w:bCs/>
        </w:rPr>
        <w:t xml:space="preserve"> (Sistema Central de Monitoramento)</w:t>
      </w:r>
    </w:p>
    <w:p w14:paraId="20580B9F" w14:textId="77777777" w:rsidR="0040733B" w:rsidRPr="0040733B" w:rsidRDefault="0040733B" w:rsidP="0040733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Problema resolvido:</w:t>
      </w:r>
      <w:r w:rsidRPr="0040733B">
        <w:rPr>
          <w:rFonts w:ascii="Arial" w:hAnsi="Arial" w:cs="Arial"/>
        </w:rPr>
        <w:t xml:space="preserve"> Conflitos causados por múltiplas instâncias do sistema central que geravam agendamentos duplos.</w:t>
      </w:r>
    </w:p>
    <w:p w14:paraId="6CC2A8C7" w14:textId="77777777" w:rsidR="0040733B" w:rsidRPr="0040733B" w:rsidRDefault="0040733B" w:rsidP="0040733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Justificativa:</w:t>
      </w:r>
      <w:r w:rsidRPr="0040733B">
        <w:rPr>
          <w:rFonts w:ascii="Arial" w:hAnsi="Arial" w:cs="Arial"/>
        </w:rPr>
        <w:t xml:space="preserve"> O </w:t>
      </w:r>
      <w:proofErr w:type="spellStart"/>
      <w:r w:rsidRPr="0040733B">
        <w:rPr>
          <w:rFonts w:ascii="Arial" w:hAnsi="Arial" w:cs="Arial"/>
        </w:rPr>
        <w:t>Singleton</w:t>
      </w:r>
      <w:proofErr w:type="spellEnd"/>
      <w:r w:rsidRPr="0040733B">
        <w:rPr>
          <w:rFonts w:ascii="Arial" w:hAnsi="Arial" w:cs="Arial"/>
        </w:rPr>
        <w:t xml:space="preserve"> garante que uma classe tenha apenas uma instância em todo o ciclo de vida da aplicação e fornece um ponto de acesso global a ela. Isso impede que dois sistemas gerenciem a mesma frota simultaneamente.</w:t>
      </w:r>
    </w:p>
    <w:p w14:paraId="02D1C838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 xml:space="preserve">B. Abstract </w:t>
      </w:r>
      <w:proofErr w:type="spellStart"/>
      <w:r w:rsidRPr="0040733B">
        <w:rPr>
          <w:rFonts w:ascii="Arial" w:hAnsi="Arial" w:cs="Arial"/>
          <w:b/>
          <w:bCs/>
        </w:rPr>
        <w:t>Factory</w:t>
      </w:r>
      <w:proofErr w:type="spellEnd"/>
      <w:r w:rsidRPr="0040733B">
        <w:rPr>
          <w:rFonts w:ascii="Arial" w:hAnsi="Arial" w:cs="Arial"/>
          <w:b/>
          <w:bCs/>
        </w:rPr>
        <w:t xml:space="preserve"> (Frotas e Veículos)</w:t>
      </w:r>
    </w:p>
    <w:p w14:paraId="44FAAB70" w14:textId="77777777" w:rsidR="0040733B" w:rsidRPr="0040733B" w:rsidRDefault="0040733B" w:rsidP="0040733B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Problema resolvido:</w:t>
      </w:r>
      <w:r w:rsidRPr="0040733B">
        <w:rPr>
          <w:rFonts w:ascii="Arial" w:hAnsi="Arial" w:cs="Arial"/>
        </w:rPr>
        <w:t xml:space="preserve"> Dificuldade em adicionar novas frotas (como a Internacional) sem alterar múltiplos arquivos (violação de manutenção).</w:t>
      </w:r>
    </w:p>
    <w:p w14:paraId="5F8FD023" w14:textId="77777777" w:rsidR="0040733B" w:rsidRPr="0040733B" w:rsidRDefault="0040733B" w:rsidP="0040733B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Justificativa:</w:t>
      </w:r>
      <w:r w:rsidRPr="0040733B">
        <w:rPr>
          <w:rFonts w:ascii="Arial" w:hAnsi="Arial" w:cs="Arial"/>
        </w:rPr>
        <w:t xml:space="preserve"> Criaremos uma fábrica abstrata de frotas. Cada família de frota (</w:t>
      </w:r>
      <w:proofErr w:type="spellStart"/>
      <w:r w:rsidRPr="0040733B">
        <w:rPr>
          <w:rFonts w:ascii="Arial" w:hAnsi="Arial" w:cs="Arial"/>
        </w:rPr>
        <w:t>Urban</w:t>
      </w:r>
      <w:proofErr w:type="spellEnd"/>
      <w:r w:rsidRPr="0040733B">
        <w:rPr>
          <w:rFonts w:ascii="Arial" w:hAnsi="Arial" w:cs="Arial"/>
        </w:rPr>
        <w:t xml:space="preserve">, Regional, Nacional) terá sua própria fábrica concreta que produz o veículo específico. Para adicionar a "Frota Internacional", basta </w:t>
      </w:r>
      <w:proofErr w:type="gramStart"/>
      <w:r w:rsidRPr="0040733B">
        <w:rPr>
          <w:rFonts w:ascii="Arial" w:hAnsi="Arial" w:cs="Arial"/>
        </w:rPr>
        <w:t>criar uma nova</w:t>
      </w:r>
      <w:proofErr w:type="gramEnd"/>
      <w:r w:rsidRPr="0040733B">
        <w:rPr>
          <w:rFonts w:ascii="Arial" w:hAnsi="Arial" w:cs="Arial"/>
        </w:rPr>
        <w:t xml:space="preserve"> fábrica concreta, sem mexer no código das frotas existentes.</w:t>
      </w:r>
    </w:p>
    <w:p w14:paraId="2B30C780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 xml:space="preserve">C. </w:t>
      </w:r>
      <w:proofErr w:type="spellStart"/>
      <w:r w:rsidRPr="0040733B">
        <w:rPr>
          <w:rFonts w:ascii="Arial" w:hAnsi="Arial" w:cs="Arial"/>
          <w:b/>
          <w:bCs/>
        </w:rPr>
        <w:t>Factory</w:t>
      </w:r>
      <w:proofErr w:type="spellEnd"/>
      <w:r w:rsidRPr="0040733B">
        <w:rPr>
          <w:rFonts w:ascii="Arial" w:hAnsi="Arial" w:cs="Arial"/>
          <w:b/>
          <w:bCs/>
        </w:rPr>
        <w:t xml:space="preserve"> </w:t>
      </w:r>
      <w:proofErr w:type="spellStart"/>
      <w:r w:rsidRPr="0040733B">
        <w:rPr>
          <w:rFonts w:ascii="Arial" w:hAnsi="Arial" w:cs="Arial"/>
          <w:b/>
          <w:bCs/>
        </w:rPr>
        <w:t>Method</w:t>
      </w:r>
      <w:proofErr w:type="spellEnd"/>
      <w:r w:rsidRPr="0040733B">
        <w:rPr>
          <w:rFonts w:ascii="Arial" w:hAnsi="Arial" w:cs="Arial"/>
          <w:b/>
          <w:bCs/>
        </w:rPr>
        <w:t xml:space="preserve"> (Geração de Documentos)</w:t>
      </w:r>
    </w:p>
    <w:p w14:paraId="09624BDA" w14:textId="77777777" w:rsidR="0040733B" w:rsidRPr="0040733B" w:rsidRDefault="0040733B" w:rsidP="0040733B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Problema resolvido:</w:t>
      </w:r>
      <w:r w:rsidRPr="0040733B">
        <w:rPr>
          <w:rFonts w:ascii="Arial" w:hAnsi="Arial" w:cs="Arial"/>
        </w:rPr>
        <w:t xml:space="preserve"> Classe de documentos crescendo descontroladamente e violando o Princípio do Aberto/Fechado (OCP) ao tratar diferentes tipos de clientes.</w:t>
      </w:r>
    </w:p>
    <w:p w14:paraId="1B048F36" w14:textId="77777777" w:rsidR="0040733B" w:rsidRPr="0040733B" w:rsidRDefault="0040733B" w:rsidP="0040733B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Justificativa:</w:t>
      </w:r>
      <w:r w:rsidRPr="0040733B">
        <w:rPr>
          <w:rFonts w:ascii="Arial" w:hAnsi="Arial" w:cs="Arial"/>
        </w:rPr>
        <w:t xml:space="preserve"> O </w:t>
      </w:r>
      <w:proofErr w:type="spellStart"/>
      <w:r w:rsidRPr="0040733B">
        <w:rPr>
          <w:rFonts w:ascii="Arial" w:hAnsi="Arial" w:cs="Arial"/>
        </w:rPr>
        <w:t>Factory</w:t>
      </w:r>
      <w:proofErr w:type="spellEnd"/>
      <w:r w:rsidRPr="0040733B">
        <w:rPr>
          <w:rFonts w:ascii="Arial" w:hAnsi="Arial" w:cs="Arial"/>
        </w:rPr>
        <w:t xml:space="preserve"> </w:t>
      </w:r>
      <w:proofErr w:type="spellStart"/>
      <w:r w:rsidRPr="0040733B">
        <w:rPr>
          <w:rFonts w:ascii="Arial" w:hAnsi="Arial" w:cs="Arial"/>
        </w:rPr>
        <w:t>Method</w:t>
      </w:r>
      <w:proofErr w:type="spellEnd"/>
      <w:r w:rsidRPr="0040733B">
        <w:rPr>
          <w:rFonts w:ascii="Arial" w:hAnsi="Arial" w:cs="Arial"/>
        </w:rPr>
        <w:t xml:space="preserve"> permite que a lógica de criação de documentos seja delegada para subclasses (</w:t>
      </w:r>
      <w:proofErr w:type="spellStart"/>
      <w:r w:rsidRPr="0040733B">
        <w:rPr>
          <w:rFonts w:ascii="Arial" w:hAnsi="Arial" w:cs="Arial"/>
        </w:rPr>
        <w:t>ex</w:t>
      </w:r>
      <w:proofErr w:type="spellEnd"/>
      <w:r w:rsidRPr="0040733B">
        <w:rPr>
          <w:rFonts w:ascii="Arial" w:hAnsi="Arial" w:cs="Arial"/>
        </w:rPr>
        <w:t xml:space="preserve">: </w:t>
      </w:r>
      <w:proofErr w:type="spellStart"/>
      <w:r w:rsidRPr="0040733B">
        <w:rPr>
          <w:rFonts w:ascii="Arial" w:hAnsi="Arial" w:cs="Arial"/>
        </w:rPr>
        <w:t>GeradorDocCorporativo</w:t>
      </w:r>
      <w:proofErr w:type="spellEnd"/>
      <w:r w:rsidRPr="0040733B">
        <w:rPr>
          <w:rFonts w:ascii="Arial" w:hAnsi="Arial" w:cs="Arial"/>
        </w:rPr>
        <w:t xml:space="preserve"> e </w:t>
      </w:r>
      <w:proofErr w:type="spellStart"/>
      <w:r w:rsidRPr="0040733B">
        <w:rPr>
          <w:rFonts w:ascii="Arial" w:hAnsi="Arial" w:cs="Arial"/>
        </w:rPr>
        <w:t>GeradorDocPF</w:t>
      </w:r>
      <w:proofErr w:type="spellEnd"/>
      <w:r w:rsidRPr="0040733B">
        <w:rPr>
          <w:rFonts w:ascii="Arial" w:hAnsi="Arial" w:cs="Arial"/>
        </w:rPr>
        <w:t xml:space="preserve">). Se um novo tipo de cliente surgir, </w:t>
      </w:r>
      <w:proofErr w:type="gramStart"/>
      <w:r w:rsidRPr="0040733B">
        <w:rPr>
          <w:rFonts w:ascii="Arial" w:hAnsi="Arial" w:cs="Arial"/>
        </w:rPr>
        <w:t>criamos uma nova</w:t>
      </w:r>
      <w:proofErr w:type="gramEnd"/>
      <w:r w:rsidRPr="0040733B">
        <w:rPr>
          <w:rFonts w:ascii="Arial" w:hAnsi="Arial" w:cs="Arial"/>
        </w:rPr>
        <w:t xml:space="preserve"> subclasse de gerador em vez de modificar a classe principal.</w:t>
      </w:r>
    </w:p>
    <w:p w14:paraId="18F6DA1E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lastRenderedPageBreak/>
        <w:pict w14:anchorId="5FB42895">
          <v:rect id="_x0000_i1041" style="width:0;height:1.5pt" o:hralign="center" o:hrstd="t" o:hr="t" fillcolor="#a0a0a0" stroked="f"/>
        </w:pict>
      </w:r>
    </w:p>
    <w:p w14:paraId="511A8006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>2. Descrição Técnica</w:t>
      </w:r>
    </w:p>
    <w:p w14:paraId="00AE38D4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>Adicionando a "Frota de Cargas Vivas" (5ª Frota)</w:t>
      </w:r>
    </w:p>
    <w:p w14:paraId="36C6DDE8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t>Para adicionar essa frota sem modificar as classes existentes:</w:t>
      </w:r>
    </w:p>
    <w:p w14:paraId="063BCC4D" w14:textId="77777777" w:rsidR="0040733B" w:rsidRPr="0040733B" w:rsidRDefault="0040733B" w:rsidP="0040733B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gramStart"/>
      <w:r w:rsidRPr="0040733B">
        <w:rPr>
          <w:rFonts w:ascii="Arial" w:hAnsi="Arial" w:cs="Arial"/>
        </w:rPr>
        <w:t>Criamos uma nova</w:t>
      </w:r>
      <w:proofErr w:type="gramEnd"/>
      <w:r w:rsidRPr="0040733B">
        <w:rPr>
          <w:rFonts w:ascii="Arial" w:hAnsi="Arial" w:cs="Arial"/>
        </w:rPr>
        <w:t xml:space="preserve"> classe </w:t>
      </w:r>
      <w:proofErr w:type="spellStart"/>
      <w:r w:rsidRPr="0040733B">
        <w:rPr>
          <w:rFonts w:ascii="Arial" w:hAnsi="Arial" w:cs="Arial"/>
        </w:rPr>
        <w:t>FrotaCargaVivaFactory</w:t>
      </w:r>
      <w:proofErr w:type="spellEnd"/>
      <w:r w:rsidRPr="0040733B">
        <w:rPr>
          <w:rFonts w:ascii="Arial" w:hAnsi="Arial" w:cs="Arial"/>
        </w:rPr>
        <w:t xml:space="preserve"> que herda da interface </w:t>
      </w:r>
      <w:proofErr w:type="spellStart"/>
      <w:r w:rsidRPr="0040733B">
        <w:rPr>
          <w:rFonts w:ascii="Arial" w:hAnsi="Arial" w:cs="Arial"/>
        </w:rPr>
        <w:t>IFrotaFactory</w:t>
      </w:r>
      <w:proofErr w:type="spellEnd"/>
      <w:r w:rsidRPr="0040733B">
        <w:rPr>
          <w:rFonts w:ascii="Arial" w:hAnsi="Arial" w:cs="Arial"/>
        </w:rPr>
        <w:t>.</w:t>
      </w:r>
    </w:p>
    <w:p w14:paraId="3F195BB2" w14:textId="77777777" w:rsidR="0040733B" w:rsidRPr="0040733B" w:rsidRDefault="0040733B" w:rsidP="0040733B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t>Criamos a classe do veículo específico (</w:t>
      </w:r>
      <w:proofErr w:type="spellStart"/>
      <w:r w:rsidRPr="0040733B">
        <w:rPr>
          <w:rFonts w:ascii="Arial" w:hAnsi="Arial" w:cs="Arial"/>
        </w:rPr>
        <w:t>ex</w:t>
      </w:r>
      <w:proofErr w:type="spellEnd"/>
      <w:r w:rsidRPr="0040733B">
        <w:rPr>
          <w:rFonts w:ascii="Arial" w:hAnsi="Arial" w:cs="Arial"/>
        </w:rPr>
        <w:t xml:space="preserve">: </w:t>
      </w:r>
      <w:proofErr w:type="spellStart"/>
      <w:r w:rsidRPr="0040733B">
        <w:rPr>
          <w:rFonts w:ascii="Arial" w:hAnsi="Arial" w:cs="Arial"/>
        </w:rPr>
        <w:t>CaminhaoGado</w:t>
      </w:r>
      <w:proofErr w:type="spellEnd"/>
      <w:r w:rsidRPr="0040733B">
        <w:rPr>
          <w:rFonts w:ascii="Arial" w:hAnsi="Arial" w:cs="Arial"/>
        </w:rPr>
        <w:t>).</w:t>
      </w:r>
    </w:p>
    <w:p w14:paraId="4ADF9E92" w14:textId="77777777" w:rsidR="0040733B" w:rsidRPr="0040733B" w:rsidRDefault="0040733B" w:rsidP="0040733B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t>O sistema central apenas chama a interface da fábrica. Como a interface não muda, o código antigo permanece intacto (respeitando o Princípio Aberto/Fechado).</w:t>
      </w:r>
    </w:p>
    <w:p w14:paraId="7FD317E2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>Fluxo de Operação</w:t>
      </w:r>
    </w:p>
    <w:p w14:paraId="604838ED" w14:textId="77777777" w:rsidR="0040733B" w:rsidRPr="0040733B" w:rsidRDefault="0040733B" w:rsidP="0040733B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Solicitação:</w:t>
      </w:r>
      <w:r w:rsidRPr="0040733B">
        <w:rPr>
          <w:rFonts w:ascii="Arial" w:hAnsi="Arial" w:cs="Arial"/>
        </w:rPr>
        <w:t xml:space="preserve"> O cliente solicita uma entrega.</w:t>
      </w:r>
    </w:p>
    <w:p w14:paraId="4DBCD7CE" w14:textId="77777777" w:rsidR="0040733B" w:rsidRPr="0040733B" w:rsidRDefault="0040733B" w:rsidP="0040733B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Seleção de Frota:</w:t>
      </w:r>
      <w:r w:rsidRPr="0040733B">
        <w:rPr>
          <w:rFonts w:ascii="Arial" w:hAnsi="Arial" w:cs="Arial"/>
        </w:rPr>
        <w:t xml:space="preserve"> O sistema utiliza a </w:t>
      </w:r>
      <w:r w:rsidRPr="0040733B">
        <w:rPr>
          <w:rFonts w:ascii="Arial" w:hAnsi="Arial" w:cs="Arial"/>
          <w:b/>
          <w:bCs/>
        </w:rPr>
        <w:t xml:space="preserve">Abstract </w:t>
      </w:r>
      <w:proofErr w:type="spellStart"/>
      <w:r w:rsidRPr="0040733B">
        <w:rPr>
          <w:rFonts w:ascii="Arial" w:hAnsi="Arial" w:cs="Arial"/>
          <w:b/>
          <w:bCs/>
        </w:rPr>
        <w:t>Factory</w:t>
      </w:r>
      <w:proofErr w:type="spellEnd"/>
      <w:r w:rsidRPr="0040733B">
        <w:rPr>
          <w:rFonts w:ascii="Arial" w:hAnsi="Arial" w:cs="Arial"/>
        </w:rPr>
        <w:t xml:space="preserve"> correspondente ao tipo de carga para instanciar o veículo correto.</w:t>
      </w:r>
    </w:p>
    <w:p w14:paraId="60AFCF67" w14:textId="77777777" w:rsidR="0040733B" w:rsidRPr="0040733B" w:rsidRDefault="0040733B" w:rsidP="0040733B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Monitoramento:</w:t>
      </w:r>
      <w:r w:rsidRPr="0040733B">
        <w:rPr>
          <w:rFonts w:ascii="Arial" w:hAnsi="Arial" w:cs="Arial"/>
        </w:rPr>
        <w:t xml:space="preserve"> O objeto do veículo é registrado no </w:t>
      </w:r>
      <w:proofErr w:type="spellStart"/>
      <w:r w:rsidRPr="0040733B">
        <w:rPr>
          <w:rFonts w:ascii="Arial" w:hAnsi="Arial" w:cs="Arial"/>
          <w:b/>
          <w:bCs/>
        </w:rPr>
        <w:t>Singleton</w:t>
      </w:r>
      <w:proofErr w:type="spellEnd"/>
      <w:r w:rsidRPr="0040733B">
        <w:rPr>
          <w:rFonts w:ascii="Arial" w:hAnsi="Arial" w:cs="Arial"/>
        </w:rPr>
        <w:t xml:space="preserve"> (Sistema Central) para evitar conflitos de rota.</w:t>
      </w:r>
    </w:p>
    <w:p w14:paraId="53B48CE4" w14:textId="77777777" w:rsidR="0040733B" w:rsidRPr="0040733B" w:rsidRDefault="0040733B" w:rsidP="0040733B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  <w:b/>
          <w:bCs/>
        </w:rPr>
        <w:t>Finalização:</w:t>
      </w:r>
      <w:r w:rsidRPr="0040733B">
        <w:rPr>
          <w:rFonts w:ascii="Arial" w:hAnsi="Arial" w:cs="Arial"/>
        </w:rPr>
        <w:t xml:space="preserve"> Ao processar a entrega, o </w:t>
      </w:r>
      <w:proofErr w:type="spellStart"/>
      <w:r w:rsidRPr="0040733B">
        <w:rPr>
          <w:rFonts w:ascii="Arial" w:hAnsi="Arial" w:cs="Arial"/>
          <w:b/>
          <w:bCs/>
        </w:rPr>
        <w:t>Factory</w:t>
      </w:r>
      <w:proofErr w:type="spellEnd"/>
      <w:r w:rsidRPr="0040733B">
        <w:rPr>
          <w:rFonts w:ascii="Arial" w:hAnsi="Arial" w:cs="Arial"/>
          <w:b/>
          <w:bCs/>
        </w:rPr>
        <w:t xml:space="preserve"> </w:t>
      </w:r>
      <w:proofErr w:type="spellStart"/>
      <w:r w:rsidRPr="0040733B">
        <w:rPr>
          <w:rFonts w:ascii="Arial" w:hAnsi="Arial" w:cs="Arial"/>
          <w:b/>
          <w:bCs/>
        </w:rPr>
        <w:t>Method</w:t>
      </w:r>
      <w:proofErr w:type="spellEnd"/>
      <w:r w:rsidRPr="0040733B">
        <w:rPr>
          <w:rFonts w:ascii="Arial" w:hAnsi="Arial" w:cs="Arial"/>
        </w:rPr>
        <w:t xml:space="preserve"> identifica o tipo de cliente (PF ou Corporativo) e gera simultaneamente o comprovante e o relatório interno com a formatação adequada.</w:t>
      </w:r>
    </w:p>
    <w:p w14:paraId="508DE4F0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pict w14:anchorId="1D85B36C">
          <v:rect id="_x0000_i1042" style="width:0;height:1.5pt" o:hralign="center" o:hrstd="t" o:hr="t" fillcolor="#a0a0a0" stroked="f"/>
        </w:pict>
      </w:r>
    </w:p>
    <w:p w14:paraId="6E94AA6B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>3. Análise Crítica</w:t>
      </w:r>
    </w:p>
    <w:p w14:paraId="585AC5E7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>Desvantagem da Solução</w:t>
      </w:r>
    </w:p>
    <w:p w14:paraId="2D6712A6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t xml:space="preserve">Uma desvantagem concreta é a </w:t>
      </w:r>
      <w:r w:rsidRPr="0040733B">
        <w:rPr>
          <w:rFonts w:ascii="Arial" w:hAnsi="Arial" w:cs="Arial"/>
          <w:b/>
          <w:bCs/>
        </w:rPr>
        <w:t>Complexidade Adicional do Código</w:t>
      </w:r>
      <w:r w:rsidRPr="0040733B">
        <w:rPr>
          <w:rFonts w:ascii="Arial" w:hAnsi="Arial" w:cs="Arial"/>
        </w:rPr>
        <w:t xml:space="preserve">. Ao utilizar padrões como Abstract </w:t>
      </w:r>
      <w:proofErr w:type="spellStart"/>
      <w:r w:rsidRPr="0040733B">
        <w:rPr>
          <w:rFonts w:ascii="Arial" w:hAnsi="Arial" w:cs="Arial"/>
        </w:rPr>
        <w:t>Factory</w:t>
      </w:r>
      <w:proofErr w:type="spellEnd"/>
      <w:r w:rsidRPr="0040733B">
        <w:rPr>
          <w:rFonts w:ascii="Arial" w:hAnsi="Arial" w:cs="Arial"/>
        </w:rPr>
        <w:t xml:space="preserve"> e </w:t>
      </w:r>
      <w:proofErr w:type="spellStart"/>
      <w:r w:rsidRPr="0040733B">
        <w:rPr>
          <w:rFonts w:ascii="Arial" w:hAnsi="Arial" w:cs="Arial"/>
        </w:rPr>
        <w:t>Factory</w:t>
      </w:r>
      <w:proofErr w:type="spellEnd"/>
      <w:r w:rsidRPr="0040733B">
        <w:rPr>
          <w:rFonts w:ascii="Arial" w:hAnsi="Arial" w:cs="Arial"/>
        </w:rPr>
        <w:t xml:space="preserve"> </w:t>
      </w:r>
      <w:proofErr w:type="spellStart"/>
      <w:r w:rsidRPr="0040733B">
        <w:rPr>
          <w:rFonts w:ascii="Arial" w:hAnsi="Arial" w:cs="Arial"/>
        </w:rPr>
        <w:t>Method</w:t>
      </w:r>
      <w:proofErr w:type="spellEnd"/>
      <w:r w:rsidRPr="0040733B">
        <w:rPr>
          <w:rFonts w:ascii="Arial" w:hAnsi="Arial" w:cs="Arial"/>
        </w:rPr>
        <w:t>, introduzimos muitas interfaces e classes novas.</w:t>
      </w:r>
    </w:p>
    <w:p w14:paraId="66433B13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>Comparação com Criação Direta (New)</w:t>
      </w:r>
    </w:p>
    <w:p w14:paraId="3C3E40C3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lastRenderedPageBreak/>
        <w:t xml:space="preserve">A criação direta de objetos (new </w:t>
      </w:r>
      <w:proofErr w:type="gramStart"/>
      <w:r w:rsidRPr="0040733B">
        <w:rPr>
          <w:rFonts w:ascii="Arial" w:hAnsi="Arial" w:cs="Arial"/>
        </w:rPr>
        <w:t>Veiculo(</w:t>
      </w:r>
      <w:proofErr w:type="gramEnd"/>
      <w:r w:rsidRPr="0040733B">
        <w:rPr>
          <w:rFonts w:ascii="Arial" w:hAnsi="Arial" w:cs="Arial"/>
        </w:rPr>
        <w:t>)) seria vantajosa se a transportadora fosse pequena e operasse apenas com um tipo fixo de veículo e um único modelo de documento.</w:t>
      </w:r>
    </w:p>
    <w:p w14:paraId="3B475228" w14:textId="77777777" w:rsidR="0040733B" w:rsidRPr="0040733B" w:rsidRDefault="0040733B" w:rsidP="0040733B">
      <w:pPr>
        <w:spacing w:line="360" w:lineRule="auto"/>
        <w:jc w:val="both"/>
        <w:rPr>
          <w:rFonts w:ascii="Arial" w:hAnsi="Arial" w:cs="Arial"/>
          <w:b/>
          <w:bCs/>
        </w:rPr>
      </w:pPr>
      <w:r w:rsidRPr="0040733B">
        <w:rPr>
          <w:rFonts w:ascii="Arial" w:hAnsi="Arial" w:cs="Arial"/>
          <w:b/>
          <w:bCs/>
        </w:rPr>
        <w:t>Cenário Operacional Real</w:t>
      </w:r>
    </w:p>
    <w:p w14:paraId="5FFD426B" w14:textId="3792C0CE" w:rsidR="0040733B" w:rsidRPr="00CE328B" w:rsidRDefault="0040733B" w:rsidP="00A137BC">
      <w:pPr>
        <w:spacing w:line="360" w:lineRule="auto"/>
        <w:jc w:val="both"/>
        <w:rPr>
          <w:rFonts w:ascii="Arial" w:hAnsi="Arial" w:cs="Arial"/>
        </w:rPr>
      </w:pPr>
      <w:r w:rsidRPr="0040733B">
        <w:rPr>
          <w:rFonts w:ascii="Arial" w:hAnsi="Arial" w:cs="Arial"/>
        </w:rPr>
        <w:t xml:space="preserve">Se a </w:t>
      </w:r>
      <w:proofErr w:type="spellStart"/>
      <w:r w:rsidRPr="0040733B">
        <w:rPr>
          <w:rFonts w:ascii="Arial" w:hAnsi="Arial" w:cs="Arial"/>
        </w:rPr>
        <w:t>MackEntregas</w:t>
      </w:r>
      <w:proofErr w:type="spellEnd"/>
      <w:r w:rsidRPr="0040733B">
        <w:rPr>
          <w:rFonts w:ascii="Arial" w:hAnsi="Arial" w:cs="Arial"/>
        </w:rPr>
        <w:t xml:space="preserve"> decidisse, por uma questão de emergência, contratar um motorista autônomo com um veículo de passeio (fora do padrão das frotas) para uma entrega única, a arquitetura rígida de fábricas exigiria a criação de toda uma estrutura de classes (Fábrica, Produto, Interface) apenas para uma operação momentânea. Em situações de extrema volatilidade ou prototipagem rápida, o excesso de padronização pode burocratizar o desenvolvimento e atrasar respostas imediatas a demandas não previstas no modelo de dados.</w:t>
      </w:r>
    </w:p>
    <w:sectPr w:rsidR="0040733B" w:rsidRPr="00CE328B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CB19" w14:textId="77777777" w:rsidR="007F6774" w:rsidRDefault="007F6774" w:rsidP="004401C1">
      <w:pPr>
        <w:spacing w:after="0" w:line="240" w:lineRule="auto"/>
      </w:pPr>
      <w:r>
        <w:separator/>
      </w:r>
    </w:p>
  </w:endnote>
  <w:endnote w:type="continuationSeparator" w:id="0">
    <w:p w14:paraId="4AD2D2A0" w14:textId="77777777" w:rsidR="007F6774" w:rsidRDefault="007F6774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5448B" w14:textId="77777777" w:rsidR="007F6774" w:rsidRDefault="007F6774" w:rsidP="004401C1">
      <w:pPr>
        <w:spacing w:after="0" w:line="240" w:lineRule="auto"/>
      </w:pPr>
      <w:r>
        <w:separator/>
      </w:r>
    </w:p>
  </w:footnote>
  <w:footnote w:type="continuationSeparator" w:id="0">
    <w:p w14:paraId="1580C0E5" w14:textId="77777777" w:rsidR="007F6774" w:rsidRDefault="007F6774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E12"/>
    <w:multiLevelType w:val="multilevel"/>
    <w:tmpl w:val="AE8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97D"/>
    <w:multiLevelType w:val="multilevel"/>
    <w:tmpl w:val="6C2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73AD"/>
    <w:multiLevelType w:val="multilevel"/>
    <w:tmpl w:val="196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64430"/>
    <w:multiLevelType w:val="multilevel"/>
    <w:tmpl w:val="2C3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D128C"/>
    <w:multiLevelType w:val="multilevel"/>
    <w:tmpl w:val="89A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A05BB"/>
    <w:multiLevelType w:val="multilevel"/>
    <w:tmpl w:val="1AF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81040"/>
    <w:multiLevelType w:val="multilevel"/>
    <w:tmpl w:val="3DC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C7902"/>
    <w:multiLevelType w:val="multilevel"/>
    <w:tmpl w:val="0A9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F60AF"/>
    <w:multiLevelType w:val="multilevel"/>
    <w:tmpl w:val="AD4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A5527"/>
    <w:multiLevelType w:val="multilevel"/>
    <w:tmpl w:val="F87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E2D4E"/>
    <w:multiLevelType w:val="multilevel"/>
    <w:tmpl w:val="AD1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C597F"/>
    <w:multiLevelType w:val="multilevel"/>
    <w:tmpl w:val="28D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8484B"/>
    <w:multiLevelType w:val="multilevel"/>
    <w:tmpl w:val="319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96895"/>
    <w:multiLevelType w:val="multilevel"/>
    <w:tmpl w:val="B318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E2EBE"/>
    <w:multiLevelType w:val="multilevel"/>
    <w:tmpl w:val="B99E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8" w15:restartNumberingAfterBreak="0">
    <w:nsid w:val="46C77C37"/>
    <w:multiLevelType w:val="multilevel"/>
    <w:tmpl w:val="1A0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A789C"/>
    <w:multiLevelType w:val="multilevel"/>
    <w:tmpl w:val="73E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707BB"/>
    <w:multiLevelType w:val="multilevel"/>
    <w:tmpl w:val="704E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6505E8"/>
    <w:multiLevelType w:val="multilevel"/>
    <w:tmpl w:val="B0B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71F1D"/>
    <w:multiLevelType w:val="multilevel"/>
    <w:tmpl w:val="9CD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96AC3"/>
    <w:multiLevelType w:val="multilevel"/>
    <w:tmpl w:val="0C5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E0F40"/>
    <w:multiLevelType w:val="multilevel"/>
    <w:tmpl w:val="84D4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739BE"/>
    <w:multiLevelType w:val="multilevel"/>
    <w:tmpl w:val="B79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008A3"/>
    <w:multiLevelType w:val="multilevel"/>
    <w:tmpl w:val="13B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A7B37"/>
    <w:multiLevelType w:val="multilevel"/>
    <w:tmpl w:val="7DF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C09C2"/>
    <w:multiLevelType w:val="multilevel"/>
    <w:tmpl w:val="28A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D5650"/>
    <w:multiLevelType w:val="multilevel"/>
    <w:tmpl w:val="0374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447B72"/>
    <w:multiLevelType w:val="multilevel"/>
    <w:tmpl w:val="15D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37A96"/>
    <w:multiLevelType w:val="multilevel"/>
    <w:tmpl w:val="31F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F2A8D"/>
    <w:multiLevelType w:val="multilevel"/>
    <w:tmpl w:val="3A1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3"/>
  </w:num>
  <w:num w:numId="2" w16cid:durableId="329453521">
    <w:abstractNumId w:val="24"/>
  </w:num>
  <w:num w:numId="3" w16cid:durableId="1186095664">
    <w:abstractNumId w:val="27"/>
  </w:num>
  <w:num w:numId="4" w16cid:durableId="867792113">
    <w:abstractNumId w:val="7"/>
  </w:num>
  <w:num w:numId="5" w16cid:durableId="798692201">
    <w:abstractNumId w:val="2"/>
  </w:num>
  <w:num w:numId="6" w16cid:durableId="1148859113">
    <w:abstractNumId w:val="17"/>
  </w:num>
  <w:num w:numId="7" w16cid:durableId="1562129393">
    <w:abstractNumId w:val="14"/>
  </w:num>
  <w:num w:numId="8" w16cid:durableId="166795872">
    <w:abstractNumId w:val="26"/>
  </w:num>
  <w:num w:numId="9" w16cid:durableId="629088344">
    <w:abstractNumId w:val="10"/>
  </w:num>
  <w:num w:numId="10" w16cid:durableId="1889954046">
    <w:abstractNumId w:val="8"/>
  </w:num>
  <w:num w:numId="11" w16cid:durableId="582026969">
    <w:abstractNumId w:val="30"/>
  </w:num>
  <w:num w:numId="12" w16cid:durableId="568269778">
    <w:abstractNumId w:val="21"/>
  </w:num>
  <w:num w:numId="13" w16cid:durableId="483199767">
    <w:abstractNumId w:val="3"/>
  </w:num>
  <w:num w:numId="14" w16cid:durableId="534853885">
    <w:abstractNumId w:val="5"/>
  </w:num>
  <w:num w:numId="15" w16cid:durableId="2021465954">
    <w:abstractNumId w:val="4"/>
  </w:num>
  <w:num w:numId="16" w16cid:durableId="732583551">
    <w:abstractNumId w:val="13"/>
  </w:num>
  <w:num w:numId="17" w16cid:durableId="223219336">
    <w:abstractNumId w:val="6"/>
  </w:num>
  <w:num w:numId="18" w16cid:durableId="1151294888">
    <w:abstractNumId w:val="25"/>
  </w:num>
  <w:num w:numId="19" w16cid:durableId="298464683">
    <w:abstractNumId w:val="15"/>
  </w:num>
  <w:num w:numId="20" w16cid:durableId="370031899">
    <w:abstractNumId w:val="11"/>
  </w:num>
  <w:num w:numId="21" w16cid:durableId="1188447990">
    <w:abstractNumId w:val="35"/>
  </w:num>
  <w:num w:numId="22" w16cid:durableId="916598851">
    <w:abstractNumId w:val="34"/>
  </w:num>
  <w:num w:numId="23" w16cid:durableId="1328245630">
    <w:abstractNumId w:val="12"/>
  </w:num>
  <w:num w:numId="24" w16cid:durableId="2139031302">
    <w:abstractNumId w:val="0"/>
  </w:num>
  <w:num w:numId="25" w16cid:durableId="784614425">
    <w:abstractNumId w:val="20"/>
  </w:num>
  <w:num w:numId="26" w16cid:durableId="546602465">
    <w:abstractNumId w:val="31"/>
  </w:num>
  <w:num w:numId="27" w16cid:durableId="1160076423">
    <w:abstractNumId w:val="32"/>
  </w:num>
  <w:num w:numId="28" w16cid:durableId="605237122">
    <w:abstractNumId w:val="23"/>
  </w:num>
  <w:num w:numId="29" w16cid:durableId="792675388">
    <w:abstractNumId w:val="18"/>
  </w:num>
  <w:num w:numId="30" w16cid:durableId="811367022">
    <w:abstractNumId w:val="22"/>
  </w:num>
  <w:num w:numId="31" w16cid:durableId="2013600278">
    <w:abstractNumId w:val="9"/>
  </w:num>
  <w:num w:numId="32" w16cid:durableId="619992118">
    <w:abstractNumId w:val="28"/>
  </w:num>
  <w:num w:numId="33" w16cid:durableId="243104875">
    <w:abstractNumId w:val="19"/>
  </w:num>
  <w:num w:numId="34" w16cid:durableId="580257988">
    <w:abstractNumId w:val="29"/>
  </w:num>
  <w:num w:numId="35" w16cid:durableId="1816332960">
    <w:abstractNumId w:val="1"/>
  </w:num>
  <w:num w:numId="36" w16cid:durableId="10410585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B5F5E"/>
    <w:rsid w:val="000D221B"/>
    <w:rsid w:val="000E1DB1"/>
    <w:rsid w:val="000E2D92"/>
    <w:rsid w:val="000E7D0E"/>
    <w:rsid w:val="000F14C0"/>
    <w:rsid w:val="000F18F5"/>
    <w:rsid w:val="000F55B6"/>
    <w:rsid w:val="00111DA0"/>
    <w:rsid w:val="00122287"/>
    <w:rsid w:val="00170D3F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A3445"/>
    <w:rsid w:val="0040733B"/>
    <w:rsid w:val="00431A17"/>
    <w:rsid w:val="00432BAC"/>
    <w:rsid w:val="004401C1"/>
    <w:rsid w:val="00473067"/>
    <w:rsid w:val="00474A5C"/>
    <w:rsid w:val="004A46B3"/>
    <w:rsid w:val="004A5B99"/>
    <w:rsid w:val="004B1CB7"/>
    <w:rsid w:val="004D2CFF"/>
    <w:rsid w:val="004D5F47"/>
    <w:rsid w:val="004E6A1C"/>
    <w:rsid w:val="00554BF4"/>
    <w:rsid w:val="00567F71"/>
    <w:rsid w:val="0057020A"/>
    <w:rsid w:val="0057180A"/>
    <w:rsid w:val="005919A5"/>
    <w:rsid w:val="0066719F"/>
    <w:rsid w:val="00674FC0"/>
    <w:rsid w:val="006A352F"/>
    <w:rsid w:val="006B3916"/>
    <w:rsid w:val="00700EC5"/>
    <w:rsid w:val="0070188D"/>
    <w:rsid w:val="0072192F"/>
    <w:rsid w:val="00727BD4"/>
    <w:rsid w:val="0077753F"/>
    <w:rsid w:val="007C1B03"/>
    <w:rsid w:val="007C4C61"/>
    <w:rsid w:val="007F6774"/>
    <w:rsid w:val="00811CC1"/>
    <w:rsid w:val="00820201"/>
    <w:rsid w:val="00825357"/>
    <w:rsid w:val="008261DC"/>
    <w:rsid w:val="00831585"/>
    <w:rsid w:val="00853E0E"/>
    <w:rsid w:val="00870423"/>
    <w:rsid w:val="00871A90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137BC"/>
    <w:rsid w:val="00A50EA9"/>
    <w:rsid w:val="00A61E2E"/>
    <w:rsid w:val="00A64259"/>
    <w:rsid w:val="00A82E2C"/>
    <w:rsid w:val="00AC3A40"/>
    <w:rsid w:val="00AE7290"/>
    <w:rsid w:val="00AE7689"/>
    <w:rsid w:val="00B1116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32653"/>
    <w:rsid w:val="00C40803"/>
    <w:rsid w:val="00C7787E"/>
    <w:rsid w:val="00C90E46"/>
    <w:rsid w:val="00CA2A24"/>
    <w:rsid w:val="00CB4F54"/>
    <w:rsid w:val="00CB60C7"/>
    <w:rsid w:val="00CD0D9A"/>
    <w:rsid w:val="00CE1F9E"/>
    <w:rsid w:val="00CE2C69"/>
    <w:rsid w:val="00CE328B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  <w:rsid w:val="00FF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2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8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9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542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58</cp:revision>
  <dcterms:created xsi:type="dcterms:W3CDTF">2025-05-05T18:45:00Z</dcterms:created>
  <dcterms:modified xsi:type="dcterms:W3CDTF">2026-04-16T13:05:00Z</dcterms:modified>
</cp:coreProperties>
</file>