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318D5E7D" w:rsidR="004A5B99" w:rsidRPr="004A5B99" w:rsidRDefault="00D152A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7042A5A" w14:textId="77777777" w:rsidR="00121D53" w:rsidRDefault="00121D53" w:rsidP="00121D53">
      <w:pPr>
        <w:spacing w:line="360" w:lineRule="auto"/>
        <w:jc w:val="both"/>
        <w:rPr>
          <w:rFonts w:ascii="Arial" w:hAnsi="Arial" w:cs="Arial"/>
        </w:rPr>
      </w:pPr>
    </w:p>
    <w:p w14:paraId="2E088FEB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 xml:space="preserve">Questão 1: Cliente-Servidor vs. </w:t>
      </w:r>
      <w:proofErr w:type="spellStart"/>
      <w:r w:rsidRPr="00121D53">
        <w:rPr>
          <w:rFonts w:ascii="Arial" w:hAnsi="Arial" w:cs="Arial"/>
          <w:b/>
          <w:bCs/>
        </w:rPr>
        <w:t>Peer-to-Peer</w:t>
      </w:r>
      <w:proofErr w:type="spellEnd"/>
      <w:r w:rsidRPr="00121D53">
        <w:rPr>
          <w:rFonts w:ascii="Arial" w:hAnsi="Arial" w:cs="Arial"/>
          <w:b/>
          <w:bCs/>
        </w:rPr>
        <w:t xml:space="preserve"> (P2P)</w:t>
      </w:r>
    </w:p>
    <w:p w14:paraId="1985EC50" w14:textId="77777777" w:rsidR="00121D53" w:rsidRPr="00121D53" w:rsidRDefault="00121D53" w:rsidP="00121D53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Cliente-Servidor:</w:t>
      </w:r>
      <w:r w:rsidRPr="00121D53">
        <w:rPr>
          <w:rFonts w:ascii="Arial" w:hAnsi="Arial" w:cs="Arial"/>
        </w:rPr>
        <w:t xml:space="preserve"> Existe um servidor central (host sempre ligado) que atende requisições de vários clientes.</w:t>
      </w:r>
    </w:p>
    <w:p w14:paraId="41C7668B" w14:textId="77777777" w:rsidR="00121D53" w:rsidRPr="00121D53" w:rsidRDefault="00121D53" w:rsidP="00121D53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Vantagens:</w:t>
      </w:r>
      <w:r w:rsidRPr="00121D53">
        <w:rPr>
          <w:rFonts w:ascii="Arial" w:hAnsi="Arial" w:cs="Arial"/>
        </w:rPr>
        <w:t xml:space="preserve"> Gerenciamento centralizado e segurança facilitada.</w:t>
      </w:r>
    </w:p>
    <w:p w14:paraId="19B5C627" w14:textId="77777777" w:rsidR="00121D53" w:rsidRPr="00121D53" w:rsidRDefault="00121D53" w:rsidP="00121D53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Limitações:</w:t>
      </w:r>
      <w:r w:rsidRPr="00121D53">
        <w:rPr>
          <w:rFonts w:ascii="Arial" w:hAnsi="Arial" w:cs="Arial"/>
        </w:rPr>
        <w:t xml:space="preserve"> O servidor é um ponto único de falha e pode se tornar um gargalo (problema de escalabilidade vertical).</w:t>
      </w:r>
    </w:p>
    <w:p w14:paraId="6D7F8FF8" w14:textId="77777777" w:rsidR="00121D53" w:rsidRPr="00121D53" w:rsidRDefault="00121D53" w:rsidP="00121D53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P2P (</w:t>
      </w:r>
      <w:proofErr w:type="spellStart"/>
      <w:r w:rsidRPr="00121D53">
        <w:rPr>
          <w:rFonts w:ascii="Arial" w:hAnsi="Arial" w:cs="Arial"/>
          <w:b/>
          <w:bCs/>
        </w:rPr>
        <w:t>Peer-to-Peer</w:t>
      </w:r>
      <w:proofErr w:type="spellEnd"/>
      <w:r w:rsidRPr="00121D53">
        <w:rPr>
          <w:rFonts w:ascii="Arial" w:hAnsi="Arial" w:cs="Arial"/>
          <w:b/>
          <w:bCs/>
        </w:rPr>
        <w:t>):</w:t>
      </w:r>
      <w:r w:rsidRPr="00121D53">
        <w:rPr>
          <w:rFonts w:ascii="Arial" w:hAnsi="Arial" w:cs="Arial"/>
        </w:rPr>
        <w:t xml:space="preserve"> Não há servidor fixo. Cada nó (par) age tanto como cliente quanto como servidor, compartilhando recursos diretamente.</w:t>
      </w:r>
    </w:p>
    <w:p w14:paraId="51C31A13" w14:textId="77777777" w:rsidR="00121D53" w:rsidRPr="00121D53" w:rsidRDefault="00121D53" w:rsidP="00121D53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Vantagens:</w:t>
      </w:r>
      <w:r w:rsidRPr="00121D53">
        <w:rPr>
          <w:rFonts w:ascii="Arial" w:hAnsi="Arial" w:cs="Arial"/>
        </w:rPr>
        <w:t xml:space="preserve"> </w:t>
      </w:r>
      <w:proofErr w:type="spellStart"/>
      <w:r w:rsidRPr="00121D53">
        <w:rPr>
          <w:rFonts w:ascii="Arial" w:hAnsi="Arial" w:cs="Arial"/>
        </w:rPr>
        <w:t>Auto-escalabilidade</w:t>
      </w:r>
      <w:proofErr w:type="spellEnd"/>
      <w:r w:rsidRPr="00121D53">
        <w:rPr>
          <w:rFonts w:ascii="Arial" w:hAnsi="Arial" w:cs="Arial"/>
        </w:rPr>
        <w:t xml:space="preserve"> (mais usuários trazem mais recursos).</w:t>
      </w:r>
    </w:p>
    <w:p w14:paraId="44CC23D8" w14:textId="77777777" w:rsidR="00121D53" w:rsidRPr="00121D53" w:rsidRDefault="00121D53" w:rsidP="00121D53">
      <w:pPr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Limitações:</w:t>
      </w:r>
      <w:r w:rsidRPr="00121D53">
        <w:rPr>
          <w:rFonts w:ascii="Arial" w:hAnsi="Arial" w:cs="Arial"/>
        </w:rPr>
        <w:t xml:space="preserve"> Difícil gerenciamento, segurança complexa e os nós são intermitentes (podem desconectar a qualquer momento).</w:t>
      </w:r>
    </w:p>
    <w:p w14:paraId="6687E03F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>Questão 2: Escalabilidade nas Arquiteturas</w:t>
      </w:r>
    </w:p>
    <w:p w14:paraId="05B2B55F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</w:rPr>
        <w:t xml:space="preserve">No modelo </w:t>
      </w:r>
      <w:r w:rsidRPr="00121D53">
        <w:rPr>
          <w:rFonts w:ascii="Arial" w:hAnsi="Arial" w:cs="Arial"/>
          <w:b/>
          <w:bCs/>
        </w:rPr>
        <w:t>Cliente-Servidor</w:t>
      </w:r>
      <w:r w:rsidRPr="00121D53">
        <w:rPr>
          <w:rFonts w:ascii="Arial" w:hAnsi="Arial" w:cs="Arial"/>
        </w:rPr>
        <w:t xml:space="preserve">, a escalabilidade é limitada pela capacidade do servidor central; conforme as requisições crescem, a carga no servidor aumenta, podendo causar lentidão. Já no </w:t>
      </w:r>
      <w:r w:rsidRPr="00121D53">
        <w:rPr>
          <w:rFonts w:ascii="Arial" w:hAnsi="Arial" w:cs="Arial"/>
          <w:b/>
          <w:bCs/>
        </w:rPr>
        <w:t>P2P</w:t>
      </w:r>
      <w:r w:rsidRPr="00121D53">
        <w:rPr>
          <w:rFonts w:ascii="Arial" w:hAnsi="Arial" w:cs="Arial"/>
        </w:rPr>
        <w:t xml:space="preserve">, a arquitetura possui </w:t>
      </w:r>
      <w:proofErr w:type="spellStart"/>
      <w:r w:rsidRPr="00121D53">
        <w:rPr>
          <w:rFonts w:ascii="Arial" w:hAnsi="Arial" w:cs="Arial"/>
          <w:b/>
          <w:bCs/>
        </w:rPr>
        <w:t>auto-escalabilidade</w:t>
      </w:r>
      <w:proofErr w:type="spellEnd"/>
      <w:r w:rsidRPr="00121D53">
        <w:rPr>
          <w:rFonts w:ascii="Arial" w:hAnsi="Arial" w:cs="Arial"/>
        </w:rPr>
        <w:t>: cada novo par que entra na rede não apenas consome dados, mas também distribui, aumentando a capacidade total do sistema. Por isso, no P2P, o tempo de resposta tende a ser mais estável mesmo com o aumento da rede.</w:t>
      </w:r>
    </w:p>
    <w:p w14:paraId="33E4A0E1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>Questão 3: Características do Protocolo HTTP</w:t>
      </w:r>
    </w:p>
    <w:p w14:paraId="64FCA763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</w:rPr>
        <w:t>O HTTP (</w:t>
      </w:r>
      <w:r w:rsidRPr="00121D53">
        <w:rPr>
          <w:rFonts w:ascii="Arial" w:hAnsi="Arial" w:cs="Arial"/>
          <w:i/>
          <w:iCs/>
        </w:rPr>
        <w:t xml:space="preserve">Hypertext </w:t>
      </w:r>
      <w:proofErr w:type="spellStart"/>
      <w:r w:rsidRPr="00121D53">
        <w:rPr>
          <w:rFonts w:ascii="Arial" w:hAnsi="Arial" w:cs="Arial"/>
          <w:i/>
          <w:iCs/>
        </w:rPr>
        <w:t>Transfer</w:t>
      </w:r>
      <w:proofErr w:type="spellEnd"/>
      <w:r w:rsidRPr="00121D53">
        <w:rPr>
          <w:rFonts w:ascii="Arial" w:hAnsi="Arial" w:cs="Arial"/>
          <w:i/>
          <w:iCs/>
        </w:rPr>
        <w:t xml:space="preserve"> </w:t>
      </w:r>
      <w:proofErr w:type="spellStart"/>
      <w:r w:rsidRPr="00121D53">
        <w:rPr>
          <w:rFonts w:ascii="Arial" w:hAnsi="Arial" w:cs="Arial"/>
          <w:i/>
          <w:iCs/>
        </w:rPr>
        <w:t>Protocol</w:t>
      </w:r>
      <w:proofErr w:type="spellEnd"/>
      <w:r w:rsidRPr="00121D53">
        <w:rPr>
          <w:rFonts w:ascii="Arial" w:hAnsi="Arial" w:cs="Arial"/>
        </w:rPr>
        <w:t xml:space="preserve">) opera na </w:t>
      </w:r>
      <w:r w:rsidRPr="00121D53">
        <w:rPr>
          <w:rFonts w:ascii="Arial" w:hAnsi="Arial" w:cs="Arial"/>
          <w:b/>
          <w:bCs/>
        </w:rPr>
        <w:t>Camada de Aplicação</w:t>
      </w:r>
      <w:r w:rsidRPr="00121D53">
        <w:rPr>
          <w:rFonts w:ascii="Arial" w:hAnsi="Arial" w:cs="Arial"/>
        </w:rPr>
        <w:t xml:space="preserve"> e utiliza o </w:t>
      </w:r>
      <w:r w:rsidRPr="00121D53">
        <w:rPr>
          <w:rFonts w:ascii="Arial" w:hAnsi="Arial" w:cs="Arial"/>
          <w:b/>
          <w:bCs/>
        </w:rPr>
        <w:t>TCP</w:t>
      </w:r>
      <w:r w:rsidRPr="00121D53">
        <w:rPr>
          <w:rFonts w:ascii="Arial" w:hAnsi="Arial" w:cs="Arial"/>
        </w:rPr>
        <w:t xml:space="preserve"> como protocolo de transporte (porta 80 ou 443). Ele utiliza a arquitetura </w:t>
      </w:r>
      <w:r w:rsidRPr="00121D53">
        <w:rPr>
          <w:rFonts w:ascii="Arial" w:hAnsi="Arial" w:cs="Arial"/>
          <w:b/>
          <w:bCs/>
        </w:rPr>
        <w:t>Cliente-Servidor</w:t>
      </w:r>
      <w:r w:rsidRPr="00121D53">
        <w:rPr>
          <w:rFonts w:ascii="Arial" w:hAnsi="Arial" w:cs="Arial"/>
        </w:rPr>
        <w:t xml:space="preserve">. Uma característica crucial é que ele é um protocolo </w:t>
      </w:r>
      <w:proofErr w:type="spellStart"/>
      <w:r w:rsidRPr="00121D53">
        <w:rPr>
          <w:rFonts w:ascii="Arial" w:hAnsi="Arial" w:cs="Arial"/>
          <w:b/>
          <w:bCs/>
        </w:rPr>
        <w:t>stateless</w:t>
      </w:r>
      <w:proofErr w:type="spellEnd"/>
      <w:r w:rsidRPr="00121D53">
        <w:rPr>
          <w:rFonts w:ascii="Arial" w:hAnsi="Arial" w:cs="Arial"/>
        </w:rPr>
        <w:t xml:space="preserve"> (sem estado), ou seja, o servidor não guarda informações sobre requisições passadas nativamente, tratando cada interação como se fosse a primeira.</w:t>
      </w:r>
    </w:p>
    <w:p w14:paraId="4BAE5E07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lastRenderedPageBreak/>
        <w:t>Questão 4: Métodos HTTP (Verbos)</w:t>
      </w:r>
    </w:p>
    <w:p w14:paraId="7B59FCF2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</w:rPr>
        <w:t xml:space="preserve">O campo </w:t>
      </w:r>
      <w:r w:rsidRPr="00121D53">
        <w:rPr>
          <w:rFonts w:ascii="Arial" w:hAnsi="Arial" w:cs="Arial"/>
          <w:b/>
          <w:bCs/>
        </w:rPr>
        <w:t>método</w:t>
      </w:r>
      <w:r w:rsidRPr="00121D53">
        <w:rPr>
          <w:rFonts w:ascii="Arial" w:hAnsi="Arial" w:cs="Arial"/>
        </w:rPr>
        <w:t xml:space="preserve"> indica a ação que o cliente deseja realizar no servidor. Os três principais são:</w:t>
      </w:r>
    </w:p>
    <w:p w14:paraId="4649B7EA" w14:textId="77777777" w:rsidR="00121D53" w:rsidRPr="00121D53" w:rsidRDefault="00121D53" w:rsidP="00121D53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GET:</w:t>
      </w:r>
      <w:r w:rsidRPr="00121D53">
        <w:rPr>
          <w:rFonts w:ascii="Arial" w:hAnsi="Arial" w:cs="Arial"/>
        </w:rPr>
        <w:t xml:space="preserve"> Utilizado para solicitar (buscar) dados do servidor sem alterá-los.</w:t>
      </w:r>
    </w:p>
    <w:p w14:paraId="15216A58" w14:textId="77777777" w:rsidR="00121D53" w:rsidRPr="00121D53" w:rsidRDefault="00121D53" w:rsidP="00121D53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POST:</w:t>
      </w:r>
      <w:r w:rsidRPr="00121D53">
        <w:rPr>
          <w:rFonts w:ascii="Arial" w:hAnsi="Arial" w:cs="Arial"/>
        </w:rPr>
        <w:t xml:space="preserve"> Envia dados para o servidor processar (como um formulário ou criação de recurso).</w:t>
      </w:r>
    </w:p>
    <w:p w14:paraId="3DF97FBF" w14:textId="77777777" w:rsidR="00121D53" w:rsidRPr="00121D53" w:rsidRDefault="00121D53" w:rsidP="00121D53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PUT:</w:t>
      </w:r>
      <w:r w:rsidRPr="00121D53">
        <w:rPr>
          <w:rFonts w:ascii="Arial" w:hAnsi="Arial" w:cs="Arial"/>
        </w:rPr>
        <w:t xml:space="preserve"> Usado para atualizar informações existentes ou substituir um recurso no servidor.</w:t>
      </w:r>
    </w:p>
    <w:p w14:paraId="27A68AB2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>Questão 5: Cookies</w:t>
      </w:r>
    </w:p>
    <w:p w14:paraId="3B238D01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Cookies</w:t>
      </w:r>
      <w:r w:rsidRPr="00121D53">
        <w:rPr>
          <w:rFonts w:ascii="Arial" w:hAnsi="Arial" w:cs="Arial"/>
        </w:rPr>
        <w:t xml:space="preserve"> são pequenos arquivos de texto enviados pelo servidor e </w:t>
      </w:r>
      <w:r w:rsidRPr="00121D53">
        <w:rPr>
          <w:rFonts w:ascii="Arial" w:hAnsi="Arial" w:cs="Arial"/>
          <w:b/>
          <w:bCs/>
        </w:rPr>
        <w:t>armazenados no navegador do cliente</w:t>
      </w:r>
      <w:r w:rsidRPr="00121D53">
        <w:rPr>
          <w:rFonts w:ascii="Arial" w:hAnsi="Arial" w:cs="Arial"/>
        </w:rPr>
        <w:t>.</w:t>
      </w:r>
    </w:p>
    <w:p w14:paraId="5DE53DFF" w14:textId="77777777" w:rsidR="00121D53" w:rsidRPr="00121D53" w:rsidRDefault="00121D53" w:rsidP="00121D53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Funcionamento:</w:t>
      </w:r>
      <w:r w:rsidRPr="00121D53">
        <w:rPr>
          <w:rFonts w:ascii="Arial" w:hAnsi="Arial" w:cs="Arial"/>
        </w:rPr>
        <w:t xml:space="preserve"> Quando o servidor responde a uma requisição, ele envia o cabeçalho Set-Cookie. O navegador armazena isso e, nas próximas requisições, envia o cookie de volta.</w:t>
      </w:r>
    </w:p>
    <w:p w14:paraId="3E884949" w14:textId="77777777" w:rsidR="00121D53" w:rsidRPr="00121D53" w:rsidRDefault="00121D53" w:rsidP="00121D53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Importância:</w:t>
      </w:r>
      <w:r w:rsidRPr="00121D53">
        <w:rPr>
          <w:rFonts w:ascii="Arial" w:hAnsi="Arial" w:cs="Arial"/>
        </w:rPr>
        <w:t xml:space="preserve"> Eles resolvem o problema do HTTP ser </w:t>
      </w:r>
      <w:proofErr w:type="spellStart"/>
      <w:r w:rsidRPr="00121D53">
        <w:rPr>
          <w:rFonts w:ascii="Arial" w:hAnsi="Arial" w:cs="Arial"/>
          <w:i/>
          <w:iCs/>
        </w:rPr>
        <w:t>stateless</w:t>
      </w:r>
      <w:proofErr w:type="spellEnd"/>
      <w:r w:rsidRPr="00121D53">
        <w:rPr>
          <w:rFonts w:ascii="Arial" w:hAnsi="Arial" w:cs="Arial"/>
        </w:rPr>
        <w:t>, permitindo manter sessões de login, carrinhos de compras e preferências de personalização.</w:t>
      </w:r>
    </w:p>
    <w:p w14:paraId="0D7053B5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>Questão 6: Web Cache (Servidor Proxy)</w:t>
      </w:r>
    </w:p>
    <w:p w14:paraId="29480698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</w:rPr>
        <w:t xml:space="preserve">O </w:t>
      </w:r>
      <w:r w:rsidRPr="00121D53">
        <w:rPr>
          <w:rFonts w:ascii="Arial" w:hAnsi="Arial" w:cs="Arial"/>
          <w:b/>
          <w:bCs/>
        </w:rPr>
        <w:t>Web Cache</w:t>
      </w:r>
      <w:r w:rsidRPr="00121D53">
        <w:rPr>
          <w:rFonts w:ascii="Arial" w:hAnsi="Arial" w:cs="Arial"/>
        </w:rPr>
        <w:t xml:space="preserve"> armazena cópias de objetos acessados recentemente em um servidor local da universidade.</w:t>
      </w:r>
    </w:p>
    <w:p w14:paraId="4B31C5C4" w14:textId="77777777" w:rsidR="00121D53" w:rsidRPr="00121D53" w:rsidRDefault="00121D53" w:rsidP="00121D5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Impacto/Benefícios:</w:t>
      </w:r>
      <w:r w:rsidRPr="00121D53">
        <w:rPr>
          <w:rFonts w:ascii="Arial" w:hAnsi="Arial" w:cs="Arial"/>
        </w:rPr>
        <w:t xml:space="preserve"> Reduz o tráfego no link de saída da instituição, diminui o tempo de resposta para o usuário e economiza custos de largura de banda.</w:t>
      </w:r>
    </w:p>
    <w:p w14:paraId="4F7CD428" w14:textId="77777777" w:rsidR="00121D53" w:rsidRPr="00121D53" w:rsidRDefault="00121D53" w:rsidP="00121D53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Atualização:</w:t>
      </w:r>
      <w:r w:rsidRPr="00121D53">
        <w:rPr>
          <w:rFonts w:ascii="Arial" w:hAnsi="Arial" w:cs="Arial"/>
        </w:rPr>
        <w:t xml:space="preserve"> O HTTP garante a atualização através do </w:t>
      </w:r>
      <w:r w:rsidRPr="00121D53">
        <w:rPr>
          <w:rFonts w:ascii="Arial" w:hAnsi="Arial" w:cs="Arial"/>
          <w:b/>
          <w:bCs/>
        </w:rPr>
        <w:t>GET Condicional</w:t>
      </w:r>
      <w:r w:rsidRPr="00121D53">
        <w:rPr>
          <w:rFonts w:ascii="Arial" w:hAnsi="Arial" w:cs="Arial"/>
        </w:rPr>
        <w:t xml:space="preserve">. O cache envia uma requisição ao servidor de origem com o cabeçalho </w:t>
      </w:r>
      <w:proofErr w:type="spellStart"/>
      <w:r w:rsidRPr="00121D53">
        <w:rPr>
          <w:rFonts w:ascii="Arial" w:hAnsi="Arial" w:cs="Arial"/>
        </w:rPr>
        <w:t>If-Modified-Since</w:t>
      </w:r>
      <w:proofErr w:type="spellEnd"/>
      <w:r w:rsidRPr="00121D53">
        <w:rPr>
          <w:rFonts w:ascii="Arial" w:hAnsi="Arial" w:cs="Arial"/>
        </w:rPr>
        <w:t xml:space="preserve">. Se o objeto não mudou, o servidor responde com um código 304 </w:t>
      </w:r>
      <w:proofErr w:type="spellStart"/>
      <w:r w:rsidRPr="00121D53">
        <w:rPr>
          <w:rFonts w:ascii="Arial" w:hAnsi="Arial" w:cs="Arial"/>
        </w:rPr>
        <w:t>Not</w:t>
      </w:r>
      <w:proofErr w:type="spellEnd"/>
      <w:r w:rsidRPr="00121D53">
        <w:rPr>
          <w:rFonts w:ascii="Arial" w:hAnsi="Arial" w:cs="Arial"/>
        </w:rPr>
        <w:t xml:space="preserve"> </w:t>
      </w:r>
      <w:proofErr w:type="spellStart"/>
      <w:r w:rsidRPr="00121D53">
        <w:rPr>
          <w:rFonts w:ascii="Arial" w:hAnsi="Arial" w:cs="Arial"/>
        </w:rPr>
        <w:t>Modified</w:t>
      </w:r>
      <w:proofErr w:type="spellEnd"/>
      <w:r w:rsidRPr="00121D53">
        <w:rPr>
          <w:rFonts w:ascii="Arial" w:hAnsi="Arial" w:cs="Arial"/>
        </w:rPr>
        <w:t>, e o cache entrega a cópia local com segurança.</w:t>
      </w:r>
    </w:p>
    <w:p w14:paraId="02E3E837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>Questão 7: Envio e Recebimento de E-mail</w:t>
      </w:r>
    </w:p>
    <w:p w14:paraId="7C5025BF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</w:rPr>
        <w:t>O processo de e-mail utiliza agentes de usuário, servidores de correio e protocolos distintos:</w:t>
      </w:r>
    </w:p>
    <w:p w14:paraId="29C51131" w14:textId="77777777" w:rsidR="00121D53" w:rsidRPr="00121D53" w:rsidRDefault="00121D53" w:rsidP="00121D53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lastRenderedPageBreak/>
        <w:t>Envio (SMTP):</w:t>
      </w:r>
      <w:r w:rsidRPr="00121D53">
        <w:rPr>
          <w:rFonts w:ascii="Arial" w:hAnsi="Arial" w:cs="Arial"/>
        </w:rPr>
        <w:t xml:space="preserve"> O cliente envia o e-mail para o seu servidor, e esse servidor transfere a mensagem para o servidor do destinatário. O </w:t>
      </w:r>
      <w:r w:rsidRPr="00121D53">
        <w:rPr>
          <w:rFonts w:ascii="Arial" w:hAnsi="Arial" w:cs="Arial"/>
          <w:b/>
          <w:bCs/>
        </w:rPr>
        <w:t>SMTP</w:t>
      </w:r>
      <w:r w:rsidRPr="00121D53">
        <w:rPr>
          <w:rFonts w:ascii="Arial" w:hAnsi="Arial" w:cs="Arial"/>
        </w:rPr>
        <w:t xml:space="preserve"> é um protocolo de "empurrar" (</w:t>
      </w:r>
      <w:proofErr w:type="spellStart"/>
      <w:r w:rsidRPr="00121D53">
        <w:rPr>
          <w:rFonts w:ascii="Arial" w:hAnsi="Arial" w:cs="Arial"/>
        </w:rPr>
        <w:t>push</w:t>
      </w:r>
      <w:proofErr w:type="spellEnd"/>
      <w:r w:rsidRPr="00121D53">
        <w:rPr>
          <w:rFonts w:ascii="Arial" w:hAnsi="Arial" w:cs="Arial"/>
        </w:rPr>
        <w:t>).</w:t>
      </w:r>
    </w:p>
    <w:p w14:paraId="08315880" w14:textId="77777777" w:rsidR="00121D53" w:rsidRPr="00121D53" w:rsidRDefault="00121D53" w:rsidP="00121D53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Recebimento (IMAP/POP3):</w:t>
      </w:r>
      <w:r w:rsidRPr="00121D53">
        <w:rPr>
          <w:rFonts w:ascii="Arial" w:hAnsi="Arial" w:cs="Arial"/>
        </w:rPr>
        <w:t xml:space="preserve"> O destinatário usa o </w:t>
      </w:r>
      <w:r w:rsidRPr="00121D53">
        <w:rPr>
          <w:rFonts w:ascii="Arial" w:hAnsi="Arial" w:cs="Arial"/>
          <w:b/>
          <w:bCs/>
        </w:rPr>
        <w:t>IMAP</w:t>
      </w:r>
      <w:r w:rsidRPr="00121D53">
        <w:rPr>
          <w:rFonts w:ascii="Arial" w:hAnsi="Arial" w:cs="Arial"/>
        </w:rPr>
        <w:t xml:space="preserve"> para acessar as mensagens. O IMAP permite visualizar e organizar as mensagens mantendo-as no servidor (sincronização), ao contrário do POP3, que tende a baixar e remover do servidor.</w:t>
      </w:r>
    </w:p>
    <w:p w14:paraId="681CD5DA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121D53">
        <w:rPr>
          <w:rFonts w:ascii="Arial" w:hAnsi="Arial" w:cs="Arial"/>
          <w:b/>
          <w:bCs/>
        </w:rPr>
        <w:t xml:space="preserve">Questão 8: DNS (Domain </w:t>
      </w:r>
      <w:proofErr w:type="spellStart"/>
      <w:r w:rsidRPr="00121D53">
        <w:rPr>
          <w:rFonts w:ascii="Arial" w:hAnsi="Arial" w:cs="Arial"/>
          <w:b/>
          <w:bCs/>
        </w:rPr>
        <w:t>Name</w:t>
      </w:r>
      <w:proofErr w:type="spellEnd"/>
      <w:r w:rsidRPr="00121D53">
        <w:rPr>
          <w:rFonts w:ascii="Arial" w:hAnsi="Arial" w:cs="Arial"/>
          <w:b/>
          <w:bCs/>
        </w:rPr>
        <w:t xml:space="preserve"> System)</w:t>
      </w:r>
    </w:p>
    <w:p w14:paraId="3545049B" w14:textId="77777777" w:rsidR="00121D53" w:rsidRPr="00121D53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  <w:r w:rsidRPr="00121D53">
        <w:rPr>
          <w:rFonts w:ascii="Arial" w:hAnsi="Arial" w:cs="Arial"/>
        </w:rPr>
        <w:t>O DNS traduz nomes de domínio (como mackenzie.br) em endereços IP.</w:t>
      </w:r>
    </w:p>
    <w:p w14:paraId="33CE842D" w14:textId="77777777" w:rsidR="00121D53" w:rsidRPr="00121D53" w:rsidRDefault="00121D53" w:rsidP="00121D5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Protocolo:</w:t>
      </w:r>
      <w:r w:rsidRPr="00121D53">
        <w:rPr>
          <w:rFonts w:ascii="Arial" w:hAnsi="Arial" w:cs="Arial"/>
        </w:rPr>
        <w:t xml:space="preserve"> Utiliza majoritariamente o </w:t>
      </w:r>
      <w:r w:rsidRPr="00121D53">
        <w:rPr>
          <w:rFonts w:ascii="Arial" w:hAnsi="Arial" w:cs="Arial"/>
          <w:b/>
          <w:bCs/>
        </w:rPr>
        <w:t>UDP</w:t>
      </w:r>
      <w:r w:rsidRPr="00121D53">
        <w:rPr>
          <w:rFonts w:ascii="Arial" w:hAnsi="Arial" w:cs="Arial"/>
        </w:rPr>
        <w:t xml:space="preserve"> (porta 53) pela velocidade, mas pode usar TCP para transferências de zona.</w:t>
      </w:r>
    </w:p>
    <w:p w14:paraId="14B19255" w14:textId="77777777" w:rsidR="00121D53" w:rsidRPr="00121D53" w:rsidRDefault="00121D53" w:rsidP="00121D5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Arquitetura:</w:t>
      </w:r>
      <w:r w:rsidRPr="00121D53">
        <w:rPr>
          <w:rFonts w:ascii="Arial" w:hAnsi="Arial" w:cs="Arial"/>
        </w:rPr>
        <w:t xml:space="preserve"> É um banco de dados </w:t>
      </w:r>
      <w:r w:rsidRPr="00121D53">
        <w:rPr>
          <w:rFonts w:ascii="Arial" w:hAnsi="Arial" w:cs="Arial"/>
          <w:b/>
          <w:bCs/>
        </w:rPr>
        <w:t>distribuído e hierárquico</w:t>
      </w:r>
      <w:r w:rsidRPr="00121D53">
        <w:rPr>
          <w:rFonts w:ascii="Arial" w:hAnsi="Arial" w:cs="Arial"/>
        </w:rPr>
        <w:t xml:space="preserve"> (Root, TLD e Autoritativo), o que permite a distribuição de carga global.</w:t>
      </w:r>
    </w:p>
    <w:p w14:paraId="7B479480" w14:textId="77777777" w:rsidR="00121D53" w:rsidRPr="00121D53" w:rsidRDefault="00121D53" w:rsidP="00121D53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121D53">
        <w:rPr>
          <w:rFonts w:ascii="Arial" w:hAnsi="Arial" w:cs="Arial"/>
          <w:b/>
          <w:bCs/>
        </w:rPr>
        <w:t>Cache DNS:</w:t>
      </w:r>
      <w:r w:rsidRPr="00121D53">
        <w:rPr>
          <w:rFonts w:ascii="Arial" w:hAnsi="Arial" w:cs="Arial"/>
        </w:rPr>
        <w:t xml:space="preserve"> Melhora a performance ao armazenar traduções recentes localmente (no PC ou no servidor do ISP), evitando que cada acesso precise percorrer toda a hierarquia da internet novamente.</w:t>
      </w:r>
    </w:p>
    <w:p w14:paraId="553C8E48" w14:textId="77777777" w:rsidR="00121D53" w:rsidRPr="00034AA5" w:rsidRDefault="00121D53" w:rsidP="00121D53">
      <w:pPr>
        <w:spacing w:line="360" w:lineRule="auto"/>
        <w:ind w:left="-284"/>
        <w:jc w:val="both"/>
        <w:rPr>
          <w:rFonts w:ascii="Arial" w:hAnsi="Arial" w:cs="Arial"/>
        </w:rPr>
      </w:pPr>
    </w:p>
    <w:p w14:paraId="081D3E64" w14:textId="67220CB9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</w:p>
    <w:sectPr w:rsidR="00034AA5" w:rsidRPr="00034AA5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1F02" w14:textId="77777777" w:rsidR="000A7CDE" w:rsidRDefault="000A7CDE" w:rsidP="004401C1">
      <w:pPr>
        <w:spacing w:after="0" w:line="240" w:lineRule="auto"/>
      </w:pPr>
      <w:r>
        <w:separator/>
      </w:r>
    </w:p>
  </w:endnote>
  <w:endnote w:type="continuationSeparator" w:id="0">
    <w:p w14:paraId="2BF7E61D" w14:textId="77777777" w:rsidR="000A7CDE" w:rsidRDefault="000A7CDE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BEC43" w14:textId="77777777" w:rsidR="000A7CDE" w:rsidRDefault="000A7CDE" w:rsidP="004401C1">
      <w:pPr>
        <w:spacing w:after="0" w:line="240" w:lineRule="auto"/>
      </w:pPr>
      <w:r>
        <w:separator/>
      </w:r>
    </w:p>
  </w:footnote>
  <w:footnote w:type="continuationSeparator" w:id="0">
    <w:p w14:paraId="3F249C38" w14:textId="77777777" w:rsidR="000A7CDE" w:rsidRDefault="000A7CDE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08"/>
    <w:multiLevelType w:val="multilevel"/>
    <w:tmpl w:val="B52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553D7"/>
    <w:multiLevelType w:val="multilevel"/>
    <w:tmpl w:val="310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00D55"/>
    <w:multiLevelType w:val="multilevel"/>
    <w:tmpl w:val="675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C6635"/>
    <w:multiLevelType w:val="multilevel"/>
    <w:tmpl w:val="A0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D6AF0"/>
    <w:multiLevelType w:val="multilevel"/>
    <w:tmpl w:val="847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B3E86"/>
    <w:multiLevelType w:val="multilevel"/>
    <w:tmpl w:val="983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36FA6"/>
    <w:multiLevelType w:val="multilevel"/>
    <w:tmpl w:val="0B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83260"/>
    <w:multiLevelType w:val="multilevel"/>
    <w:tmpl w:val="B1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E5C61"/>
    <w:multiLevelType w:val="multilevel"/>
    <w:tmpl w:val="5A6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10"/>
  </w:num>
  <w:num w:numId="2" w16cid:durableId="329453521">
    <w:abstractNumId w:val="8"/>
  </w:num>
  <w:num w:numId="3" w16cid:durableId="1186095664">
    <w:abstractNumId w:val="9"/>
  </w:num>
  <w:num w:numId="4" w16cid:durableId="1721049637">
    <w:abstractNumId w:val="6"/>
  </w:num>
  <w:num w:numId="5" w16cid:durableId="284779664">
    <w:abstractNumId w:val="3"/>
  </w:num>
  <w:num w:numId="6" w16cid:durableId="2138058621">
    <w:abstractNumId w:val="4"/>
  </w:num>
  <w:num w:numId="7" w16cid:durableId="1680153981">
    <w:abstractNumId w:val="7"/>
  </w:num>
  <w:num w:numId="8" w16cid:durableId="1021474890">
    <w:abstractNumId w:val="0"/>
  </w:num>
  <w:num w:numId="9" w16cid:durableId="1769890572">
    <w:abstractNumId w:val="11"/>
  </w:num>
  <w:num w:numId="10" w16cid:durableId="1314027558">
    <w:abstractNumId w:val="1"/>
  </w:num>
  <w:num w:numId="11" w16cid:durableId="1484858237">
    <w:abstractNumId w:val="2"/>
  </w:num>
  <w:num w:numId="12" w16cid:durableId="714504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4AA5"/>
    <w:rsid w:val="000538C9"/>
    <w:rsid w:val="000A7CDE"/>
    <w:rsid w:val="000D221B"/>
    <w:rsid w:val="000E1DB1"/>
    <w:rsid w:val="000E7D0E"/>
    <w:rsid w:val="000F14C0"/>
    <w:rsid w:val="000F18F5"/>
    <w:rsid w:val="000F55B6"/>
    <w:rsid w:val="00121D53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2F71"/>
    <w:rsid w:val="00554BF4"/>
    <w:rsid w:val="00567F71"/>
    <w:rsid w:val="0057180A"/>
    <w:rsid w:val="00593406"/>
    <w:rsid w:val="005971F2"/>
    <w:rsid w:val="0066296D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0AEC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152AD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652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52</cp:revision>
  <dcterms:created xsi:type="dcterms:W3CDTF">2025-05-05T18:45:00Z</dcterms:created>
  <dcterms:modified xsi:type="dcterms:W3CDTF">2026-03-10T13:53:00Z</dcterms:modified>
</cp:coreProperties>
</file>