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0E4C72F1" w:rsidR="004A5B99" w:rsidRPr="004A5B99" w:rsidRDefault="00FE02EB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25E22DC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26A9FD1A" w14:textId="59C06B4B" w:rsidR="005B3CCF" w:rsidRDefault="005B3CCF" w:rsidP="005B3CC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5B3CCF">
        <w:rPr>
          <w:rFonts w:ascii="Arial" w:hAnsi="Arial" w:cs="Arial"/>
          <w:b/>
          <w:bCs/>
        </w:rPr>
        <w:t>Parte 1 – Diagrama da Rede</w:t>
      </w:r>
    </w:p>
    <w:p w14:paraId="56D87D7E" w14:textId="77777777" w:rsidR="00213A03" w:rsidRDefault="00213A03" w:rsidP="00213A0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CC1ECC" wp14:editId="21849E07">
            <wp:extent cx="5581650" cy="4191168"/>
            <wp:effectExtent l="0" t="0" r="0" b="0"/>
            <wp:docPr id="1628674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802" cy="420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EF59" w14:textId="77777777" w:rsidR="00213A03" w:rsidRDefault="00213A03" w:rsidP="00213A0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01DD0698" w14:textId="4A53359F" w:rsidR="005B3CCF" w:rsidRPr="005B3CCF" w:rsidRDefault="005B3CCF" w:rsidP="00213A0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5B3CCF">
        <w:rPr>
          <w:rFonts w:ascii="Arial" w:hAnsi="Arial" w:cs="Arial"/>
          <w:b/>
          <w:bCs/>
        </w:rPr>
        <w:t>Parte 2 – Detalhamento das Tecnologias</w:t>
      </w:r>
    </w:p>
    <w:p w14:paraId="1752A660" w14:textId="77777777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5B3CCF">
        <w:rPr>
          <w:rFonts w:ascii="Arial" w:hAnsi="Arial" w:cs="Arial"/>
          <w:b/>
          <w:bCs/>
        </w:rPr>
        <w:t>1. Tecnologia da rede de acesso</w:t>
      </w:r>
    </w:p>
    <w:p w14:paraId="58C56A59" w14:textId="64DD4B63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</w:rPr>
      </w:pPr>
      <w:r w:rsidRPr="005B3CCF">
        <w:rPr>
          <w:rFonts w:ascii="Arial" w:hAnsi="Arial" w:cs="Arial"/>
        </w:rPr>
        <w:t xml:space="preserve">A conexão com o provedor de serviços de Internet (ISP) — no meu caso a </w:t>
      </w:r>
      <w:r w:rsidRPr="005B3CCF">
        <w:rPr>
          <w:rFonts w:ascii="Arial" w:hAnsi="Arial" w:cs="Arial"/>
          <w:b/>
          <w:bCs/>
        </w:rPr>
        <w:t>Egtech Telecom</w:t>
      </w:r>
      <w:r>
        <w:rPr>
          <w:rFonts w:ascii="Arial" w:hAnsi="Arial" w:cs="Arial"/>
          <w:b/>
          <w:bCs/>
        </w:rPr>
        <w:t xml:space="preserve"> </w:t>
      </w:r>
      <w:r w:rsidRPr="005B3CCF">
        <w:rPr>
          <w:rFonts w:ascii="Arial" w:hAnsi="Arial" w:cs="Arial"/>
        </w:rPr>
        <w:t xml:space="preserve">— é realizada através da tecnologia </w:t>
      </w:r>
      <w:r w:rsidRPr="005B3CCF">
        <w:rPr>
          <w:rFonts w:ascii="Arial" w:hAnsi="Arial" w:cs="Arial"/>
          <w:b/>
          <w:bCs/>
        </w:rPr>
        <w:t>FTTH (Fiber to the Home)</w:t>
      </w:r>
      <w:r w:rsidRPr="005B3CCF">
        <w:rPr>
          <w:rFonts w:ascii="Arial" w:hAnsi="Arial" w:cs="Arial"/>
        </w:rPr>
        <w:t xml:space="preserve">. O sinal de internet chega via fibra ótica diretamente até o interior da residência, terminando em um equipamento </w:t>
      </w:r>
      <w:r w:rsidRPr="005B3CCF">
        <w:rPr>
          <w:rFonts w:ascii="Arial" w:hAnsi="Arial" w:cs="Arial"/>
          <w:b/>
          <w:bCs/>
        </w:rPr>
        <w:t>ONT (Optical Network Terminal)</w:t>
      </w:r>
      <w:r w:rsidRPr="005B3CCF">
        <w:rPr>
          <w:rFonts w:ascii="Arial" w:hAnsi="Arial" w:cs="Arial"/>
        </w:rPr>
        <w:t>, que converte os sinais luminosos em sinais elétricos para a rede local.</w:t>
      </w:r>
    </w:p>
    <w:p w14:paraId="288DAF07" w14:textId="77777777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5B3CCF">
        <w:rPr>
          <w:rFonts w:ascii="Arial" w:hAnsi="Arial" w:cs="Arial"/>
          <w:b/>
          <w:bCs/>
        </w:rPr>
        <w:lastRenderedPageBreak/>
        <w:t>2. Meios físicos utilizados e justificativa</w:t>
      </w:r>
    </w:p>
    <w:p w14:paraId="5E805916" w14:textId="77777777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</w:rPr>
      </w:pPr>
      <w:r w:rsidRPr="005B3CCF">
        <w:rPr>
          <w:rFonts w:ascii="Arial" w:hAnsi="Arial" w:cs="Arial"/>
        </w:rPr>
        <w:t>Na minha rede doméstica, utilizo dois meios principais:</w:t>
      </w:r>
    </w:p>
    <w:p w14:paraId="7CE68E02" w14:textId="77777777" w:rsidR="005B3CCF" w:rsidRPr="005B3CCF" w:rsidRDefault="005B3CCF" w:rsidP="005B3CCF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b/>
          <w:bCs/>
        </w:rPr>
        <w:t>Cabo de Par Trançado (UTP Cat6):</w:t>
      </w:r>
      <w:r w:rsidRPr="005B3CCF">
        <w:rPr>
          <w:rFonts w:ascii="Arial" w:hAnsi="Arial" w:cs="Arial"/>
        </w:rPr>
        <w:t xml:space="preserve"> Utilizado para a conexão do meu computador principal de desenvolvimento e do console de videogame.</w:t>
      </w:r>
    </w:p>
    <w:p w14:paraId="33E2EDF2" w14:textId="77777777" w:rsidR="005B3CCF" w:rsidRPr="005B3CCF" w:rsidRDefault="005B3CCF" w:rsidP="005B3CCF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i/>
          <w:iCs/>
        </w:rPr>
        <w:t>Justificativa:</w:t>
      </w:r>
      <w:r w:rsidRPr="005B3CCF">
        <w:rPr>
          <w:rFonts w:ascii="Arial" w:hAnsi="Arial" w:cs="Arial"/>
        </w:rPr>
        <w:t xml:space="preserve"> Escolhi o cabeamento para esses dispositivos visando a </w:t>
      </w:r>
      <w:r w:rsidRPr="005B3CCF">
        <w:rPr>
          <w:rFonts w:ascii="Arial" w:hAnsi="Arial" w:cs="Arial"/>
          <w:b/>
          <w:bCs/>
        </w:rPr>
        <w:t>estabilidade de banda</w:t>
      </w:r>
      <w:r w:rsidRPr="005B3CCF">
        <w:rPr>
          <w:rFonts w:ascii="Arial" w:hAnsi="Arial" w:cs="Arial"/>
        </w:rPr>
        <w:t xml:space="preserve"> e a </w:t>
      </w:r>
      <w:r w:rsidRPr="005B3CCF">
        <w:rPr>
          <w:rFonts w:ascii="Arial" w:hAnsi="Arial" w:cs="Arial"/>
          <w:b/>
          <w:bCs/>
        </w:rPr>
        <w:t>baixa latência (ping)</w:t>
      </w:r>
      <w:r w:rsidRPr="005B3CCF">
        <w:rPr>
          <w:rFonts w:ascii="Arial" w:hAnsi="Arial" w:cs="Arial"/>
        </w:rPr>
        <w:t>, fatores cruciais para o upload de repositórios, chamadas de vídeo e jogos online, além de evitar interferências eletromagnéticas comuns em redes sem fio.</w:t>
      </w:r>
    </w:p>
    <w:p w14:paraId="23CF2346" w14:textId="77777777" w:rsidR="005B3CCF" w:rsidRPr="005B3CCF" w:rsidRDefault="005B3CCF" w:rsidP="005B3CCF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b/>
          <w:bCs/>
        </w:rPr>
        <w:t>Ondas de Rádio (Wi-Fi 5 - 802.11ac):</w:t>
      </w:r>
      <w:r w:rsidRPr="005B3CCF">
        <w:rPr>
          <w:rFonts w:ascii="Arial" w:hAnsi="Arial" w:cs="Arial"/>
        </w:rPr>
        <w:t xml:space="preserve"> Utilizado para dispositivos móveis (celulares e tablets), Smart TV e automação residencial.</w:t>
      </w:r>
    </w:p>
    <w:p w14:paraId="5C88FD69" w14:textId="77777777" w:rsidR="005B3CCF" w:rsidRPr="005B3CCF" w:rsidRDefault="005B3CCF" w:rsidP="005B3CCF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i/>
          <w:iCs/>
        </w:rPr>
        <w:t>Justificativa:</w:t>
      </w:r>
      <w:r w:rsidRPr="005B3CCF">
        <w:rPr>
          <w:rFonts w:ascii="Arial" w:hAnsi="Arial" w:cs="Arial"/>
        </w:rPr>
        <w:t xml:space="preserve"> A escolha se deve à </w:t>
      </w:r>
      <w:r w:rsidRPr="005B3CCF">
        <w:rPr>
          <w:rFonts w:ascii="Arial" w:hAnsi="Arial" w:cs="Arial"/>
          <w:b/>
          <w:bCs/>
        </w:rPr>
        <w:t>conveniência e mobilidade</w:t>
      </w:r>
      <w:r w:rsidRPr="005B3CCF">
        <w:rPr>
          <w:rFonts w:ascii="Arial" w:hAnsi="Arial" w:cs="Arial"/>
        </w:rPr>
        <w:t>. Como esses dispositivos não exigem o tráfego máximo constante e mudam de posição frequentemente, o meio não guiado é o mais adequado.</w:t>
      </w:r>
    </w:p>
    <w:p w14:paraId="0E6E7BD7" w14:textId="77777777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5B3CCF">
        <w:rPr>
          <w:rFonts w:ascii="Arial" w:hAnsi="Arial" w:cs="Arial"/>
          <w:b/>
          <w:bCs/>
        </w:rPr>
        <w:t>3. Endereço IP e Máscara de Sub-rede</w:t>
      </w:r>
    </w:p>
    <w:p w14:paraId="3F91A0A7" w14:textId="77777777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</w:rPr>
      </w:pPr>
      <w:r w:rsidRPr="005B3CCF">
        <w:rPr>
          <w:rFonts w:ascii="Arial" w:hAnsi="Arial" w:cs="Arial"/>
        </w:rPr>
        <w:t>A rede local opera no espaço de endereçamento privado da classe C.</w:t>
      </w:r>
    </w:p>
    <w:p w14:paraId="50CCED53" w14:textId="7CF3973D" w:rsidR="005B3CCF" w:rsidRPr="005B3CCF" w:rsidRDefault="005B3CCF" w:rsidP="005B3CC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b/>
          <w:bCs/>
        </w:rPr>
        <w:t>Endereço IPv4 do Gateway:</w:t>
      </w:r>
      <w:r w:rsidRPr="005B3CCF">
        <w:rPr>
          <w:rFonts w:ascii="Arial" w:hAnsi="Arial" w:cs="Arial"/>
        </w:rPr>
        <w:t xml:space="preserve"> 192.168.0.1</w:t>
      </w:r>
    </w:p>
    <w:p w14:paraId="60B96E01" w14:textId="77777777" w:rsidR="005B3CCF" w:rsidRPr="005B3CCF" w:rsidRDefault="005B3CCF" w:rsidP="005B3CC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b/>
          <w:bCs/>
        </w:rPr>
        <w:t>Máscara de Sub-rede:</w:t>
      </w:r>
      <w:r w:rsidRPr="005B3CCF">
        <w:rPr>
          <w:rFonts w:ascii="Arial" w:hAnsi="Arial" w:cs="Arial"/>
        </w:rPr>
        <w:t xml:space="preserve"> 255.255.255.0</w:t>
      </w:r>
    </w:p>
    <w:p w14:paraId="5910B883" w14:textId="0A3F5410" w:rsidR="005B3CCF" w:rsidRDefault="005B3CCF" w:rsidP="005B3CC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5B3CCF">
        <w:rPr>
          <w:rFonts w:ascii="Arial" w:hAnsi="Arial" w:cs="Arial"/>
          <w:b/>
          <w:bCs/>
        </w:rPr>
        <w:t>4. Configuração dos endereços (DHCP vs Estático)</w:t>
      </w:r>
    </w:p>
    <w:p w14:paraId="72AF610D" w14:textId="77777777" w:rsidR="005B3CCF" w:rsidRPr="005B3CCF" w:rsidRDefault="005B3CCF" w:rsidP="005B3CCF">
      <w:pPr>
        <w:spacing w:line="360" w:lineRule="auto"/>
        <w:ind w:left="-284"/>
        <w:jc w:val="both"/>
        <w:rPr>
          <w:rFonts w:ascii="Arial" w:hAnsi="Arial" w:cs="Arial"/>
        </w:rPr>
      </w:pPr>
      <w:r w:rsidRPr="005B3CCF">
        <w:rPr>
          <w:rFonts w:ascii="Arial" w:hAnsi="Arial" w:cs="Arial"/>
        </w:rPr>
        <w:t xml:space="preserve">Todos os dispositivos da minha rede estão configurados para obter o endereçamento de forma </w:t>
      </w:r>
      <w:r w:rsidRPr="005B3CCF">
        <w:rPr>
          <w:rFonts w:ascii="Arial" w:hAnsi="Arial" w:cs="Arial"/>
          <w:b/>
          <w:bCs/>
        </w:rPr>
        <w:t>automática via DHCP (Dynamic Host Configuration Protocol)</w:t>
      </w:r>
      <w:r w:rsidRPr="005B3CCF">
        <w:rPr>
          <w:rFonts w:ascii="Arial" w:hAnsi="Arial" w:cs="Arial"/>
        </w:rPr>
        <w:t>.</w:t>
      </w:r>
    </w:p>
    <w:p w14:paraId="278B0019" w14:textId="40561978" w:rsidR="005B3CCF" w:rsidRPr="005B3CCF" w:rsidRDefault="005B3CCF" w:rsidP="005B3CCF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5B3CCF">
        <w:rPr>
          <w:rFonts w:ascii="Arial" w:hAnsi="Arial" w:cs="Arial"/>
          <w:i/>
          <w:iCs/>
        </w:rPr>
        <w:t>Justificativa:</w:t>
      </w:r>
      <w:r w:rsidRPr="005B3CCF">
        <w:rPr>
          <w:rFonts w:ascii="Arial" w:hAnsi="Arial" w:cs="Arial"/>
        </w:rPr>
        <w:t xml:space="preserve"> Optei por manter a configuração automática para simplificar a administração da rede. O roteador atua como servidor DHCP, atribuindo dinamicamente um endereço IP disponível, a máscara de sub-rede, o gateway padrão e os servidores DNS sempre que um dispositivo se conecta, evitando conflitos de IP e dispensando a necessidade de configuração manual em cada aparelho.</w:t>
      </w:r>
    </w:p>
    <w:sectPr w:rsidR="005B3CCF" w:rsidRPr="005B3CCF" w:rsidSect="001A5BA6">
      <w:headerReference w:type="default" r:id="rId9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48CFB" w14:textId="77777777" w:rsidR="008960CA" w:rsidRDefault="008960CA" w:rsidP="004401C1">
      <w:pPr>
        <w:spacing w:after="0" w:line="240" w:lineRule="auto"/>
      </w:pPr>
      <w:r>
        <w:separator/>
      </w:r>
    </w:p>
  </w:endnote>
  <w:endnote w:type="continuationSeparator" w:id="0">
    <w:p w14:paraId="6CE9785E" w14:textId="77777777" w:rsidR="008960CA" w:rsidRDefault="008960CA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A6E8A" w14:textId="77777777" w:rsidR="008960CA" w:rsidRDefault="008960CA" w:rsidP="004401C1">
      <w:pPr>
        <w:spacing w:after="0" w:line="240" w:lineRule="auto"/>
      </w:pPr>
      <w:r>
        <w:separator/>
      </w:r>
    </w:p>
  </w:footnote>
  <w:footnote w:type="continuationSeparator" w:id="0">
    <w:p w14:paraId="218DC011" w14:textId="77777777" w:rsidR="008960CA" w:rsidRDefault="008960CA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2B4A"/>
    <w:multiLevelType w:val="multilevel"/>
    <w:tmpl w:val="D29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8A33A8"/>
    <w:multiLevelType w:val="multilevel"/>
    <w:tmpl w:val="E2D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79F"/>
    <w:multiLevelType w:val="multilevel"/>
    <w:tmpl w:val="1A3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84157"/>
    <w:multiLevelType w:val="multilevel"/>
    <w:tmpl w:val="EFB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760A7"/>
    <w:multiLevelType w:val="multilevel"/>
    <w:tmpl w:val="535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D65975"/>
    <w:multiLevelType w:val="multilevel"/>
    <w:tmpl w:val="2C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02F38"/>
    <w:multiLevelType w:val="multilevel"/>
    <w:tmpl w:val="52D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5730E"/>
    <w:multiLevelType w:val="multilevel"/>
    <w:tmpl w:val="673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10"/>
  </w:num>
  <w:num w:numId="2" w16cid:durableId="329453521">
    <w:abstractNumId w:val="8"/>
  </w:num>
  <w:num w:numId="3" w16cid:durableId="1186095664">
    <w:abstractNumId w:val="9"/>
  </w:num>
  <w:num w:numId="4" w16cid:durableId="1363940433">
    <w:abstractNumId w:val="5"/>
  </w:num>
  <w:num w:numId="5" w16cid:durableId="978147812">
    <w:abstractNumId w:val="2"/>
  </w:num>
  <w:num w:numId="6" w16cid:durableId="24255302">
    <w:abstractNumId w:val="3"/>
  </w:num>
  <w:num w:numId="7" w16cid:durableId="1951231383">
    <w:abstractNumId w:val="6"/>
  </w:num>
  <w:num w:numId="8" w16cid:durableId="56173717">
    <w:abstractNumId w:val="4"/>
  </w:num>
  <w:num w:numId="9" w16cid:durableId="1361275476">
    <w:abstractNumId w:val="0"/>
  </w:num>
  <w:num w:numId="10" w16cid:durableId="987130356">
    <w:abstractNumId w:val="7"/>
  </w:num>
  <w:num w:numId="11" w16cid:durableId="100979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D5B54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13A03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A5B99"/>
    <w:rsid w:val="004D2CFF"/>
    <w:rsid w:val="004D5F47"/>
    <w:rsid w:val="004E6A1C"/>
    <w:rsid w:val="00554BF4"/>
    <w:rsid w:val="00567F71"/>
    <w:rsid w:val="0057180A"/>
    <w:rsid w:val="005B3CCF"/>
    <w:rsid w:val="0066719F"/>
    <w:rsid w:val="00674FC0"/>
    <w:rsid w:val="006A352F"/>
    <w:rsid w:val="006B3916"/>
    <w:rsid w:val="0070188D"/>
    <w:rsid w:val="0072192F"/>
    <w:rsid w:val="007328C6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960CA"/>
    <w:rsid w:val="008A0F69"/>
    <w:rsid w:val="008C6F67"/>
    <w:rsid w:val="008D299A"/>
    <w:rsid w:val="008D52A5"/>
    <w:rsid w:val="00925AF0"/>
    <w:rsid w:val="009917AF"/>
    <w:rsid w:val="009C00D4"/>
    <w:rsid w:val="00A02CFD"/>
    <w:rsid w:val="00A61E2E"/>
    <w:rsid w:val="00A82E2C"/>
    <w:rsid w:val="00AC1A8C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  <w:rsid w:val="00FE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2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49</cp:revision>
  <dcterms:created xsi:type="dcterms:W3CDTF">2025-05-05T18:45:00Z</dcterms:created>
  <dcterms:modified xsi:type="dcterms:W3CDTF">2026-02-24T14:47:00Z</dcterms:modified>
</cp:coreProperties>
</file>