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61448E3" w:rsidR="004A5B99" w:rsidRPr="004A5B99" w:rsidRDefault="004A46B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Desenvolvimento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098C8584" w14:textId="77777777" w:rsidR="009B29B6" w:rsidRDefault="009B29B6" w:rsidP="009B29B6">
      <w:pPr>
        <w:spacing w:line="360" w:lineRule="auto"/>
        <w:rPr>
          <w:rFonts w:ascii="Arial" w:hAnsi="Arial" w:cs="Arial"/>
          <w:b/>
          <w:bCs/>
        </w:rPr>
      </w:pPr>
    </w:p>
    <w:p w14:paraId="64C608F7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  <w:b/>
          <w:bCs/>
        </w:rPr>
      </w:pPr>
      <w:r w:rsidRPr="00694D8B">
        <w:rPr>
          <w:rFonts w:ascii="Arial" w:hAnsi="Arial" w:cs="Arial"/>
          <w:b/>
          <w:bCs/>
        </w:rPr>
        <w:t>Análise Comparativa das Arquiteturas</w:t>
      </w:r>
    </w:p>
    <w:p w14:paraId="1C52CC17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  <w:b/>
          <w:bCs/>
        </w:rPr>
      </w:pPr>
      <w:r w:rsidRPr="00694D8B">
        <w:rPr>
          <w:rFonts w:ascii="Arial" w:hAnsi="Arial" w:cs="Arial"/>
          <w:b/>
          <w:bCs/>
        </w:rPr>
        <w:t>1. Arquitetura em Camadas (N-</w:t>
      </w:r>
      <w:proofErr w:type="spellStart"/>
      <w:r w:rsidRPr="00694D8B">
        <w:rPr>
          <w:rFonts w:ascii="Arial" w:hAnsi="Arial" w:cs="Arial"/>
          <w:b/>
          <w:bCs/>
        </w:rPr>
        <w:t>Tier</w:t>
      </w:r>
      <w:proofErr w:type="spellEnd"/>
      <w:r w:rsidRPr="00694D8B">
        <w:rPr>
          <w:rFonts w:ascii="Arial" w:hAnsi="Arial" w:cs="Arial"/>
          <w:b/>
          <w:bCs/>
        </w:rPr>
        <w:t xml:space="preserve"> / Multicamadas)</w:t>
      </w:r>
    </w:p>
    <w:p w14:paraId="2F6C5876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</w:rPr>
        <w:t>A arquitetura em camadas organiza o sistema dividindo as responsabilidades horizontalmente (geralmente em Apresentação/UI, Regras de Negócio/</w:t>
      </w:r>
      <w:proofErr w:type="spellStart"/>
      <w:r w:rsidRPr="00694D8B">
        <w:rPr>
          <w:rFonts w:ascii="Arial" w:hAnsi="Arial" w:cs="Arial"/>
        </w:rPr>
        <w:t>Application</w:t>
      </w:r>
      <w:proofErr w:type="spellEnd"/>
      <w:r w:rsidRPr="00694D8B">
        <w:rPr>
          <w:rFonts w:ascii="Arial" w:hAnsi="Arial" w:cs="Arial"/>
        </w:rPr>
        <w:t xml:space="preserve"> e Acesso a Dados/Data Access).</w:t>
      </w:r>
    </w:p>
    <w:p w14:paraId="6A8A72FE" w14:textId="77777777" w:rsidR="00694D8B" w:rsidRPr="00694D8B" w:rsidRDefault="00694D8B" w:rsidP="00694D8B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  <w:b/>
          <w:bCs/>
        </w:rPr>
        <w:t>Separação de Responsabilidades:</w:t>
      </w:r>
      <w:r w:rsidRPr="00694D8B">
        <w:rPr>
          <w:rFonts w:ascii="Arial" w:hAnsi="Arial" w:cs="Arial"/>
        </w:rPr>
        <w:t xml:space="preserve"> Melhora o cenário atual do monólito bagunçado, pois garante que a interface não mexa direto no banco. No entanto, o sistema </w:t>
      </w:r>
      <w:r w:rsidRPr="00694D8B">
        <w:rPr>
          <w:rFonts w:ascii="Arial" w:hAnsi="Arial" w:cs="Arial"/>
          <w:b/>
          <w:bCs/>
        </w:rPr>
        <w:t>continua sendo um monólito</w:t>
      </w:r>
      <w:r w:rsidRPr="00694D8B">
        <w:rPr>
          <w:rFonts w:ascii="Arial" w:hAnsi="Arial" w:cs="Arial"/>
        </w:rPr>
        <w:t xml:space="preserve"> no </w:t>
      </w:r>
      <w:proofErr w:type="spellStart"/>
      <w:r w:rsidRPr="00694D8B">
        <w:rPr>
          <w:rFonts w:ascii="Arial" w:hAnsi="Arial" w:cs="Arial"/>
        </w:rPr>
        <w:t>deploy</w:t>
      </w:r>
      <w:proofErr w:type="spellEnd"/>
      <w:r w:rsidRPr="00694D8B">
        <w:rPr>
          <w:rFonts w:ascii="Arial" w:hAnsi="Arial" w:cs="Arial"/>
        </w:rPr>
        <w:t>. Todas as regras de negócio de todos os domínios (usuários, catálogo, pedidos) ainda rodam juntas.</w:t>
      </w:r>
    </w:p>
    <w:p w14:paraId="5C6A6917" w14:textId="77777777" w:rsidR="00694D8B" w:rsidRPr="00694D8B" w:rsidRDefault="00694D8B" w:rsidP="00694D8B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  <w:b/>
          <w:bCs/>
        </w:rPr>
        <w:t>Escalabilidade:</w:t>
      </w:r>
      <w:r w:rsidRPr="00694D8B">
        <w:rPr>
          <w:rFonts w:ascii="Arial" w:hAnsi="Arial" w:cs="Arial"/>
        </w:rPr>
        <w:t xml:space="preserve"> É limitada. Se o módulo de catálogo de produtos sofrer um pico de acessos (por exemplo, na Black Friday), teremos que escalar a aplicação inteira (fazer </w:t>
      </w:r>
      <w:proofErr w:type="spellStart"/>
      <w:r w:rsidRPr="00694D8B">
        <w:rPr>
          <w:rFonts w:ascii="Arial" w:hAnsi="Arial" w:cs="Arial"/>
        </w:rPr>
        <w:t>deploy</w:t>
      </w:r>
      <w:proofErr w:type="spellEnd"/>
      <w:r w:rsidRPr="00694D8B">
        <w:rPr>
          <w:rFonts w:ascii="Arial" w:hAnsi="Arial" w:cs="Arial"/>
        </w:rPr>
        <w:t xml:space="preserve"> de várias instâncias do monólito em camadas), o que consome recursos de forma ineficiente.</w:t>
      </w:r>
    </w:p>
    <w:p w14:paraId="794E89FE" w14:textId="77777777" w:rsidR="00694D8B" w:rsidRPr="00694D8B" w:rsidRDefault="00694D8B" w:rsidP="00694D8B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  <w:b/>
          <w:bCs/>
        </w:rPr>
        <w:t>Manutenção e Evolução:</w:t>
      </w:r>
      <w:r w:rsidRPr="00694D8B">
        <w:rPr>
          <w:rFonts w:ascii="Arial" w:hAnsi="Arial" w:cs="Arial"/>
        </w:rPr>
        <w:t xml:space="preserve"> Como o acoplamento físico ainda é alto, alterar uma regra de negócio no módulo de pedidos pode quebrar a emissão de relatórios se as equipes não forem cuidadosas. O </w:t>
      </w:r>
      <w:proofErr w:type="spellStart"/>
      <w:r w:rsidRPr="00694D8B">
        <w:rPr>
          <w:rFonts w:ascii="Arial" w:hAnsi="Arial" w:cs="Arial"/>
        </w:rPr>
        <w:t>deploy</w:t>
      </w:r>
      <w:proofErr w:type="spellEnd"/>
      <w:r w:rsidRPr="00694D8B">
        <w:rPr>
          <w:rFonts w:ascii="Arial" w:hAnsi="Arial" w:cs="Arial"/>
        </w:rPr>
        <w:t xml:space="preserve"> continua sendo "tudo ou nada".</w:t>
      </w:r>
    </w:p>
    <w:p w14:paraId="5510D207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  <w:b/>
          <w:bCs/>
        </w:rPr>
      </w:pPr>
      <w:r w:rsidRPr="00694D8B">
        <w:rPr>
          <w:rFonts w:ascii="Arial" w:hAnsi="Arial" w:cs="Arial"/>
          <w:b/>
          <w:bCs/>
        </w:rPr>
        <w:t>2. Arquitetura de Microsserviços</w:t>
      </w:r>
    </w:p>
    <w:p w14:paraId="01564105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</w:rPr>
        <w:t>Esta abordagem divide o sistema verticalmente por domínios de negócio (</w:t>
      </w:r>
      <w:proofErr w:type="spellStart"/>
      <w:r w:rsidRPr="00694D8B">
        <w:rPr>
          <w:rFonts w:ascii="Arial" w:hAnsi="Arial" w:cs="Arial"/>
        </w:rPr>
        <w:t>Bounded</w:t>
      </w:r>
      <w:proofErr w:type="spellEnd"/>
      <w:r w:rsidRPr="00694D8B">
        <w:rPr>
          <w:rFonts w:ascii="Arial" w:hAnsi="Arial" w:cs="Arial"/>
        </w:rPr>
        <w:t xml:space="preserve"> </w:t>
      </w:r>
      <w:proofErr w:type="spellStart"/>
      <w:r w:rsidRPr="00694D8B">
        <w:rPr>
          <w:rFonts w:ascii="Arial" w:hAnsi="Arial" w:cs="Arial"/>
        </w:rPr>
        <w:t>Contexts</w:t>
      </w:r>
      <w:proofErr w:type="spellEnd"/>
      <w:r w:rsidRPr="00694D8B">
        <w:rPr>
          <w:rFonts w:ascii="Arial" w:hAnsi="Arial" w:cs="Arial"/>
        </w:rPr>
        <w:t>), onde cada funcionalidade (Cadastro, Catálogo, Pedidos) vira um serviço independente, com seu próprio banco de dados e API.</w:t>
      </w:r>
    </w:p>
    <w:p w14:paraId="65091490" w14:textId="77777777" w:rsidR="00694D8B" w:rsidRPr="00694D8B" w:rsidRDefault="00694D8B" w:rsidP="00694D8B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  <w:b/>
          <w:bCs/>
        </w:rPr>
        <w:t>Separação de Responsabilidades:</w:t>
      </w:r>
      <w:r w:rsidRPr="00694D8B">
        <w:rPr>
          <w:rFonts w:ascii="Arial" w:hAnsi="Arial" w:cs="Arial"/>
        </w:rPr>
        <w:t xml:space="preserve"> É máxima. Cada equipe cuida de um serviço específico (Time de Checkout, Time de Catálogo). A dependência entre os times despenca, pois a comunicação entre os serviços é feita por contratos de API claros (REST ou mensageria).</w:t>
      </w:r>
    </w:p>
    <w:p w14:paraId="2866B78D" w14:textId="77777777" w:rsidR="00694D8B" w:rsidRPr="00694D8B" w:rsidRDefault="00694D8B" w:rsidP="00694D8B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  <w:b/>
          <w:bCs/>
        </w:rPr>
        <w:lastRenderedPageBreak/>
        <w:t>Escalabilidade:</w:t>
      </w:r>
      <w:r w:rsidRPr="00694D8B">
        <w:rPr>
          <w:rFonts w:ascii="Arial" w:hAnsi="Arial" w:cs="Arial"/>
        </w:rPr>
        <w:t xml:space="preserve"> É granular e eficiente. Se o processamento de pedidos estiver sobrecarregado, escalamos apenas o microsserviço de pedidos, sem precisar gastar infraestrutura replicando o gerador de relatórios.</w:t>
      </w:r>
    </w:p>
    <w:p w14:paraId="079C55FF" w14:textId="77777777" w:rsidR="00694D8B" w:rsidRPr="00694D8B" w:rsidRDefault="00694D8B" w:rsidP="00694D8B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  <w:b/>
          <w:bCs/>
        </w:rPr>
        <w:t>Manutenção e Evolução:</w:t>
      </w:r>
      <w:r w:rsidRPr="00694D8B">
        <w:rPr>
          <w:rFonts w:ascii="Arial" w:hAnsi="Arial" w:cs="Arial"/>
        </w:rPr>
        <w:t xml:space="preserve"> Permite </w:t>
      </w:r>
      <w:proofErr w:type="spellStart"/>
      <w:r w:rsidRPr="00694D8B">
        <w:rPr>
          <w:rFonts w:ascii="Arial" w:hAnsi="Arial" w:cs="Arial"/>
        </w:rPr>
        <w:t>deploy</w:t>
      </w:r>
      <w:proofErr w:type="spellEnd"/>
      <w:r w:rsidRPr="00694D8B">
        <w:rPr>
          <w:rFonts w:ascii="Arial" w:hAnsi="Arial" w:cs="Arial"/>
        </w:rPr>
        <w:t xml:space="preserve"> independente. O time de catálogo pode lançar uma feature nova na quarta-feira sem precisar esperar pelo </w:t>
      </w:r>
      <w:proofErr w:type="spellStart"/>
      <w:r w:rsidRPr="00694D8B">
        <w:rPr>
          <w:rFonts w:ascii="Arial" w:hAnsi="Arial" w:cs="Arial"/>
        </w:rPr>
        <w:t>deploy</w:t>
      </w:r>
      <w:proofErr w:type="spellEnd"/>
      <w:r w:rsidRPr="00694D8B">
        <w:rPr>
          <w:rFonts w:ascii="Arial" w:hAnsi="Arial" w:cs="Arial"/>
        </w:rPr>
        <w:t xml:space="preserve"> do sistema inteiro e sem risco de derrubar o módulo de usuários.</w:t>
      </w:r>
    </w:p>
    <w:p w14:paraId="139BCCD7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</w:rPr>
        <w:pict w14:anchorId="23253098">
          <v:rect id="_x0000_i1031" style="width:0;height:1.5pt" o:hralign="center" o:hrstd="t" o:hr="t" fillcolor="#a0a0a0" stroked="f"/>
        </w:pict>
      </w:r>
    </w:p>
    <w:p w14:paraId="5B0E063B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  <w:b/>
          <w:bCs/>
        </w:rPr>
      </w:pPr>
      <w:r w:rsidRPr="00694D8B">
        <w:rPr>
          <w:rFonts w:ascii="Arial" w:hAnsi="Arial" w:cs="Arial"/>
          <w:b/>
          <w:bCs/>
        </w:rPr>
        <w:t>Recomendação de Solução</w:t>
      </w:r>
    </w:p>
    <w:p w14:paraId="4411F321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  <w:b/>
          <w:bCs/>
        </w:rPr>
        <w:t>Recomendação:</w:t>
      </w:r>
      <w:r w:rsidRPr="00694D8B">
        <w:rPr>
          <w:rFonts w:ascii="Arial" w:hAnsi="Arial" w:cs="Arial"/>
        </w:rPr>
        <w:t xml:space="preserve"> Arquitetura de Microsserviços.</w:t>
      </w:r>
    </w:p>
    <w:p w14:paraId="7FA90FD4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  <w:b/>
          <w:bCs/>
        </w:rPr>
      </w:pPr>
      <w:r w:rsidRPr="00694D8B">
        <w:rPr>
          <w:rFonts w:ascii="Arial" w:hAnsi="Arial" w:cs="Arial"/>
          <w:b/>
          <w:bCs/>
        </w:rPr>
        <w:t>Justificativa:</w:t>
      </w:r>
    </w:p>
    <w:p w14:paraId="13D125DD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</w:rPr>
        <w:t xml:space="preserve">Considerando o momento atual da </w:t>
      </w:r>
      <w:proofErr w:type="spellStart"/>
      <w:r w:rsidRPr="00694D8B">
        <w:rPr>
          <w:rFonts w:ascii="Arial" w:hAnsi="Arial" w:cs="Arial"/>
          <w:b/>
          <w:bCs/>
        </w:rPr>
        <w:t>MackCommerce</w:t>
      </w:r>
      <w:proofErr w:type="spellEnd"/>
      <w:r w:rsidRPr="00694D8B">
        <w:rPr>
          <w:rFonts w:ascii="Arial" w:hAnsi="Arial" w:cs="Arial"/>
        </w:rPr>
        <w:t xml:space="preserve">, a migração para uma Arquitetura em Camadas resolveria apenas a organização interna do código, mas </w:t>
      </w:r>
      <w:r w:rsidRPr="00694D8B">
        <w:rPr>
          <w:rFonts w:ascii="Arial" w:hAnsi="Arial" w:cs="Arial"/>
          <w:b/>
          <w:bCs/>
        </w:rPr>
        <w:t>não resolveria os principais gargalos de negócio da empresa</w:t>
      </w:r>
      <w:r w:rsidRPr="00694D8B">
        <w:rPr>
          <w:rFonts w:ascii="Arial" w:hAnsi="Arial" w:cs="Arial"/>
        </w:rPr>
        <w:t>, que são a escalabilidade e a alta dependência entre as equipes de desenvolvimento.</w:t>
      </w:r>
    </w:p>
    <w:p w14:paraId="59A64DD9" w14:textId="77777777" w:rsidR="00694D8B" w:rsidRPr="00694D8B" w:rsidRDefault="00694D8B" w:rsidP="00694D8B">
      <w:p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</w:rPr>
        <w:t>A escolha por microsserviços se justifica pelos seguintes pilares:</w:t>
      </w:r>
    </w:p>
    <w:p w14:paraId="5C05715F" w14:textId="77777777" w:rsidR="00694D8B" w:rsidRPr="00694D8B" w:rsidRDefault="00694D8B" w:rsidP="00694D8B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  <w:b/>
          <w:bCs/>
        </w:rPr>
        <w:t>Escalabilidade Direcionada:</w:t>
      </w:r>
      <w:r w:rsidRPr="00694D8B">
        <w:rPr>
          <w:rFonts w:ascii="Arial" w:hAnsi="Arial" w:cs="Arial"/>
        </w:rPr>
        <w:t xml:space="preserve"> </w:t>
      </w:r>
      <w:proofErr w:type="spellStart"/>
      <w:r w:rsidRPr="00694D8B">
        <w:rPr>
          <w:rFonts w:ascii="Arial" w:hAnsi="Arial" w:cs="Arial"/>
        </w:rPr>
        <w:t>E-commerces</w:t>
      </w:r>
      <w:proofErr w:type="spellEnd"/>
      <w:r w:rsidRPr="00694D8B">
        <w:rPr>
          <w:rFonts w:ascii="Arial" w:hAnsi="Arial" w:cs="Arial"/>
        </w:rPr>
        <w:t xml:space="preserve"> possuem um comportamento de carga muito oscilante (carrinho e catálogo exigem muito mais do que o cadastro de usuários). Os microsserviços permitem tratar essa demanda de forma isolada e elástica.</w:t>
      </w:r>
    </w:p>
    <w:p w14:paraId="57DB26CC" w14:textId="77777777" w:rsidR="00694D8B" w:rsidRPr="00694D8B" w:rsidRDefault="00694D8B" w:rsidP="00694D8B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  <w:b/>
          <w:bCs/>
        </w:rPr>
        <w:t>Autonomia das Equipes:</w:t>
      </w:r>
      <w:r w:rsidRPr="00694D8B">
        <w:rPr>
          <w:rFonts w:ascii="Arial" w:hAnsi="Arial" w:cs="Arial"/>
        </w:rPr>
        <w:t xml:space="preserve"> Como a empresa quer "lançar novas funcionalidades com agilidade", os microsserviços eliminam o bloqueio entre os times. Cada </w:t>
      </w:r>
      <w:proofErr w:type="spellStart"/>
      <w:r w:rsidRPr="00694D8B">
        <w:rPr>
          <w:rFonts w:ascii="Arial" w:hAnsi="Arial" w:cs="Arial"/>
        </w:rPr>
        <w:t>squad</w:t>
      </w:r>
      <w:proofErr w:type="spellEnd"/>
      <w:r w:rsidRPr="00694D8B">
        <w:rPr>
          <w:rFonts w:ascii="Arial" w:hAnsi="Arial" w:cs="Arial"/>
        </w:rPr>
        <w:t xml:space="preserve"> ganha propriedade sobre seu serviço, acelerando o </w:t>
      </w:r>
      <w:r w:rsidRPr="00694D8B">
        <w:rPr>
          <w:rFonts w:ascii="Arial" w:hAnsi="Arial" w:cs="Arial"/>
          <w:i/>
          <w:iCs/>
        </w:rPr>
        <w:t>time-</w:t>
      </w:r>
      <w:proofErr w:type="spellStart"/>
      <w:r w:rsidRPr="00694D8B">
        <w:rPr>
          <w:rFonts w:ascii="Arial" w:hAnsi="Arial" w:cs="Arial"/>
          <w:i/>
          <w:iCs/>
        </w:rPr>
        <w:t>to</w:t>
      </w:r>
      <w:proofErr w:type="spellEnd"/>
      <w:r w:rsidRPr="00694D8B">
        <w:rPr>
          <w:rFonts w:ascii="Arial" w:hAnsi="Arial" w:cs="Arial"/>
          <w:i/>
          <w:iCs/>
        </w:rPr>
        <w:t>-</w:t>
      </w:r>
      <w:proofErr w:type="spellStart"/>
      <w:r w:rsidRPr="00694D8B">
        <w:rPr>
          <w:rFonts w:ascii="Arial" w:hAnsi="Arial" w:cs="Arial"/>
          <w:i/>
          <w:iCs/>
        </w:rPr>
        <w:t>market</w:t>
      </w:r>
      <w:proofErr w:type="spellEnd"/>
      <w:r w:rsidRPr="00694D8B">
        <w:rPr>
          <w:rFonts w:ascii="Arial" w:hAnsi="Arial" w:cs="Arial"/>
        </w:rPr>
        <w:t>.</w:t>
      </w:r>
    </w:p>
    <w:p w14:paraId="0D6C3F6C" w14:textId="77777777" w:rsidR="00694D8B" w:rsidRPr="00694D8B" w:rsidRDefault="00694D8B" w:rsidP="00694D8B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694D8B">
        <w:rPr>
          <w:rFonts w:ascii="Arial" w:hAnsi="Arial" w:cs="Arial"/>
          <w:b/>
          <w:bCs/>
        </w:rPr>
        <w:t>Evolução Tecnológica:</w:t>
      </w:r>
      <w:r w:rsidRPr="00694D8B">
        <w:rPr>
          <w:rFonts w:ascii="Arial" w:hAnsi="Arial" w:cs="Arial"/>
        </w:rPr>
        <w:t xml:space="preserve"> Se no futuro a equipe precisar processar os relatórios usando uma tecnologia mais performática (como Python para dados ou .NET para performance), ela poderá fazer isso no microsserviço específico, sem precisar converter todo o ecossistema da </w:t>
      </w:r>
      <w:proofErr w:type="spellStart"/>
      <w:r w:rsidRPr="00694D8B">
        <w:rPr>
          <w:rFonts w:ascii="Arial" w:hAnsi="Arial" w:cs="Arial"/>
        </w:rPr>
        <w:t>MackCommerce</w:t>
      </w:r>
      <w:proofErr w:type="spellEnd"/>
      <w:r w:rsidRPr="00694D8B">
        <w:rPr>
          <w:rFonts w:ascii="Arial" w:hAnsi="Arial" w:cs="Arial"/>
        </w:rPr>
        <w:t>.</w:t>
      </w:r>
    </w:p>
    <w:p w14:paraId="33486491" w14:textId="707D8B28" w:rsidR="009B29B6" w:rsidRPr="00CE328B" w:rsidRDefault="009B29B6" w:rsidP="009B29B6">
      <w:pPr>
        <w:spacing w:line="360" w:lineRule="auto"/>
        <w:jc w:val="both"/>
        <w:rPr>
          <w:rFonts w:ascii="Arial" w:hAnsi="Arial" w:cs="Arial"/>
        </w:rPr>
      </w:pPr>
    </w:p>
    <w:sectPr w:rsidR="009B29B6" w:rsidRPr="00CE328B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7FDDC" w14:textId="77777777" w:rsidR="009B2343" w:rsidRDefault="009B2343" w:rsidP="004401C1">
      <w:pPr>
        <w:spacing w:after="0" w:line="240" w:lineRule="auto"/>
      </w:pPr>
      <w:r>
        <w:separator/>
      </w:r>
    </w:p>
  </w:endnote>
  <w:endnote w:type="continuationSeparator" w:id="0">
    <w:p w14:paraId="043D34E3" w14:textId="77777777" w:rsidR="009B2343" w:rsidRDefault="009B2343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D239A" w14:textId="77777777" w:rsidR="009B2343" w:rsidRDefault="009B2343" w:rsidP="004401C1">
      <w:pPr>
        <w:spacing w:after="0" w:line="240" w:lineRule="auto"/>
      </w:pPr>
      <w:r>
        <w:separator/>
      </w:r>
    </w:p>
  </w:footnote>
  <w:footnote w:type="continuationSeparator" w:id="0">
    <w:p w14:paraId="3CF8F7F2" w14:textId="77777777" w:rsidR="009B2343" w:rsidRDefault="009B2343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0D5"/>
    <w:multiLevelType w:val="multilevel"/>
    <w:tmpl w:val="2DD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7B79"/>
    <w:multiLevelType w:val="multilevel"/>
    <w:tmpl w:val="390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1E12"/>
    <w:multiLevelType w:val="multilevel"/>
    <w:tmpl w:val="AE8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B097D"/>
    <w:multiLevelType w:val="multilevel"/>
    <w:tmpl w:val="6C20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05FC7"/>
    <w:multiLevelType w:val="multilevel"/>
    <w:tmpl w:val="1C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673AD"/>
    <w:multiLevelType w:val="multilevel"/>
    <w:tmpl w:val="196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64430"/>
    <w:multiLevelType w:val="multilevel"/>
    <w:tmpl w:val="2C3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D128C"/>
    <w:multiLevelType w:val="multilevel"/>
    <w:tmpl w:val="89A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A05BB"/>
    <w:multiLevelType w:val="multilevel"/>
    <w:tmpl w:val="1AF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A7D2F"/>
    <w:multiLevelType w:val="multilevel"/>
    <w:tmpl w:val="A6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81040"/>
    <w:multiLevelType w:val="multilevel"/>
    <w:tmpl w:val="3DC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C7902"/>
    <w:multiLevelType w:val="multilevel"/>
    <w:tmpl w:val="0A98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F60AF"/>
    <w:multiLevelType w:val="multilevel"/>
    <w:tmpl w:val="AD4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C4190"/>
    <w:multiLevelType w:val="multilevel"/>
    <w:tmpl w:val="F942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FA5527"/>
    <w:multiLevelType w:val="multilevel"/>
    <w:tmpl w:val="F87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16CCA"/>
    <w:multiLevelType w:val="multilevel"/>
    <w:tmpl w:val="C5E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E2D4E"/>
    <w:multiLevelType w:val="multilevel"/>
    <w:tmpl w:val="AD1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C597F"/>
    <w:multiLevelType w:val="multilevel"/>
    <w:tmpl w:val="28D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C40E6"/>
    <w:multiLevelType w:val="multilevel"/>
    <w:tmpl w:val="0E72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68484B"/>
    <w:multiLevelType w:val="multilevel"/>
    <w:tmpl w:val="319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696895"/>
    <w:multiLevelType w:val="multilevel"/>
    <w:tmpl w:val="B318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4B2134"/>
    <w:multiLevelType w:val="multilevel"/>
    <w:tmpl w:val="F00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F0B6A"/>
    <w:multiLevelType w:val="multilevel"/>
    <w:tmpl w:val="05E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E2EBE"/>
    <w:multiLevelType w:val="multilevel"/>
    <w:tmpl w:val="B99E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2861C1"/>
    <w:multiLevelType w:val="hybridMultilevel"/>
    <w:tmpl w:val="54AA8336"/>
    <w:lvl w:ilvl="0" w:tplc="BA224E1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5" w15:restartNumberingAfterBreak="0">
    <w:nsid w:val="46C77C37"/>
    <w:multiLevelType w:val="multilevel"/>
    <w:tmpl w:val="1A0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A789C"/>
    <w:multiLevelType w:val="multilevel"/>
    <w:tmpl w:val="73E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707BB"/>
    <w:multiLevelType w:val="multilevel"/>
    <w:tmpl w:val="704E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6505E8"/>
    <w:multiLevelType w:val="multilevel"/>
    <w:tmpl w:val="B0B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F02E8"/>
    <w:multiLevelType w:val="multilevel"/>
    <w:tmpl w:val="6FD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71F1D"/>
    <w:multiLevelType w:val="multilevel"/>
    <w:tmpl w:val="9CD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96AC3"/>
    <w:multiLevelType w:val="multilevel"/>
    <w:tmpl w:val="0C5E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E0F40"/>
    <w:multiLevelType w:val="multilevel"/>
    <w:tmpl w:val="84D4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9739BE"/>
    <w:multiLevelType w:val="multilevel"/>
    <w:tmpl w:val="B790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4008A3"/>
    <w:multiLevelType w:val="multilevel"/>
    <w:tmpl w:val="13B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A7B37"/>
    <w:multiLevelType w:val="multilevel"/>
    <w:tmpl w:val="7DF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C09C2"/>
    <w:multiLevelType w:val="multilevel"/>
    <w:tmpl w:val="28A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9750F"/>
    <w:multiLevelType w:val="multilevel"/>
    <w:tmpl w:val="0E3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ED5650"/>
    <w:multiLevelType w:val="multilevel"/>
    <w:tmpl w:val="0374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447B72"/>
    <w:multiLevelType w:val="multilevel"/>
    <w:tmpl w:val="15D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127853"/>
    <w:multiLevelType w:val="multilevel"/>
    <w:tmpl w:val="B72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C37A96"/>
    <w:multiLevelType w:val="multilevel"/>
    <w:tmpl w:val="31F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F2A8D"/>
    <w:multiLevelType w:val="multilevel"/>
    <w:tmpl w:val="3A1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42"/>
  </w:num>
  <w:num w:numId="2" w16cid:durableId="329453521">
    <w:abstractNumId w:val="32"/>
  </w:num>
  <w:num w:numId="3" w16cid:durableId="1186095664">
    <w:abstractNumId w:val="35"/>
  </w:num>
  <w:num w:numId="4" w16cid:durableId="867792113">
    <w:abstractNumId w:val="9"/>
  </w:num>
  <w:num w:numId="5" w16cid:durableId="798692201">
    <w:abstractNumId w:val="4"/>
  </w:num>
  <w:num w:numId="6" w16cid:durableId="1148859113">
    <w:abstractNumId w:val="24"/>
  </w:num>
  <w:num w:numId="7" w16cid:durableId="1562129393">
    <w:abstractNumId w:val="19"/>
  </w:num>
  <w:num w:numId="8" w16cid:durableId="166795872">
    <w:abstractNumId w:val="34"/>
  </w:num>
  <w:num w:numId="9" w16cid:durableId="629088344">
    <w:abstractNumId w:val="12"/>
  </w:num>
  <w:num w:numId="10" w16cid:durableId="1889954046">
    <w:abstractNumId w:val="10"/>
  </w:num>
  <w:num w:numId="11" w16cid:durableId="582026969">
    <w:abstractNumId w:val="38"/>
  </w:num>
  <w:num w:numId="12" w16cid:durableId="568269778">
    <w:abstractNumId w:val="28"/>
  </w:num>
  <w:num w:numId="13" w16cid:durableId="483199767">
    <w:abstractNumId w:val="5"/>
  </w:num>
  <w:num w:numId="14" w16cid:durableId="534853885">
    <w:abstractNumId w:val="7"/>
  </w:num>
  <w:num w:numId="15" w16cid:durableId="2021465954">
    <w:abstractNumId w:val="6"/>
  </w:num>
  <w:num w:numId="16" w16cid:durableId="732583551">
    <w:abstractNumId w:val="17"/>
  </w:num>
  <w:num w:numId="17" w16cid:durableId="223219336">
    <w:abstractNumId w:val="8"/>
  </w:num>
  <w:num w:numId="18" w16cid:durableId="1151294888">
    <w:abstractNumId w:val="33"/>
  </w:num>
  <w:num w:numId="19" w16cid:durableId="298464683">
    <w:abstractNumId w:val="20"/>
  </w:num>
  <w:num w:numId="20" w16cid:durableId="370031899">
    <w:abstractNumId w:val="14"/>
  </w:num>
  <w:num w:numId="21" w16cid:durableId="1188447990">
    <w:abstractNumId w:val="45"/>
  </w:num>
  <w:num w:numId="22" w16cid:durableId="916598851">
    <w:abstractNumId w:val="44"/>
  </w:num>
  <w:num w:numId="23" w16cid:durableId="1328245630">
    <w:abstractNumId w:val="16"/>
  </w:num>
  <w:num w:numId="24" w16cid:durableId="2139031302">
    <w:abstractNumId w:val="2"/>
  </w:num>
  <w:num w:numId="25" w16cid:durableId="784614425">
    <w:abstractNumId w:val="27"/>
  </w:num>
  <w:num w:numId="26" w16cid:durableId="546602465">
    <w:abstractNumId w:val="40"/>
  </w:num>
  <w:num w:numId="27" w16cid:durableId="1160076423">
    <w:abstractNumId w:val="41"/>
  </w:num>
  <w:num w:numId="28" w16cid:durableId="605237122">
    <w:abstractNumId w:val="31"/>
  </w:num>
  <w:num w:numId="29" w16cid:durableId="792675388">
    <w:abstractNumId w:val="25"/>
  </w:num>
  <w:num w:numId="30" w16cid:durableId="811367022">
    <w:abstractNumId w:val="30"/>
  </w:num>
  <w:num w:numId="31" w16cid:durableId="2013600278">
    <w:abstractNumId w:val="11"/>
  </w:num>
  <w:num w:numId="32" w16cid:durableId="619992118">
    <w:abstractNumId w:val="36"/>
  </w:num>
  <w:num w:numId="33" w16cid:durableId="243104875">
    <w:abstractNumId w:val="26"/>
  </w:num>
  <w:num w:numId="34" w16cid:durableId="580257988">
    <w:abstractNumId w:val="37"/>
  </w:num>
  <w:num w:numId="35" w16cid:durableId="1816332960">
    <w:abstractNumId w:val="3"/>
  </w:num>
  <w:num w:numId="36" w16cid:durableId="1041058537">
    <w:abstractNumId w:val="23"/>
  </w:num>
  <w:num w:numId="37" w16cid:durableId="390347440">
    <w:abstractNumId w:val="22"/>
  </w:num>
  <w:num w:numId="38" w16cid:durableId="1220094769">
    <w:abstractNumId w:val="15"/>
  </w:num>
  <w:num w:numId="39" w16cid:durableId="1771663398">
    <w:abstractNumId w:val="21"/>
  </w:num>
  <w:num w:numId="40" w16cid:durableId="583729811">
    <w:abstractNumId w:val="18"/>
  </w:num>
  <w:num w:numId="41" w16cid:durableId="279339798">
    <w:abstractNumId w:val="43"/>
  </w:num>
  <w:num w:numId="42" w16cid:durableId="2011179337">
    <w:abstractNumId w:val="0"/>
  </w:num>
  <w:num w:numId="43" w16cid:durableId="936864346">
    <w:abstractNumId w:val="1"/>
  </w:num>
  <w:num w:numId="44" w16cid:durableId="1906984346">
    <w:abstractNumId w:val="29"/>
  </w:num>
  <w:num w:numId="45" w16cid:durableId="2117020405">
    <w:abstractNumId w:val="39"/>
  </w:num>
  <w:num w:numId="46" w16cid:durableId="18803629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B5F5E"/>
    <w:rsid w:val="000D221B"/>
    <w:rsid w:val="000E1DB1"/>
    <w:rsid w:val="000E2D92"/>
    <w:rsid w:val="000E7D0E"/>
    <w:rsid w:val="000F14C0"/>
    <w:rsid w:val="000F18F5"/>
    <w:rsid w:val="000F55B6"/>
    <w:rsid w:val="00111DA0"/>
    <w:rsid w:val="00122287"/>
    <w:rsid w:val="00170D3F"/>
    <w:rsid w:val="001904D9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3A3445"/>
    <w:rsid w:val="0040733B"/>
    <w:rsid w:val="00431A17"/>
    <w:rsid w:val="00432BAC"/>
    <w:rsid w:val="004401C1"/>
    <w:rsid w:val="00473067"/>
    <w:rsid w:val="00474A5C"/>
    <w:rsid w:val="004A46B3"/>
    <w:rsid w:val="004A5B99"/>
    <w:rsid w:val="004B1CB7"/>
    <w:rsid w:val="004D2CFF"/>
    <w:rsid w:val="004D5F47"/>
    <w:rsid w:val="004E6A1C"/>
    <w:rsid w:val="00517FDB"/>
    <w:rsid w:val="00554BF4"/>
    <w:rsid w:val="00567F71"/>
    <w:rsid w:val="0057020A"/>
    <w:rsid w:val="0057180A"/>
    <w:rsid w:val="005919A5"/>
    <w:rsid w:val="005F559F"/>
    <w:rsid w:val="0066719F"/>
    <w:rsid w:val="00674FC0"/>
    <w:rsid w:val="00681C85"/>
    <w:rsid w:val="00694D8B"/>
    <w:rsid w:val="006A352F"/>
    <w:rsid w:val="006B3916"/>
    <w:rsid w:val="00700EC5"/>
    <w:rsid w:val="0070188D"/>
    <w:rsid w:val="0072192F"/>
    <w:rsid w:val="00727BD4"/>
    <w:rsid w:val="0077753F"/>
    <w:rsid w:val="00784570"/>
    <w:rsid w:val="007C1B03"/>
    <w:rsid w:val="007C4C61"/>
    <w:rsid w:val="007F6774"/>
    <w:rsid w:val="00811CC1"/>
    <w:rsid w:val="00820201"/>
    <w:rsid w:val="00825357"/>
    <w:rsid w:val="008261DC"/>
    <w:rsid w:val="00831585"/>
    <w:rsid w:val="00853E0E"/>
    <w:rsid w:val="00870423"/>
    <w:rsid w:val="00871A90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B2343"/>
    <w:rsid w:val="009B29B6"/>
    <w:rsid w:val="009C00D4"/>
    <w:rsid w:val="009C1EBB"/>
    <w:rsid w:val="00A02CFD"/>
    <w:rsid w:val="00A137BC"/>
    <w:rsid w:val="00A50EA9"/>
    <w:rsid w:val="00A61E2E"/>
    <w:rsid w:val="00A64259"/>
    <w:rsid w:val="00A82E2C"/>
    <w:rsid w:val="00AC3A40"/>
    <w:rsid w:val="00AE7290"/>
    <w:rsid w:val="00AE7689"/>
    <w:rsid w:val="00B1116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32653"/>
    <w:rsid w:val="00C40803"/>
    <w:rsid w:val="00C6229F"/>
    <w:rsid w:val="00C7787E"/>
    <w:rsid w:val="00C90E46"/>
    <w:rsid w:val="00CA2A24"/>
    <w:rsid w:val="00CB4F54"/>
    <w:rsid w:val="00CB60C7"/>
    <w:rsid w:val="00CD0D9A"/>
    <w:rsid w:val="00CE1F9E"/>
    <w:rsid w:val="00CE2C69"/>
    <w:rsid w:val="00CE328B"/>
    <w:rsid w:val="00CE38BC"/>
    <w:rsid w:val="00D00DB6"/>
    <w:rsid w:val="00D14C40"/>
    <w:rsid w:val="00DA7325"/>
    <w:rsid w:val="00DB55C9"/>
    <w:rsid w:val="00DC0ED9"/>
    <w:rsid w:val="00DD2233"/>
    <w:rsid w:val="00DD7561"/>
    <w:rsid w:val="00DF5317"/>
    <w:rsid w:val="00E3626B"/>
    <w:rsid w:val="00E526B9"/>
    <w:rsid w:val="00E52BCF"/>
    <w:rsid w:val="00EC5B40"/>
    <w:rsid w:val="00EF1FE0"/>
    <w:rsid w:val="00EF645E"/>
    <w:rsid w:val="00F55BE7"/>
    <w:rsid w:val="00F66F29"/>
    <w:rsid w:val="00F9099C"/>
    <w:rsid w:val="00F925E1"/>
    <w:rsid w:val="00FA3427"/>
    <w:rsid w:val="00FD0A30"/>
    <w:rsid w:val="00FF0B06"/>
    <w:rsid w:val="00FF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2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2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8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7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9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9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8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2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512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61</cp:revision>
  <dcterms:created xsi:type="dcterms:W3CDTF">2025-05-05T18:45:00Z</dcterms:created>
  <dcterms:modified xsi:type="dcterms:W3CDTF">2026-05-18T13:36:00Z</dcterms:modified>
</cp:coreProperties>
</file>