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7249" w:rsidRDefault="00275342">
      <w:r w:rsidRPr="00275342">
        <w:t xml:space="preserve">El uso responsable de la información, la participación ciudadana y las herramientas técnicas como </w:t>
      </w:r>
      <w:proofErr w:type="spellStart"/>
      <w:r w:rsidRPr="00275342">
        <w:t>Git</w:t>
      </w:r>
      <w:proofErr w:type="spellEnd"/>
      <w:r w:rsidRPr="00275342">
        <w:t xml:space="preserve"> están profundamente conectados en la era digital. Al verificar los datos que consumimos y compartimos, ejercemos una ciudadanía activa y ética que fortalece la confianza en la comunidad en línea. Esta misma responsabilidad se traslada al entorno técnico mediante el pensamiento algorítmico y el orden. Herramientas de control de versiones como </w:t>
      </w:r>
      <w:proofErr w:type="spellStart"/>
      <w:r w:rsidRPr="00275342">
        <w:t>Git</w:t>
      </w:r>
      <w:proofErr w:type="spellEnd"/>
      <w:r w:rsidRPr="00275342">
        <w:t xml:space="preserve"> nos permiten organizar el trabajo de forma transparente, registrando cada paso y decisión de manera clara. Así, la honestidad al compartir un contenido en redes se refleja en la honestidad y precisión con la que gestionamos el código de un proyecto. Al final, tanto en la sociedad como en el software, la estructura y la ética aseguran un impacto positivo y colaborativo.</w:t>
      </w:r>
      <w:bookmarkStart w:id="0" w:name="_GoBack"/>
      <w:bookmarkEnd w:id="0"/>
    </w:p>
    <w:sectPr w:rsidR="00E9724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5342"/>
    <w:rsid w:val="00275342"/>
    <w:rsid w:val="00E97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F952B0F1-BBB1-41D9-A075-CFE43FDE5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126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vente</dc:creator>
  <cp:keywords/>
  <dc:description/>
  <cp:lastModifiedBy>carlos vente</cp:lastModifiedBy>
  <cp:revision>1</cp:revision>
  <dcterms:created xsi:type="dcterms:W3CDTF">2026-05-23T02:29:00Z</dcterms:created>
  <dcterms:modified xsi:type="dcterms:W3CDTF">2026-05-23T02:31:00Z</dcterms:modified>
</cp:coreProperties>
</file>