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5885A" w14:textId="77777777" w:rsidR="00734BA8" w:rsidRPr="00443CCF" w:rsidRDefault="00310503" w:rsidP="00932B74">
      <w:pPr>
        <w:spacing w:line="360" w:lineRule="auto"/>
        <w:jc w:val="center"/>
        <w:rPr>
          <w:rFonts w:ascii="Times New Roman" w:eastAsia="Times New Roman" w:hAnsi="Times New Roman" w:cs="Times New Roman"/>
          <w:b/>
          <w:sz w:val="24"/>
          <w:szCs w:val="24"/>
        </w:rPr>
      </w:pPr>
      <w:r w:rsidRPr="00443CCF">
        <w:rPr>
          <w:rFonts w:ascii="Times New Roman" w:eastAsia="Times New Roman" w:hAnsi="Times New Roman" w:cs="Times New Roman"/>
          <w:b/>
          <w:sz w:val="24"/>
          <w:szCs w:val="24"/>
        </w:rPr>
        <w:t>ACOPLAMENTO BIBLIOGRÁFICO NA LITERATURA INTERNACIONAL SOBRE INOVAÇÃO ABERTA NO DESENVOLVIMENTO DE SOFTWARE</w:t>
      </w:r>
    </w:p>
    <w:p w14:paraId="556CB9E3" w14:textId="72F28D86" w:rsidR="00734BA8" w:rsidRPr="00443CCF" w:rsidRDefault="00734BA8" w:rsidP="006D0644">
      <w:pPr>
        <w:spacing w:line="360" w:lineRule="auto"/>
        <w:ind w:firstLine="700"/>
        <w:jc w:val="both"/>
        <w:rPr>
          <w:sz w:val="24"/>
          <w:szCs w:val="24"/>
        </w:rPr>
      </w:pPr>
    </w:p>
    <w:p w14:paraId="29D331C5" w14:textId="3666EA10" w:rsidR="00590CFA" w:rsidRPr="00443CCF" w:rsidRDefault="00B61280" w:rsidP="0084179A">
      <w:pPr>
        <w:spacing w:before="120" w:after="120"/>
        <w:jc w:val="both"/>
        <w:rPr>
          <w:rFonts w:ascii="Times New Roman" w:hAnsi="Times New Roman" w:cs="Times New Roman"/>
          <w:i/>
          <w:sz w:val="24"/>
          <w:szCs w:val="24"/>
          <w:lang w:val="en-US"/>
        </w:rPr>
      </w:pPr>
      <w:bookmarkStart w:id="0" w:name="_Hlk5312003"/>
      <w:r w:rsidRPr="00443CCF">
        <w:rPr>
          <w:rFonts w:ascii="Times New Roman" w:hAnsi="Times New Roman" w:cs="Times New Roman"/>
          <w:b/>
          <w:i/>
          <w:sz w:val="24"/>
          <w:szCs w:val="24"/>
          <w:lang w:val="en-US"/>
        </w:rPr>
        <w:t>Abstract</w:t>
      </w:r>
      <w:r w:rsidRPr="00443CCF">
        <w:rPr>
          <w:rFonts w:ascii="Times New Roman" w:hAnsi="Times New Roman" w:cs="Times New Roman"/>
          <w:i/>
          <w:sz w:val="24"/>
          <w:szCs w:val="24"/>
          <w:lang w:val="en-US"/>
        </w:rPr>
        <w:t xml:space="preserve">: </w:t>
      </w:r>
      <w:r w:rsidR="00590CFA" w:rsidRPr="00443CCF">
        <w:rPr>
          <w:rFonts w:ascii="Times New Roman" w:hAnsi="Times New Roman" w:cs="Times New Roman"/>
          <w:i/>
          <w:sz w:val="24"/>
          <w:szCs w:val="24"/>
          <w:lang w:val="en-US"/>
        </w:rPr>
        <w:t xml:space="preserve">Software is ubiquitous in an information-based society. Market complexity requires companies to employ open innovation, incorporating external knowledge and providing knowledge to its’ partners. It is aimed to investigate the characteristics of international scientific literature on open innovation and software development, their theoretical </w:t>
      </w:r>
      <w:proofErr w:type="gramStart"/>
      <w:r w:rsidR="00590CFA" w:rsidRPr="00443CCF">
        <w:rPr>
          <w:rFonts w:ascii="Times New Roman" w:hAnsi="Times New Roman" w:cs="Times New Roman"/>
          <w:i/>
          <w:sz w:val="24"/>
          <w:szCs w:val="24"/>
          <w:lang w:val="en-US"/>
        </w:rPr>
        <w:t>affinities</w:t>
      </w:r>
      <w:proofErr w:type="gramEnd"/>
      <w:r w:rsidR="00590CFA" w:rsidRPr="00443CCF">
        <w:rPr>
          <w:rFonts w:ascii="Times New Roman" w:hAnsi="Times New Roman" w:cs="Times New Roman"/>
          <w:i/>
          <w:sz w:val="24"/>
          <w:szCs w:val="24"/>
          <w:lang w:val="en-US"/>
        </w:rPr>
        <w:t xml:space="preserve"> and the most relevant authors. As methodological procedures, bibliographic coupling is used,</w:t>
      </w:r>
      <w:r w:rsidR="00F3646A" w:rsidRPr="00443CCF">
        <w:rPr>
          <w:rFonts w:ascii="Times New Roman" w:hAnsi="Times New Roman" w:cs="Times New Roman"/>
          <w:i/>
          <w:sz w:val="24"/>
          <w:szCs w:val="24"/>
          <w:lang w:val="en-US"/>
        </w:rPr>
        <w:t xml:space="preserve"> with Social Network Analysis principles,</w:t>
      </w:r>
      <w:r w:rsidR="00590CFA" w:rsidRPr="00443CCF">
        <w:rPr>
          <w:rFonts w:ascii="Times New Roman" w:hAnsi="Times New Roman" w:cs="Times New Roman"/>
          <w:i/>
          <w:sz w:val="24"/>
          <w:szCs w:val="24"/>
          <w:lang w:val="en-US"/>
        </w:rPr>
        <w:t xml:space="preserve"> </w:t>
      </w:r>
      <w:proofErr w:type="gramStart"/>
      <w:r w:rsidR="00590CFA" w:rsidRPr="00443CCF">
        <w:rPr>
          <w:rFonts w:ascii="Times New Roman" w:hAnsi="Times New Roman" w:cs="Times New Roman"/>
          <w:i/>
          <w:sz w:val="24"/>
          <w:szCs w:val="24"/>
          <w:lang w:val="en-US"/>
        </w:rPr>
        <w:t>verifying</w:t>
      </w:r>
      <w:r w:rsidR="00CC34FB" w:rsidRPr="00443CCF">
        <w:rPr>
          <w:rFonts w:ascii="Times New Roman" w:hAnsi="Times New Roman" w:cs="Times New Roman"/>
          <w:i/>
          <w:sz w:val="24"/>
          <w:szCs w:val="24"/>
          <w:lang w:val="en-US"/>
        </w:rPr>
        <w:t>:</w:t>
      </w:r>
      <w:proofErr w:type="gramEnd"/>
      <w:r w:rsidR="00590CFA" w:rsidRPr="00443CCF">
        <w:rPr>
          <w:rFonts w:ascii="Times New Roman" w:hAnsi="Times New Roman" w:cs="Times New Roman"/>
          <w:i/>
          <w:sz w:val="24"/>
          <w:szCs w:val="24"/>
          <w:lang w:val="en-US"/>
        </w:rPr>
        <w:t xml:space="preserve"> references in common between </w:t>
      </w:r>
      <w:r w:rsidR="00CC34FB" w:rsidRPr="00443CCF">
        <w:rPr>
          <w:rFonts w:ascii="Times New Roman" w:hAnsi="Times New Roman" w:cs="Times New Roman"/>
          <w:i/>
          <w:sz w:val="24"/>
          <w:szCs w:val="24"/>
          <w:lang w:val="en-US"/>
        </w:rPr>
        <w:t>papers</w:t>
      </w:r>
      <w:r w:rsidR="00590CFA" w:rsidRPr="00443CCF">
        <w:rPr>
          <w:rFonts w:ascii="Times New Roman" w:hAnsi="Times New Roman" w:cs="Times New Roman"/>
          <w:i/>
          <w:sz w:val="24"/>
          <w:szCs w:val="24"/>
          <w:lang w:val="en-US"/>
        </w:rPr>
        <w:t xml:space="preserve"> on this theme, production by country and its annual average. As a result, it is evident that developed countries have higher production on the topic, despite the low annual average. The most referenced papers discuss profitability strategies using open source code. It is concluded that open innovation enables software companies to share knowledge and contribute to the development of society.</w:t>
      </w:r>
    </w:p>
    <w:bookmarkEnd w:id="0"/>
    <w:p w14:paraId="316083A1" w14:textId="341E7710" w:rsidR="00B61280" w:rsidRPr="00443CCF" w:rsidRDefault="00B61280" w:rsidP="00374D08">
      <w:pPr>
        <w:spacing w:before="240"/>
        <w:rPr>
          <w:rFonts w:ascii="Times New Roman" w:hAnsi="Times New Roman" w:cs="Times New Roman"/>
          <w:i/>
          <w:sz w:val="24"/>
          <w:szCs w:val="24"/>
          <w:lang w:val="en-US"/>
        </w:rPr>
      </w:pPr>
      <w:r w:rsidRPr="00443CCF">
        <w:rPr>
          <w:rFonts w:ascii="Times New Roman" w:hAnsi="Times New Roman" w:cs="Times New Roman"/>
          <w:i/>
          <w:sz w:val="24"/>
          <w:szCs w:val="24"/>
          <w:lang w:val="en-US"/>
        </w:rPr>
        <w:t xml:space="preserve">Keywords: </w:t>
      </w:r>
      <w:r w:rsidR="00E140FA" w:rsidRPr="00443CCF">
        <w:rPr>
          <w:rFonts w:ascii="Times New Roman" w:hAnsi="Times New Roman" w:cs="Times New Roman"/>
          <w:i/>
          <w:sz w:val="24"/>
          <w:szCs w:val="24"/>
          <w:lang w:val="en-US"/>
        </w:rPr>
        <w:t>open innovation; software; bibliographic coupling; knowledge; open code</w:t>
      </w:r>
      <w:r w:rsidRPr="00443CCF">
        <w:rPr>
          <w:rFonts w:ascii="Times New Roman" w:hAnsi="Times New Roman" w:cs="Times New Roman"/>
          <w:i/>
          <w:sz w:val="24"/>
          <w:szCs w:val="24"/>
          <w:lang w:val="en-US"/>
        </w:rPr>
        <w:t>.</w:t>
      </w:r>
    </w:p>
    <w:p w14:paraId="5EA67BE6" w14:textId="77777777" w:rsidR="00B61280" w:rsidRPr="00443CCF" w:rsidRDefault="00B61280" w:rsidP="00B61280">
      <w:pPr>
        <w:pStyle w:val="Corpodetexto"/>
        <w:rPr>
          <w:lang w:val="en-US"/>
        </w:rPr>
      </w:pPr>
    </w:p>
    <w:p w14:paraId="11882615" w14:textId="174D584E" w:rsidR="00F87C88" w:rsidRPr="00443CCF" w:rsidRDefault="00B61280" w:rsidP="0084179A">
      <w:pPr>
        <w:pStyle w:val="Corpodetexto"/>
        <w:spacing w:before="120" w:after="120" w:line="240" w:lineRule="auto"/>
        <w:ind w:firstLine="0"/>
      </w:pPr>
      <w:r w:rsidRPr="00443CCF">
        <w:rPr>
          <w:b/>
        </w:rPr>
        <w:t>Resumo</w:t>
      </w:r>
      <w:r w:rsidRPr="00443CCF">
        <w:t xml:space="preserve">: </w:t>
      </w:r>
      <w:r w:rsidR="0069614B" w:rsidRPr="00443CCF">
        <w:t xml:space="preserve">O </w:t>
      </w:r>
      <w:r w:rsidR="0069614B" w:rsidRPr="00443CCF">
        <w:rPr>
          <w:i/>
          <w:iCs/>
        </w:rPr>
        <w:t>software</w:t>
      </w:r>
      <w:r w:rsidR="0069614B" w:rsidRPr="00443CCF">
        <w:t xml:space="preserve"> é onipresente </w:t>
      </w:r>
      <w:r w:rsidR="00FA02BC" w:rsidRPr="00443CCF">
        <w:t>n</w:t>
      </w:r>
      <w:r w:rsidR="00611D34" w:rsidRPr="00443CCF">
        <w:t>a</w:t>
      </w:r>
      <w:r w:rsidR="0069614B" w:rsidRPr="00443CCF">
        <w:t xml:space="preserve"> sociedade baseada na informação. </w:t>
      </w:r>
      <w:r w:rsidR="00F87C88" w:rsidRPr="00443CCF">
        <w:rPr>
          <w:color w:val="auto"/>
        </w:rPr>
        <w:t xml:space="preserve">A complexidade </w:t>
      </w:r>
      <w:r w:rsidR="00D33D4F" w:rsidRPr="00443CCF">
        <w:rPr>
          <w:color w:val="auto"/>
        </w:rPr>
        <w:t>mercadológica</w:t>
      </w:r>
      <w:r w:rsidR="00F87C88" w:rsidRPr="00443CCF">
        <w:rPr>
          <w:color w:val="auto"/>
        </w:rPr>
        <w:t xml:space="preserve"> </w:t>
      </w:r>
      <w:r w:rsidR="00D33D4F" w:rsidRPr="00443CCF">
        <w:rPr>
          <w:color w:val="auto"/>
        </w:rPr>
        <w:t>requer das empresas a</w:t>
      </w:r>
      <w:r w:rsidR="0069614B" w:rsidRPr="00443CCF">
        <w:rPr>
          <w:color w:val="auto"/>
        </w:rPr>
        <w:t xml:space="preserve"> inovação aberta, </w:t>
      </w:r>
      <w:r w:rsidR="00F87C88" w:rsidRPr="00443CCF">
        <w:rPr>
          <w:color w:val="auto"/>
        </w:rPr>
        <w:t xml:space="preserve">incorporando </w:t>
      </w:r>
      <w:r w:rsidR="00FA02BC" w:rsidRPr="00443CCF">
        <w:rPr>
          <w:color w:val="auto"/>
        </w:rPr>
        <w:t>saberes</w:t>
      </w:r>
      <w:r w:rsidR="00F87C88" w:rsidRPr="00443CCF">
        <w:rPr>
          <w:color w:val="auto"/>
        </w:rPr>
        <w:t xml:space="preserve"> externo</w:t>
      </w:r>
      <w:r w:rsidR="007029FF" w:rsidRPr="00443CCF">
        <w:rPr>
          <w:color w:val="auto"/>
        </w:rPr>
        <w:t>s</w:t>
      </w:r>
      <w:r w:rsidR="00F87C88" w:rsidRPr="00443CCF">
        <w:rPr>
          <w:color w:val="auto"/>
        </w:rPr>
        <w:t xml:space="preserve"> e cedendo conhecimento aos parceiros. </w:t>
      </w:r>
      <w:r w:rsidR="007029FF" w:rsidRPr="00443CCF">
        <w:rPr>
          <w:color w:val="auto"/>
        </w:rPr>
        <w:t xml:space="preserve">Objetiva-se investigar as </w:t>
      </w:r>
      <w:r w:rsidR="00360056" w:rsidRPr="00443CCF">
        <w:rPr>
          <w:color w:val="auto"/>
        </w:rPr>
        <w:t xml:space="preserve">características da produção científica internacional sobre inovação aberta e desenvolvimento de </w:t>
      </w:r>
      <w:r w:rsidR="00360056" w:rsidRPr="00443CCF">
        <w:rPr>
          <w:i/>
          <w:iCs/>
          <w:color w:val="auto"/>
        </w:rPr>
        <w:t>software</w:t>
      </w:r>
      <w:r w:rsidR="00360056" w:rsidRPr="00443CCF">
        <w:rPr>
          <w:color w:val="auto"/>
        </w:rPr>
        <w:t xml:space="preserve">, </w:t>
      </w:r>
      <w:r w:rsidR="00FA02BC" w:rsidRPr="00443CCF">
        <w:rPr>
          <w:color w:val="auto"/>
        </w:rPr>
        <w:t>suas</w:t>
      </w:r>
      <w:r w:rsidR="00360056" w:rsidRPr="00443CCF">
        <w:rPr>
          <w:color w:val="auto"/>
        </w:rPr>
        <w:t xml:space="preserve"> </w:t>
      </w:r>
      <w:r w:rsidR="00FA02BC" w:rsidRPr="00443CCF">
        <w:rPr>
          <w:color w:val="auto"/>
        </w:rPr>
        <w:t>afinidades teóricas</w:t>
      </w:r>
      <w:r w:rsidR="00360056" w:rsidRPr="00443CCF">
        <w:rPr>
          <w:color w:val="auto"/>
        </w:rPr>
        <w:t xml:space="preserve"> e autores mais relevantes. </w:t>
      </w:r>
      <w:r w:rsidR="00DA02E9" w:rsidRPr="00443CCF">
        <w:rPr>
          <w:color w:val="auto"/>
        </w:rPr>
        <w:t>Como procedimentos metodológicos</w:t>
      </w:r>
      <w:r w:rsidR="00CC34FB" w:rsidRPr="00443CCF">
        <w:rPr>
          <w:color w:val="auto"/>
        </w:rPr>
        <w:t>,</w:t>
      </w:r>
      <w:r w:rsidR="00DA02E9" w:rsidRPr="00443CCF">
        <w:rPr>
          <w:color w:val="auto"/>
        </w:rPr>
        <w:t xml:space="preserve"> emprega-se o acoplamento bibliográfico, </w:t>
      </w:r>
      <w:r w:rsidR="00F3646A" w:rsidRPr="00443CCF">
        <w:rPr>
          <w:color w:val="auto"/>
        </w:rPr>
        <w:t xml:space="preserve">utilizando princípios da Análise de Redes Sociais, </w:t>
      </w:r>
      <w:r w:rsidR="00DA02E9" w:rsidRPr="00443CCF">
        <w:rPr>
          <w:color w:val="auto"/>
        </w:rPr>
        <w:t>verificando</w:t>
      </w:r>
      <w:r w:rsidR="00CC34FB" w:rsidRPr="00443CCF">
        <w:rPr>
          <w:color w:val="auto"/>
        </w:rPr>
        <w:t>:</w:t>
      </w:r>
      <w:r w:rsidR="00DA02E9" w:rsidRPr="00443CCF">
        <w:rPr>
          <w:color w:val="auto"/>
        </w:rPr>
        <w:t xml:space="preserve"> </w:t>
      </w:r>
      <w:r w:rsidR="00E124A3" w:rsidRPr="00443CCF">
        <w:rPr>
          <w:color w:val="auto"/>
        </w:rPr>
        <w:t>referências</w:t>
      </w:r>
      <w:r w:rsidR="00DA02E9" w:rsidRPr="00443CCF">
        <w:rPr>
          <w:color w:val="auto"/>
        </w:rPr>
        <w:t xml:space="preserve"> em comum entre trabalhos</w:t>
      </w:r>
      <w:r w:rsidR="00E124A3" w:rsidRPr="00443CCF">
        <w:rPr>
          <w:color w:val="auto"/>
        </w:rPr>
        <w:t xml:space="preserve"> n</w:t>
      </w:r>
      <w:r w:rsidR="00FA02BC" w:rsidRPr="00443CCF">
        <w:rPr>
          <w:color w:val="auto"/>
        </w:rPr>
        <w:t>ess</w:t>
      </w:r>
      <w:r w:rsidR="00E124A3" w:rsidRPr="00443CCF">
        <w:rPr>
          <w:color w:val="auto"/>
        </w:rPr>
        <w:t>a temática</w:t>
      </w:r>
      <w:r w:rsidR="00DA02E9" w:rsidRPr="00443CCF">
        <w:rPr>
          <w:color w:val="auto"/>
        </w:rPr>
        <w:t xml:space="preserve">, a produção por país e </w:t>
      </w:r>
      <w:r w:rsidR="00E124A3" w:rsidRPr="00443CCF">
        <w:rPr>
          <w:color w:val="auto"/>
        </w:rPr>
        <w:t>su</w:t>
      </w:r>
      <w:r w:rsidR="00DA02E9" w:rsidRPr="00443CCF">
        <w:rPr>
          <w:color w:val="auto"/>
        </w:rPr>
        <w:t xml:space="preserve">a média anual. Como resultados, verifica-se </w:t>
      </w:r>
      <w:r w:rsidR="00611D34" w:rsidRPr="00443CCF">
        <w:rPr>
          <w:color w:val="auto"/>
        </w:rPr>
        <w:t xml:space="preserve">que os países desenvolvidos têm maior produção no tema, apesar da </w:t>
      </w:r>
      <w:r w:rsidR="00FA02BC" w:rsidRPr="00443CCF">
        <w:rPr>
          <w:color w:val="auto"/>
        </w:rPr>
        <w:t xml:space="preserve">baixa </w:t>
      </w:r>
      <w:r w:rsidR="00611D34" w:rsidRPr="00443CCF">
        <w:rPr>
          <w:color w:val="auto"/>
        </w:rPr>
        <w:t xml:space="preserve">média anual. Os trabalhos mais referenciados </w:t>
      </w:r>
      <w:r w:rsidR="00FA02BC" w:rsidRPr="00443CCF">
        <w:rPr>
          <w:color w:val="auto"/>
        </w:rPr>
        <w:t>discutem</w:t>
      </w:r>
      <w:r w:rsidR="00611D34" w:rsidRPr="00443CCF">
        <w:rPr>
          <w:color w:val="auto"/>
        </w:rPr>
        <w:t xml:space="preserve"> estratégias de lucratividade </w:t>
      </w:r>
      <w:r w:rsidR="00FA02BC" w:rsidRPr="00443CCF">
        <w:rPr>
          <w:color w:val="auto"/>
        </w:rPr>
        <w:t>usando</w:t>
      </w:r>
      <w:r w:rsidR="00611D34" w:rsidRPr="00443CCF">
        <w:rPr>
          <w:color w:val="auto"/>
        </w:rPr>
        <w:t xml:space="preserve"> código aberto.</w:t>
      </w:r>
      <w:r w:rsidR="00DC4FEB" w:rsidRPr="00443CCF">
        <w:rPr>
          <w:color w:val="auto"/>
        </w:rPr>
        <w:t xml:space="preserve"> </w:t>
      </w:r>
      <w:r w:rsidR="00DC4FEB" w:rsidRPr="00443CCF">
        <w:rPr>
          <w:szCs w:val="24"/>
        </w:rPr>
        <w:t xml:space="preserve">Conclui-se que a inovação aberta </w:t>
      </w:r>
      <w:r w:rsidR="00FA02BC" w:rsidRPr="00443CCF">
        <w:rPr>
          <w:szCs w:val="24"/>
        </w:rPr>
        <w:t>possibilita</w:t>
      </w:r>
      <w:r w:rsidR="00DC4FEB" w:rsidRPr="00443CCF">
        <w:rPr>
          <w:szCs w:val="24"/>
        </w:rPr>
        <w:t xml:space="preserve"> empresas de </w:t>
      </w:r>
      <w:r w:rsidR="00DC4FEB" w:rsidRPr="00443CCF">
        <w:rPr>
          <w:i/>
          <w:iCs/>
          <w:szCs w:val="24"/>
        </w:rPr>
        <w:t>software</w:t>
      </w:r>
      <w:r w:rsidR="00DC4FEB" w:rsidRPr="00443CCF">
        <w:rPr>
          <w:szCs w:val="24"/>
        </w:rPr>
        <w:t xml:space="preserve"> </w:t>
      </w:r>
      <w:r w:rsidR="00FA02BC" w:rsidRPr="00443CCF">
        <w:rPr>
          <w:szCs w:val="24"/>
        </w:rPr>
        <w:t>partilharem</w:t>
      </w:r>
      <w:r w:rsidR="00DC4FEB" w:rsidRPr="00443CCF">
        <w:rPr>
          <w:szCs w:val="24"/>
        </w:rPr>
        <w:t xml:space="preserve"> conhecimento</w:t>
      </w:r>
      <w:r w:rsidR="00FA02BC" w:rsidRPr="00443CCF">
        <w:rPr>
          <w:szCs w:val="24"/>
        </w:rPr>
        <w:t>s</w:t>
      </w:r>
      <w:r w:rsidR="00DC4FEB" w:rsidRPr="00443CCF">
        <w:rPr>
          <w:szCs w:val="24"/>
        </w:rPr>
        <w:t xml:space="preserve"> e contribuírem </w:t>
      </w:r>
      <w:r w:rsidR="00FA02BC" w:rsidRPr="00443CCF">
        <w:rPr>
          <w:szCs w:val="24"/>
        </w:rPr>
        <w:t>no desenvolvimento da</w:t>
      </w:r>
      <w:r w:rsidR="00DC4FEB" w:rsidRPr="00443CCF">
        <w:rPr>
          <w:szCs w:val="24"/>
        </w:rPr>
        <w:t xml:space="preserve"> sociedade.</w:t>
      </w:r>
    </w:p>
    <w:p w14:paraId="01114645" w14:textId="584FB993" w:rsidR="00B61280" w:rsidRPr="00443CCF" w:rsidRDefault="00B61280" w:rsidP="0084179A">
      <w:pPr>
        <w:pStyle w:val="Corpodetexto"/>
        <w:spacing w:before="120" w:after="120"/>
        <w:ind w:firstLine="0"/>
      </w:pPr>
      <w:r w:rsidRPr="00443CCF">
        <w:rPr>
          <w:i/>
        </w:rPr>
        <w:t>Palavras-chave:</w:t>
      </w:r>
      <w:r w:rsidRPr="00443CCF">
        <w:t xml:space="preserve"> </w:t>
      </w:r>
      <w:r w:rsidR="00CD6ECA" w:rsidRPr="00443CCF">
        <w:t>inovação aberta</w:t>
      </w:r>
      <w:r w:rsidRPr="00443CCF">
        <w:t xml:space="preserve">; </w:t>
      </w:r>
      <w:r w:rsidR="00CD6ECA" w:rsidRPr="00443CCF">
        <w:rPr>
          <w:i/>
          <w:iCs/>
        </w:rPr>
        <w:t>software</w:t>
      </w:r>
      <w:r w:rsidRPr="00443CCF">
        <w:t xml:space="preserve">; </w:t>
      </w:r>
      <w:r w:rsidR="00CD6ECA" w:rsidRPr="00443CCF">
        <w:t>acoplamento bibliográfico; conhecimento</w:t>
      </w:r>
      <w:r w:rsidRPr="00443CCF">
        <w:t>;</w:t>
      </w:r>
      <w:r w:rsidR="00CD6ECA" w:rsidRPr="00443CCF">
        <w:t xml:space="preserve"> código aberto</w:t>
      </w:r>
      <w:r w:rsidRPr="00443CCF">
        <w:t>.</w:t>
      </w:r>
    </w:p>
    <w:p w14:paraId="684A29B7" w14:textId="77777777" w:rsidR="00B61280" w:rsidRPr="00443CCF" w:rsidRDefault="00B61280" w:rsidP="006D0644">
      <w:pPr>
        <w:spacing w:line="360" w:lineRule="auto"/>
        <w:ind w:firstLine="700"/>
        <w:jc w:val="both"/>
        <w:rPr>
          <w:sz w:val="24"/>
          <w:szCs w:val="24"/>
        </w:rPr>
      </w:pPr>
    </w:p>
    <w:p w14:paraId="47242776" w14:textId="1DD16104" w:rsidR="00734BA8" w:rsidRPr="00443CCF" w:rsidRDefault="00310503" w:rsidP="00B8266B">
      <w:pPr>
        <w:spacing w:before="3" w:line="360" w:lineRule="auto"/>
        <w:jc w:val="both"/>
        <w:rPr>
          <w:rFonts w:ascii="Times New Roman" w:eastAsia="Times New Roman" w:hAnsi="Times New Roman" w:cs="Times New Roman"/>
          <w:b/>
          <w:sz w:val="24"/>
          <w:szCs w:val="24"/>
        </w:rPr>
      </w:pPr>
      <w:r w:rsidRPr="00443CCF">
        <w:rPr>
          <w:rFonts w:ascii="Times New Roman" w:eastAsia="Times New Roman" w:hAnsi="Times New Roman" w:cs="Times New Roman"/>
          <w:b/>
          <w:sz w:val="24"/>
          <w:szCs w:val="24"/>
        </w:rPr>
        <w:t>1 INTRODUÇÃO</w:t>
      </w:r>
    </w:p>
    <w:p w14:paraId="04838CC8" w14:textId="77777777" w:rsidR="00B8266B" w:rsidRPr="00443CCF" w:rsidRDefault="00B8266B" w:rsidP="00B8266B">
      <w:pPr>
        <w:spacing w:before="3" w:line="360" w:lineRule="auto"/>
        <w:jc w:val="both"/>
        <w:rPr>
          <w:rFonts w:ascii="Times New Roman" w:eastAsia="Times New Roman" w:hAnsi="Times New Roman" w:cs="Times New Roman"/>
          <w:b/>
          <w:sz w:val="24"/>
          <w:szCs w:val="24"/>
        </w:rPr>
      </w:pPr>
    </w:p>
    <w:p w14:paraId="510AA638" w14:textId="396DFA29"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Para a sustentabilidade e crescimento econômico é um imperativo </w:t>
      </w:r>
      <w:r w:rsidR="00A27264" w:rsidRPr="00443CCF">
        <w:rPr>
          <w:rFonts w:ascii="Times New Roman" w:eastAsia="Times New Roman" w:hAnsi="Times New Roman" w:cs="Times New Roman"/>
          <w:sz w:val="24"/>
          <w:szCs w:val="24"/>
        </w:rPr>
        <w:t>investir</w:t>
      </w:r>
      <w:r w:rsidRPr="00443CCF">
        <w:rPr>
          <w:rFonts w:ascii="Times New Roman" w:eastAsia="Times New Roman" w:hAnsi="Times New Roman" w:cs="Times New Roman"/>
          <w:sz w:val="24"/>
          <w:szCs w:val="24"/>
        </w:rPr>
        <w:t xml:space="preserve"> </w:t>
      </w:r>
      <w:r w:rsidR="00A27264" w:rsidRPr="00443CCF">
        <w:rPr>
          <w:rFonts w:ascii="Times New Roman" w:eastAsia="Times New Roman" w:hAnsi="Times New Roman" w:cs="Times New Roman"/>
          <w:sz w:val="24"/>
          <w:szCs w:val="24"/>
        </w:rPr>
        <w:t>em</w:t>
      </w:r>
      <w:r w:rsidRPr="00443CCF">
        <w:rPr>
          <w:rFonts w:ascii="Times New Roman" w:eastAsia="Times New Roman" w:hAnsi="Times New Roman" w:cs="Times New Roman"/>
          <w:sz w:val="24"/>
          <w:szCs w:val="24"/>
        </w:rPr>
        <w:t xml:space="preserve"> tecnologia. O valor </w:t>
      </w:r>
      <w:r w:rsidR="00A27264" w:rsidRPr="00443CCF">
        <w:rPr>
          <w:rFonts w:ascii="Times New Roman" w:eastAsia="Times New Roman" w:hAnsi="Times New Roman" w:cs="Times New Roman"/>
          <w:sz w:val="24"/>
          <w:szCs w:val="24"/>
        </w:rPr>
        <w:t>dessa</w:t>
      </w:r>
      <w:r w:rsidRPr="00443CCF">
        <w:rPr>
          <w:rFonts w:ascii="Times New Roman" w:eastAsia="Times New Roman" w:hAnsi="Times New Roman" w:cs="Times New Roman"/>
          <w:sz w:val="24"/>
          <w:szCs w:val="24"/>
        </w:rPr>
        <w:t xml:space="preserve"> tecnologia </w:t>
      </w:r>
      <w:r w:rsidR="00A27264" w:rsidRPr="00443CCF">
        <w:rPr>
          <w:rFonts w:ascii="Times New Roman" w:eastAsia="Times New Roman" w:hAnsi="Times New Roman" w:cs="Times New Roman"/>
          <w:sz w:val="24"/>
          <w:szCs w:val="24"/>
        </w:rPr>
        <w:t>provém</w:t>
      </w:r>
      <w:r w:rsidRPr="00443CCF">
        <w:rPr>
          <w:rFonts w:ascii="Times New Roman" w:eastAsia="Times New Roman" w:hAnsi="Times New Roman" w:cs="Times New Roman"/>
          <w:sz w:val="24"/>
          <w:szCs w:val="24"/>
        </w:rPr>
        <w:t xml:space="preserve"> do conhecimento imbuído, referente ao trabalho de Pesquisa e </w:t>
      </w:r>
      <w:r w:rsidRPr="00443CCF">
        <w:rPr>
          <w:rFonts w:ascii="Times New Roman" w:eastAsia="Times New Roman" w:hAnsi="Times New Roman" w:cs="Times New Roman"/>
          <w:sz w:val="24"/>
          <w:szCs w:val="24"/>
        </w:rPr>
        <w:lastRenderedPageBreak/>
        <w:t xml:space="preserve">Desenvolvimento (P&amp;D). A inovação passa a ser imprescindível para a competitividade, em um contexto em que as tecnologias podem ser rapidamente decifradas e replicadas. Contudo, inovar </w:t>
      </w:r>
      <w:r w:rsidR="007134A3" w:rsidRPr="00443CCF">
        <w:rPr>
          <w:rFonts w:ascii="Times New Roman" w:eastAsia="Times New Roman" w:hAnsi="Times New Roman" w:cs="Times New Roman"/>
          <w:sz w:val="24"/>
          <w:szCs w:val="24"/>
        </w:rPr>
        <w:t>é</w:t>
      </w:r>
      <w:r w:rsidRPr="00443CCF">
        <w:rPr>
          <w:rFonts w:ascii="Times New Roman" w:eastAsia="Times New Roman" w:hAnsi="Times New Roman" w:cs="Times New Roman"/>
          <w:sz w:val="24"/>
          <w:szCs w:val="24"/>
        </w:rPr>
        <w:t xml:space="preserve"> cada vez mais difícil</w:t>
      </w:r>
      <w:r w:rsidR="00CC34FB"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em vista da complexidade e rápidas mudanças dos cenários social, mercadológico e científico vigentes (</w:t>
      </w:r>
      <w:proofErr w:type="spellStart"/>
      <w:r w:rsidRPr="00443CCF">
        <w:rPr>
          <w:rFonts w:ascii="Times New Roman" w:eastAsia="Times New Roman" w:hAnsi="Times New Roman" w:cs="Times New Roman"/>
          <w:sz w:val="24"/>
          <w:szCs w:val="24"/>
        </w:rPr>
        <w:t>Chesbrough</w:t>
      </w:r>
      <w:proofErr w:type="spellEnd"/>
      <w:r w:rsidRPr="00443CCF">
        <w:rPr>
          <w:rFonts w:ascii="Times New Roman" w:eastAsia="Times New Roman" w:hAnsi="Times New Roman" w:cs="Times New Roman"/>
          <w:sz w:val="24"/>
          <w:szCs w:val="24"/>
        </w:rPr>
        <w:t>, 2003). Some-se a isto o contexto de globalização, que acirra ainda mais a competição.</w:t>
      </w:r>
    </w:p>
    <w:p w14:paraId="20978FB5" w14:textId="4B22BF0D" w:rsidR="00734BA8" w:rsidRPr="00443CCF" w:rsidRDefault="00A27264"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U</w:t>
      </w:r>
      <w:r w:rsidR="00310503" w:rsidRPr="00443CCF">
        <w:rPr>
          <w:rFonts w:ascii="Times New Roman" w:eastAsia="Times New Roman" w:hAnsi="Times New Roman" w:cs="Times New Roman"/>
          <w:sz w:val="24"/>
          <w:szCs w:val="24"/>
        </w:rPr>
        <w:t xml:space="preserve">ma estratégia para inovar é unir forças com agentes externos à organização. Esse é o cerne do conceito de inovação aberta (IA), no qual a empresa aproveita o conhecimento disponível </w:t>
      </w:r>
      <w:r w:rsidRPr="00443CCF">
        <w:rPr>
          <w:rFonts w:ascii="Times New Roman" w:eastAsia="Times New Roman" w:hAnsi="Times New Roman" w:cs="Times New Roman"/>
          <w:sz w:val="24"/>
          <w:szCs w:val="24"/>
        </w:rPr>
        <w:t>externamente</w:t>
      </w:r>
      <w:r w:rsidR="00CC34FB"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w:t>
      </w:r>
      <w:r w:rsidR="007134A3" w:rsidRPr="00443CCF">
        <w:rPr>
          <w:rFonts w:ascii="Times New Roman" w:eastAsia="Times New Roman" w:hAnsi="Times New Roman" w:cs="Times New Roman"/>
          <w:sz w:val="24"/>
          <w:szCs w:val="24"/>
        </w:rPr>
        <w:t>agregando-o</w:t>
      </w:r>
      <w:r w:rsidR="00310503" w:rsidRPr="00443CCF">
        <w:rPr>
          <w:rFonts w:ascii="Times New Roman" w:eastAsia="Times New Roman" w:hAnsi="Times New Roman" w:cs="Times New Roman"/>
          <w:sz w:val="24"/>
          <w:szCs w:val="24"/>
        </w:rPr>
        <w:t xml:space="preserve"> ao desenvolvido internamente, inclusive vendendo ou licenciando as próprias descobertas, </w:t>
      </w:r>
      <w:r w:rsidRPr="00443CCF">
        <w:rPr>
          <w:rFonts w:ascii="Times New Roman" w:eastAsia="Times New Roman" w:hAnsi="Times New Roman" w:cs="Times New Roman"/>
          <w:sz w:val="24"/>
          <w:szCs w:val="24"/>
        </w:rPr>
        <w:t>verificando</w:t>
      </w:r>
      <w:r w:rsidR="00310503" w:rsidRPr="00443CCF">
        <w:rPr>
          <w:rFonts w:ascii="Times New Roman" w:eastAsia="Times New Roman" w:hAnsi="Times New Roman" w:cs="Times New Roman"/>
          <w:sz w:val="24"/>
          <w:szCs w:val="24"/>
        </w:rPr>
        <w:t xml:space="preserve"> que novos usos podem ser feitos delas.</w:t>
      </w:r>
    </w:p>
    <w:p w14:paraId="7170D2AA" w14:textId="28F4F863"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A força por trás do desenvolvimento da sociedade contemporânea, embasad</w:t>
      </w:r>
      <w:r w:rsidR="00F8661E" w:rsidRPr="00443CCF">
        <w:rPr>
          <w:rFonts w:ascii="Times New Roman" w:eastAsia="Times New Roman" w:hAnsi="Times New Roman" w:cs="Times New Roman"/>
          <w:sz w:val="24"/>
          <w:szCs w:val="24"/>
        </w:rPr>
        <w:t>a</w:t>
      </w:r>
      <w:r w:rsidRPr="00443CCF">
        <w:rPr>
          <w:rFonts w:ascii="Times New Roman" w:eastAsia="Times New Roman" w:hAnsi="Times New Roman" w:cs="Times New Roman"/>
          <w:sz w:val="24"/>
          <w:szCs w:val="24"/>
        </w:rPr>
        <w:t xml:space="preserve"> na informação e no conhecimento, é a Tecnologia da Informação (TI), </w:t>
      </w:r>
      <w:r w:rsidR="007134A3" w:rsidRPr="00443CCF">
        <w:rPr>
          <w:rFonts w:ascii="Times New Roman" w:eastAsia="Times New Roman" w:hAnsi="Times New Roman" w:cs="Times New Roman"/>
          <w:sz w:val="24"/>
          <w:szCs w:val="24"/>
        </w:rPr>
        <w:t>destacando</w:t>
      </w:r>
      <w:r w:rsidRPr="00443CCF">
        <w:rPr>
          <w:rFonts w:ascii="Times New Roman" w:eastAsia="Times New Roman" w:hAnsi="Times New Roman" w:cs="Times New Roman"/>
          <w:sz w:val="24"/>
          <w:szCs w:val="24"/>
        </w:rPr>
        <w:t xml:space="preserve"> </w:t>
      </w:r>
      <w:r w:rsidR="007134A3" w:rsidRPr="00443CCF">
        <w:rPr>
          <w:rFonts w:ascii="Times New Roman" w:eastAsia="Times New Roman" w:hAnsi="Times New Roman" w:cs="Times New Roman"/>
          <w:sz w:val="24"/>
          <w:szCs w:val="24"/>
        </w:rPr>
        <w:t>o</w:t>
      </w:r>
      <w:r w:rsidRPr="00443CCF">
        <w:rPr>
          <w:rFonts w:ascii="Times New Roman" w:eastAsia="Times New Roman" w:hAnsi="Times New Roman" w:cs="Times New Roman"/>
          <w:sz w:val="24"/>
          <w:szCs w:val="24"/>
        </w:rPr>
        <w:t xml:space="preserve"> desenvolvimento de </w:t>
      </w:r>
      <w:r w:rsidRPr="00443CCF">
        <w:rPr>
          <w:rFonts w:ascii="Times New Roman" w:eastAsia="Times New Roman" w:hAnsi="Times New Roman" w:cs="Times New Roman"/>
          <w:i/>
          <w:iCs/>
          <w:sz w:val="24"/>
          <w:szCs w:val="24"/>
        </w:rPr>
        <w:t>softwares</w:t>
      </w:r>
      <w:r w:rsidRPr="00443CCF">
        <w:rPr>
          <w:rFonts w:ascii="Times New Roman" w:eastAsia="Times New Roman" w:hAnsi="Times New Roman" w:cs="Times New Roman"/>
          <w:sz w:val="24"/>
          <w:szCs w:val="24"/>
        </w:rPr>
        <w:t xml:space="preserve">. Os </w:t>
      </w:r>
      <w:r w:rsidRPr="00443CCF">
        <w:rPr>
          <w:rFonts w:ascii="Times New Roman" w:eastAsia="Times New Roman" w:hAnsi="Times New Roman" w:cs="Times New Roman"/>
          <w:i/>
          <w:iCs/>
          <w:sz w:val="24"/>
          <w:szCs w:val="24"/>
        </w:rPr>
        <w:t>softwares</w:t>
      </w:r>
      <w:r w:rsidRPr="00443CCF">
        <w:rPr>
          <w:rFonts w:ascii="Times New Roman" w:eastAsia="Times New Roman" w:hAnsi="Times New Roman" w:cs="Times New Roman"/>
          <w:sz w:val="24"/>
          <w:szCs w:val="24"/>
        </w:rPr>
        <w:t xml:space="preserve"> estão presentes em praticamente todos os âmbitos</w:t>
      </w:r>
      <w:r w:rsidR="00F8661E" w:rsidRPr="00443CCF">
        <w:rPr>
          <w:rFonts w:ascii="Times New Roman" w:eastAsia="Times New Roman" w:hAnsi="Times New Roman" w:cs="Times New Roman"/>
          <w:sz w:val="24"/>
          <w:szCs w:val="24"/>
        </w:rPr>
        <w:t xml:space="preserve"> da vida cotidiana</w:t>
      </w:r>
      <w:r w:rsidRPr="00443CCF">
        <w:rPr>
          <w:rFonts w:ascii="Times New Roman" w:eastAsia="Times New Roman" w:hAnsi="Times New Roman" w:cs="Times New Roman"/>
          <w:sz w:val="24"/>
          <w:szCs w:val="24"/>
        </w:rPr>
        <w:t xml:space="preserve"> </w:t>
      </w:r>
      <w:r w:rsidR="00134ABD" w:rsidRPr="00443CCF">
        <w:rPr>
          <w:rFonts w:ascii="Times New Roman" w:eastAsia="Times New Roman" w:hAnsi="Times New Roman" w:cs="Times New Roman"/>
          <w:sz w:val="24"/>
          <w:szCs w:val="24"/>
        </w:rPr>
        <w:t>e</w:t>
      </w:r>
      <w:r w:rsidRPr="00443CCF">
        <w:rPr>
          <w:rFonts w:ascii="Times New Roman" w:eastAsia="Times New Roman" w:hAnsi="Times New Roman" w:cs="Times New Roman"/>
          <w:sz w:val="24"/>
          <w:szCs w:val="24"/>
        </w:rPr>
        <w:t xml:space="preserve"> algumas das mais lucrativas empresas são baseadas em </w:t>
      </w:r>
      <w:r w:rsidRPr="00443CCF">
        <w:rPr>
          <w:rFonts w:ascii="Times New Roman" w:eastAsia="Times New Roman" w:hAnsi="Times New Roman" w:cs="Times New Roman"/>
          <w:i/>
          <w:iCs/>
          <w:sz w:val="24"/>
          <w:szCs w:val="24"/>
        </w:rPr>
        <w:t>softwares</w:t>
      </w:r>
      <w:r w:rsidR="00891C96" w:rsidRPr="00443CCF">
        <w:rPr>
          <w:rFonts w:ascii="Times New Roman" w:eastAsia="Times New Roman" w:hAnsi="Times New Roman" w:cs="Times New Roman"/>
          <w:sz w:val="24"/>
          <w:szCs w:val="24"/>
        </w:rPr>
        <w:t xml:space="preserve"> (Rodriguez, 2020)</w:t>
      </w:r>
      <w:r w:rsidRPr="00443CCF">
        <w:rPr>
          <w:rFonts w:ascii="Times New Roman" w:eastAsia="Times New Roman" w:hAnsi="Times New Roman" w:cs="Times New Roman"/>
          <w:sz w:val="24"/>
          <w:szCs w:val="24"/>
        </w:rPr>
        <w:t xml:space="preserve">. </w:t>
      </w:r>
      <w:r w:rsidR="003C5ED7" w:rsidRPr="00443CCF">
        <w:rPr>
          <w:rFonts w:ascii="Times New Roman" w:eastAsia="Times New Roman" w:hAnsi="Times New Roman" w:cs="Times New Roman"/>
          <w:sz w:val="24"/>
          <w:szCs w:val="24"/>
        </w:rPr>
        <w:t>O</w:t>
      </w:r>
      <w:r w:rsidRPr="00443CCF">
        <w:rPr>
          <w:rFonts w:ascii="Times New Roman" w:eastAsia="Times New Roman" w:hAnsi="Times New Roman" w:cs="Times New Roman"/>
          <w:sz w:val="24"/>
          <w:szCs w:val="24"/>
        </w:rPr>
        <w:t xml:space="preserve">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 xml:space="preserve"> </w:t>
      </w:r>
      <w:r w:rsidR="007134A3" w:rsidRPr="00443CCF">
        <w:rPr>
          <w:rFonts w:ascii="Times New Roman" w:eastAsia="Times New Roman" w:hAnsi="Times New Roman" w:cs="Times New Roman"/>
          <w:sz w:val="24"/>
          <w:szCs w:val="24"/>
        </w:rPr>
        <w:t xml:space="preserve">é </w:t>
      </w:r>
      <w:r w:rsidR="00134ABD" w:rsidRPr="00443CCF">
        <w:rPr>
          <w:rFonts w:ascii="Times New Roman" w:eastAsia="Times New Roman" w:hAnsi="Times New Roman" w:cs="Times New Roman"/>
          <w:sz w:val="24"/>
          <w:szCs w:val="24"/>
        </w:rPr>
        <w:t>in</w:t>
      </w:r>
      <w:r w:rsidRPr="00443CCF">
        <w:rPr>
          <w:rFonts w:ascii="Times New Roman" w:eastAsia="Times New Roman" w:hAnsi="Times New Roman" w:cs="Times New Roman"/>
          <w:sz w:val="24"/>
          <w:szCs w:val="24"/>
        </w:rPr>
        <w:t xml:space="preserve">tangível, constituído principalmente de informação e conhecimento. Como produto tecnológico, a </w:t>
      </w:r>
      <w:r w:rsidR="00134ABD" w:rsidRPr="00443CCF">
        <w:rPr>
          <w:rFonts w:ascii="Times New Roman" w:eastAsia="Times New Roman" w:hAnsi="Times New Roman" w:cs="Times New Roman"/>
          <w:sz w:val="24"/>
          <w:szCs w:val="24"/>
        </w:rPr>
        <w:t xml:space="preserve">IA </w:t>
      </w:r>
      <w:r w:rsidRPr="00443CCF">
        <w:rPr>
          <w:rFonts w:ascii="Times New Roman" w:eastAsia="Times New Roman" w:hAnsi="Times New Roman" w:cs="Times New Roman"/>
          <w:sz w:val="24"/>
          <w:szCs w:val="24"/>
        </w:rPr>
        <w:t xml:space="preserve">torna-se fator fundamental </w:t>
      </w:r>
      <w:r w:rsidR="00134ABD" w:rsidRPr="00443CCF">
        <w:rPr>
          <w:rFonts w:ascii="Times New Roman" w:eastAsia="Times New Roman" w:hAnsi="Times New Roman" w:cs="Times New Roman"/>
          <w:sz w:val="24"/>
          <w:szCs w:val="24"/>
        </w:rPr>
        <w:t xml:space="preserve">também </w:t>
      </w:r>
      <w:r w:rsidRPr="00443CCF">
        <w:rPr>
          <w:rFonts w:ascii="Times New Roman" w:eastAsia="Times New Roman" w:hAnsi="Times New Roman" w:cs="Times New Roman"/>
          <w:sz w:val="24"/>
          <w:szCs w:val="24"/>
        </w:rPr>
        <w:t xml:space="preserve">para o sucesso do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w:t>
      </w:r>
    </w:p>
    <w:p w14:paraId="104EC1A4" w14:textId="1F54A3D4"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São colocados os seguintes problemas de pesquisa: quais os autores mais citados sobre IA no desenvolvimento de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 xml:space="preserve">? Quais são as perspectivas preponderantes? </w:t>
      </w:r>
      <w:r w:rsidR="00134ABD" w:rsidRPr="00443CCF">
        <w:rPr>
          <w:rFonts w:ascii="Times New Roman" w:eastAsia="Times New Roman" w:hAnsi="Times New Roman" w:cs="Times New Roman"/>
          <w:sz w:val="24"/>
          <w:szCs w:val="24"/>
        </w:rPr>
        <w:t>Qual o volume dessa produção</w:t>
      </w:r>
      <w:r w:rsidRPr="00443CCF">
        <w:rPr>
          <w:rFonts w:ascii="Times New Roman" w:eastAsia="Times New Roman" w:hAnsi="Times New Roman" w:cs="Times New Roman"/>
          <w:sz w:val="24"/>
          <w:szCs w:val="24"/>
        </w:rPr>
        <w:t xml:space="preserve"> ao longo do tempo</w:t>
      </w:r>
      <w:r w:rsidR="00134ABD"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w:t>
      </w:r>
      <w:r w:rsidR="00134ABD" w:rsidRPr="00443CCF">
        <w:rPr>
          <w:rFonts w:ascii="Times New Roman" w:eastAsia="Times New Roman" w:hAnsi="Times New Roman" w:cs="Times New Roman"/>
          <w:sz w:val="24"/>
          <w:szCs w:val="24"/>
        </w:rPr>
        <w:t>C</w:t>
      </w:r>
      <w:r w:rsidRPr="00443CCF">
        <w:rPr>
          <w:rFonts w:ascii="Times New Roman" w:eastAsia="Times New Roman" w:hAnsi="Times New Roman" w:cs="Times New Roman"/>
          <w:sz w:val="24"/>
          <w:szCs w:val="24"/>
        </w:rPr>
        <w:t>omo se distribui de acordo com os países de origem?</w:t>
      </w:r>
    </w:p>
    <w:p w14:paraId="38676A0D" w14:textId="103B1AA4" w:rsidR="00734BA8" w:rsidRPr="00443CCF" w:rsidRDefault="00CC34FB"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O</w:t>
      </w:r>
      <w:r w:rsidR="00310503" w:rsidRPr="00443CCF">
        <w:rPr>
          <w:rFonts w:ascii="Times New Roman" w:eastAsia="Times New Roman" w:hAnsi="Times New Roman" w:cs="Times New Roman"/>
          <w:sz w:val="24"/>
          <w:szCs w:val="24"/>
        </w:rPr>
        <w:t xml:space="preserve"> objetivo do presente trabalho é investigar as características do </w:t>
      </w:r>
      <w:r w:rsidR="00310503" w:rsidRPr="00443CCF">
        <w:rPr>
          <w:rFonts w:ascii="Times New Roman" w:eastAsia="Times New Roman" w:hAnsi="Times New Roman" w:cs="Times New Roman"/>
          <w:i/>
          <w:iCs/>
          <w:sz w:val="24"/>
          <w:szCs w:val="24"/>
        </w:rPr>
        <w:t>corpus</w:t>
      </w:r>
      <w:r w:rsidR="00310503" w:rsidRPr="00443CCF">
        <w:rPr>
          <w:rFonts w:ascii="Times New Roman" w:eastAsia="Times New Roman" w:hAnsi="Times New Roman" w:cs="Times New Roman"/>
          <w:sz w:val="24"/>
          <w:szCs w:val="24"/>
        </w:rPr>
        <w:t xml:space="preserve"> de literatura científica internacional concernente à IA no desenvolvimento de s</w:t>
      </w:r>
      <w:r w:rsidR="00310503" w:rsidRPr="00443CCF">
        <w:rPr>
          <w:rFonts w:ascii="Times New Roman" w:eastAsia="Times New Roman" w:hAnsi="Times New Roman" w:cs="Times New Roman"/>
          <w:i/>
          <w:iCs/>
          <w:sz w:val="24"/>
          <w:szCs w:val="24"/>
        </w:rPr>
        <w:t>oftware</w:t>
      </w:r>
      <w:r w:rsidR="00310503" w:rsidRPr="00443CCF">
        <w:rPr>
          <w:rFonts w:ascii="Times New Roman" w:eastAsia="Times New Roman" w:hAnsi="Times New Roman" w:cs="Times New Roman"/>
          <w:sz w:val="24"/>
          <w:szCs w:val="24"/>
        </w:rPr>
        <w:t>. Por meio de uma análise de acoplamento bibliográfico</w:t>
      </w:r>
      <w:r w:rsidR="00134ABD" w:rsidRPr="00443CCF">
        <w:rPr>
          <w:rFonts w:ascii="Times New Roman" w:eastAsia="Times New Roman" w:hAnsi="Times New Roman" w:cs="Times New Roman"/>
          <w:sz w:val="24"/>
          <w:szCs w:val="24"/>
        </w:rPr>
        <w:t xml:space="preserve"> (AB)</w:t>
      </w:r>
      <w:r w:rsidR="00310503" w:rsidRPr="00443CCF">
        <w:rPr>
          <w:rFonts w:ascii="Times New Roman" w:eastAsia="Times New Roman" w:hAnsi="Times New Roman" w:cs="Times New Roman"/>
          <w:sz w:val="24"/>
          <w:szCs w:val="24"/>
        </w:rPr>
        <w:t xml:space="preserve">, pretende-se verificar quais os autores mais citados nos trabalhos com a temática acima referida, suas perspectivas, e que relações há entre eles. O </w:t>
      </w:r>
      <w:r w:rsidR="00134ABD" w:rsidRPr="00443CCF">
        <w:rPr>
          <w:rFonts w:ascii="Times New Roman" w:eastAsia="Times New Roman" w:hAnsi="Times New Roman" w:cs="Times New Roman"/>
          <w:sz w:val="24"/>
          <w:szCs w:val="24"/>
        </w:rPr>
        <w:t>AB</w:t>
      </w:r>
      <w:r w:rsidR="00310503" w:rsidRPr="00443CCF">
        <w:rPr>
          <w:rFonts w:ascii="Times New Roman" w:eastAsia="Times New Roman" w:hAnsi="Times New Roman" w:cs="Times New Roman"/>
          <w:sz w:val="24"/>
          <w:szCs w:val="24"/>
        </w:rPr>
        <w:t xml:space="preserve"> mede a quantidade de referências em comum entre dois ou mais trabalhos, denotando </w:t>
      </w:r>
      <w:r w:rsidRPr="00443CCF">
        <w:rPr>
          <w:rFonts w:ascii="Times New Roman" w:eastAsia="Times New Roman" w:hAnsi="Times New Roman" w:cs="Times New Roman"/>
          <w:sz w:val="24"/>
          <w:szCs w:val="24"/>
        </w:rPr>
        <w:t>seu</w:t>
      </w:r>
      <w:r w:rsidR="00310503" w:rsidRPr="00443CCF">
        <w:rPr>
          <w:rFonts w:ascii="Times New Roman" w:eastAsia="Times New Roman" w:hAnsi="Times New Roman" w:cs="Times New Roman"/>
          <w:sz w:val="24"/>
          <w:szCs w:val="24"/>
        </w:rPr>
        <w:t xml:space="preserve"> nível de proximidade cognitiva (</w:t>
      </w:r>
      <w:r w:rsidR="007E52E7" w:rsidRPr="00443CCF">
        <w:rPr>
          <w:rFonts w:ascii="Times New Roman" w:eastAsia="Times New Roman" w:hAnsi="Times New Roman" w:cs="Times New Roman"/>
          <w:sz w:val="24"/>
          <w:szCs w:val="24"/>
        </w:rPr>
        <w:t xml:space="preserve">De </w:t>
      </w:r>
      <w:proofErr w:type="spellStart"/>
      <w:r w:rsidR="00310503" w:rsidRPr="00443CCF">
        <w:rPr>
          <w:rFonts w:ascii="Times New Roman" w:eastAsia="Times New Roman" w:hAnsi="Times New Roman" w:cs="Times New Roman"/>
          <w:sz w:val="24"/>
          <w:szCs w:val="24"/>
        </w:rPr>
        <w:t>Bellis</w:t>
      </w:r>
      <w:proofErr w:type="spellEnd"/>
      <w:r w:rsidR="00310503" w:rsidRPr="00443CCF">
        <w:rPr>
          <w:rFonts w:ascii="Times New Roman" w:eastAsia="Times New Roman" w:hAnsi="Times New Roman" w:cs="Times New Roman"/>
          <w:sz w:val="24"/>
          <w:szCs w:val="24"/>
        </w:rPr>
        <w:t xml:space="preserve">, 2009). As referências utilizadas refletem uma mentalidade em comum </w:t>
      </w:r>
      <w:r w:rsidR="00134ABD" w:rsidRPr="00443CCF">
        <w:rPr>
          <w:rFonts w:ascii="Times New Roman" w:eastAsia="Times New Roman" w:hAnsi="Times New Roman" w:cs="Times New Roman"/>
          <w:sz w:val="24"/>
          <w:szCs w:val="24"/>
        </w:rPr>
        <w:t>em</w:t>
      </w:r>
      <w:r w:rsidR="00310503" w:rsidRPr="00443CCF">
        <w:rPr>
          <w:rFonts w:ascii="Times New Roman" w:eastAsia="Times New Roman" w:hAnsi="Times New Roman" w:cs="Times New Roman"/>
          <w:sz w:val="24"/>
          <w:szCs w:val="24"/>
        </w:rPr>
        <w:t xml:space="preserve"> um âmbito científico, paradigmas e valores compartilhados. “[...] o registro da lista de referências em um trabalho científico reflete o diálogo estabelecido pelo pesquisador com seus pares, bem como o processo de construção do seu conhecimento” (</w:t>
      </w:r>
      <w:proofErr w:type="spellStart"/>
      <w:r w:rsidR="00310503" w:rsidRPr="00443CCF">
        <w:rPr>
          <w:rFonts w:ascii="Times New Roman" w:eastAsia="Times New Roman" w:hAnsi="Times New Roman" w:cs="Times New Roman"/>
          <w:sz w:val="24"/>
          <w:szCs w:val="24"/>
        </w:rPr>
        <w:t>Grácio</w:t>
      </w:r>
      <w:proofErr w:type="spellEnd"/>
      <w:r w:rsidR="00310503" w:rsidRPr="00443CCF">
        <w:rPr>
          <w:rFonts w:ascii="Times New Roman" w:eastAsia="Times New Roman" w:hAnsi="Times New Roman" w:cs="Times New Roman"/>
          <w:sz w:val="24"/>
          <w:szCs w:val="24"/>
        </w:rPr>
        <w:t xml:space="preserve">, 2016, p. 83). Busca-se ainda investigar </w:t>
      </w:r>
      <w:r w:rsidR="00357E47" w:rsidRPr="00443CCF">
        <w:rPr>
          <w:rFonts w:ascii="Times New Roman" w:eastAsia="Times New Roman" w:hAnsi="Times New Roman" w:cs="Times New Roman"/>
          <w:sz w:val="24"/>
          <w:szCs w:val="24"/>
        </w:rPr>
        <w:t>a média de produção</w:t>
      </w:r>
      <w:r w:rsidR="00310503" w:rsidRPr="00443CCF">
        <w:rPr>
          <w:rFonts w:ascii="Times New Roman" w:eastAsia="Times New Roman" w:hAnsi="Times New Roman" w:cs="Times New Roman"/>
          <w:sz w:val="24"/>
          <w:szCs w:val="24"/>
        </w:rPr>
        <w:t xml:space="preserve"> </w:t>
      </w:r>
      <w:r w:rsidR="00357E47" w:rsidRPr="00443CCF">
        <w:rPr>
          <w:rFonts w:ascii="Times New Roman" w:eastAsia="Times New Roman" w:hAnsi="Times New Roman" w:cs="Times New Roman"/>
          <w:sz w:val="24"/>
          <w:szCs w:val="24"/>
        </w:rPr>
        <w:t xml:space="preserve">de trabalhos </w:t>
      </w:r>
      <w:r w:rsidR="00310503" w:rsidRPr="00443CCF">
        <w:rPr>
          <w:rFonts w:ascii="Times New Roman" w:eastAsia="Times New Roman" w:hAnsi="Times New Roman" w:cs="Times New Roman"/>
          <w:sz w:val="24"/>
          <w:szCs w:val="24"/>
        </w:rPr>
        <w:t xml:space="preserve">ao longo do tempo e como </w:t>
      </w:r>
      <w:r w:rsidR="00357E47" w:rsidRPr="00443CCF">
        <w:rPr>
          <w:rFonts w:ascii="Times New Roman" w:eastAsia="Times New Roman" w:hAnsi="Times New Roman" w:cs="Times New Roman"/>
          <w:sz w:val="24"/>
          <w:szCs w:val="24"/>
        </w:rPr>
        <w:t>essa produção</w:t>
      </w:r>
      <w:r w:rsidR="00310503" w:rsidRPr="00443CCF">
        <w:rPr>
          <w:rFonts w:ascii="Times New Roman" w:eastAsia="Times New Roman" w:hAnsi="Times New Roman" w:cs="Times New Roman"/>
          <w:sz w:val="24"/>
          <w:szCs w:val="24"/>
        </w:rPr>
        <w:t xml:space="preserve"> se distribui entre distintos países.</w:t>
      </w:r>
    </w:p>
    <w:p w14:paraId="5653891E" w14:textId="11651C88" w:rsidR="00734BA8" w:rsidRPr="00443CCF" w:rsidRDefault="00310503" w:rsidP="00B8266B">
      <w:pPr>
        <w:spacing w:before="3" w:line="360" w:lineRule="auto"/>
        <w:jc w:val="both"/>
        <w:rPr>
          <w:rFonts w:ascii="Times New Roman" w:eastAsia="Times New Roman" w:hAnsi="Times New Roman" w:cs="Times New Roman"/>
          <w:b/>
          <w:sz w:val="24"/>
          <w:szCs w:val="24"/>
        </w:rPr>
      </w:pPr>
      <w:r w:rsidRPr="00443CCF">
        <w:rPr>
          <w:rFonts w:ascii="Times New Roman" w:eastAsia="Times New Roman" w:hAnsi="Times New Roman" w:cs="Times New Roman"/>
          <w:b/>
          <w:sz w:val="24"/>
          <w:szCs w:val="24"/>
        </w:rPr>
        <w:lastRenderedPageBreak/>
        <w:t>2 REFERENCIAL TEÓRICO</w:t>
      </w:r>
    </w:p>
    <w:p w14:paraId="6F043A23" w14:textId="77777777" w:rsidR="00B8266B" w:rsidRPr="00443CCF" w:rsidRDefault="00B8266B" w:rsidP="006D0644">
      <w:pPr>
        <w:spacing w:line="360" w:lineRule="auto"/>
        <w:jc w:val="both"/>
        <w:rPr>
          <w:rFonts w:ascii="Times New Roman" w:eastAsia="Times New Roman" w:hAnsi="Times New Roman" w:cs="Times New Roman"/>
          <w:b/>
          <w:sz w:val="24"/>
          <w:szCs w:val="24"/>
        </w:rPr>
      </w:pPr>
    </w:p>
    <w:p w14:paraId="3104CD85" w14:textId="7660C693" w:rsidR="00734BA8" w:rsidRPr="00443CCF" w:rsidRDefault="00CC34FB"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A</w:t>
      </w:r>
      <w:r w:rsidR="00134ABD" w:rsidRPr="00443CCF">
        <w:rPr>
          <w:rFonts w:ascii="Times New Roman" w:eastAsia="Times New Roman" w:hAnsi="Times New Roman" w:cs="Times New Roman"/>
          <w:sz w:val="24"/>
          <w:szCs w:val="24"/>
        </w:rPr>
        <w:t xml:space="preserve"> inovação é essencial para o desenvolvimento econômico das sociedades. </w:t>
      </w:r>
      <w:r w:rsidR="00310503" w:rsidRPr="00443CCF">
        <w:rPr>
          <w:rFonts w:ascii="Times New Roman" w:eastAsia="Times New Roman" w:hAnsi="Times New Roman" w:cs="Times New Roman"/>
          <w:sz w:val="24"/>
          <w:szCs w:val="24"/>
        </w:rPr>
        <w:t xml:space="preserve">A inovação, </w:t>
      </w:r>
      <w:r w:rsidR="007E52E7" w:rsidRPr="00443CCF">
        <w:rPr>
          <w:rFonts w:ascii="Times New Roman" w:eastAsia="Times New Roman" w:hAnsi="Times New Roman" w:cs="Times New Roman"/>
          <w:sz w:val="24"/>
          <w:szCs w:val="24"/>
        </w:rPr>
        <w:t>para</w:t>
      </w:r>
      <w:r w:rsidR="00310503" w:rsidRPr="00443CCF">
        <w:rPr>
          <w:rFonts w:ascii="Times New Roman" w:eastAsia="Times New Roman" w:hAnsi="Times New Roman" w:cs="Times New Roman"/>
          <w:sz w:val="24"/>
          <w:szCs w:val="24"/>
        </w:rPr>
        <w:t xml:space="preserve"> </w:t>
      </w:r>
      <w:proofErr w:type="spellStart"/>
      <w:r w:rsidR="00310503" w:rsidRPr="00443CCF">
        <w:rPr>
          <w:rFonts w:ascii="Times New Roman" w:eastAsia="Times New Roman" w:hAnsi="Times New Roman" w:cs="Times New Roman"/>
          <w:sz w:val="24"/>
          <w:szCs w:val="24"/>
        </w:rPr>
        <w:t>Boslaugh</w:t>
      </w:r>
      <w:proofErr w:type="spellEnd"/>
      <w:r w:rsidR="00310503" w:rsidRPr="00443CCF">
        <w:rPr>
          <w:rFonts w:ascii="Times New Roman" w:eastAsia="Times New Roman" w:hAnsi="Times New Roman" w:cs="Times New Roman"/>
          <w:sz w:val="24"/>
          <w:szCs w:val="24"/>
        </w:rPr>
        <w:t xml:space="preserve"> (20</w:t>
      </w:r>
      <w:r w:rsidR="007134A3" w:rsidRPr="00443CCF">
        <w:rPr>
          <w:rFonts w:ascii="Times New Roman" w:eastAsia="Times New Roman" w:hAnsi="Times New Roman" w:cs="Times New Roman"/>
          <w:sz w:val="24"/>
          <w:szCs w:val="24"/>
        </w:rPr>
        <w:t>20</w:t>
      </w:r>
      <w:r w:rsidR="00310503" w:rsidRPr="00443CCF">
        <w:rPr>
          <w:rFonts w:ascii="Times New Roman" w:eastAsia="Times New Roman" w:hAnsi="Times New Roman" w:cs="Times New Roman"/>
          <w:sz w:val="24"/>
          <w:szCs w:val="24"/>
        </w:rPr>
        <w:t xml:space="preserve">), tem papel central no sucesso dos negócios e no progresso da ciência. O investimento em tecnologia agrega alto valor de conhecimento a produtos e serviços, mediante intensas atividades de P&amp;D. </w:t>
      </w:r>
      <w:proofErr w:type="spellStart"/>
      <w:r w:rsidR="00310503" w:rsidRPr="00443CCF">
        <w:rPr>
          <w:rFonts w:ascii="Times New Roman" w:eastAsia="Times New Roman" w:hAnsi="Times New Roman" w:cs="Times New Roman"/>
          <w:sz w:val="24"/>
          <w:szCs w:val="24"/>
        </w:rPr>
        <w:t>Boslaugh</w:t>
      </w:r>
      <w:proofErr w:type="spellEnd"/>
      <w:r w:rsidR="00310503" w:rsidRPr="00443CCF">
        <w:rPr>
          <w:rFonts w:ascii="Times New Roman" w:eastAsia="Times New Roman" w:hAnsi="Times New Roman" w:cs="Times New Roman"/>
          <w:sz w:val="24"/>
          <w:szCs w:val="24"/>
        </w:rPr>
        <w:t xml:space="preserve"> (20</w:t>
      </w:r>
      <w:r w:rsidR="007134A3" w:rsidRPr="00443CCF">
        <w:rPr>
          <w:rFonts w:ascii="Times New Roman" w:eastAsia="Times New Roman" w:hAnsi="Times New Roman" w:cs="Times New Roman"/>
          <w:sz w:val="24"/>
          <w:szCs w:val="24"/>
        </w:rPr>
        <w:t>20</w:t>
      </w:r>
      <w:r w:rsidR="00310503" w:rsidRPr="00443CCF">
        <w:rPr>
          <w:rFonts w:ascii="Times New Roman" w:eastAsia="Times New Roman" w:hAnsi="Times New Roman" w:cs="Times New Roman"/>
          <w:sz w:val="24"/>
          <w:szCs w:val="24"/>
        </w:rPr>
        <w:t>) explana que o economista J</w:t>
      </w:r>
      <w:r w:rsidR="00134ABD"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Schumpeter elaborou a teoria da destruição criativa, segundo a qual as inovações propostas pelos empreendedores são a força motriz </w:t>
      </w:r>
      <w:r w:rsidR="00134ABD" w:rsidRPr="00443CCF">
        <w:rPr>
          <w:rFonts w:ascii="Times New Roman" w:eastAsia="Times New Roman" w:hAnsi="Times New Roman" w:cs="Times New Roman"/>
          <w:sz w:val="24"/>
          <w:szCs w:val="24"/>
        </w:rPr>
        <w:t>do</w:t>
      </w:r>
      <w:r w:rsidR="00310503" w:rsidRPr="00443CCF">
        <w:rPr>
          <w:rFonts w:ascii="Times New Roman" w:eastAsia="Times New Roman" w:hAnsi="Times New Roman" w:cs="Times New Roman"/>
          <w:sz w:val="24"/>
          <w:szCs w:val="24"/>
        </w:rPr>
        <w:t xml:space="preserve"> crescimento da economia, causando </w:t>
      </w:r>
      <w:r w:rsidR="00B61280" w:rsidRPr="00443CCF">
        <w:rPr>
          <w:rFonts w:ascii="Times New Roman" w:eastAsia="Times New Roman" w:hAnsi="Times New Roman" w:cs="Times New Roman"/>
          <w:sz w:val="24"/>
          <w:szCs w:val="24"/>
        </w:rPr>
        <w:t>ruptura</w:t>
      </w:r>
      <w:r w:rsidR="00310503" w:rsidRPr="00443CCF">
        <w:rPr>
          <w:rFonts w:ascii="Times New Roman" w:eastAsia="Times New Roman" w:hAnsi="Times New Roman" w:cs="Times New Roman"/>
          <w:sz w:val="24"/>
          <w:szCs w:val="24"/>
        </w:rPr>
        <w:t xml:space="preserve"> com as perspectivas anteriores, </w:t>
      </w:r>
      <w:r w:rsidR="00B845C3" w:rsidRPr="00443CCF">
        <w:rPr>
          <w:rFonts w:ascii="Times New Roman" w:eastAsia="Times New Roman" w:hAnsi="Times New Roman" w:cs="Times New Roman"/>
          <w:sz w:val="24"/>
          <w:szCs w:val="24"/>
        </w:rPr>
        <w:t>permitindo</w:t>
      </w:r>
      <w:r w:rsidR="00310503" w:rsidRPr="00443CCF">
        <w:rPr>
          <w:rFonts w:ascii="Times New Roman" w:eastAsia="Times New Roman" w:hAnsi="Times New Roman" w:cs="Times New Roman"/>
          <w:sz w:val="24"/>
          <w:szCs w:val="24"/>
        </w:rPr>
        <w:t xml:space="preserve"> a melhoria constante de produtos e serviços.</w:t>
      </w:r>
      <w:r w:rsidR="008550EA" w:rsidRPr="00443CCF">
        <w:rPr>
          <w:rFonts w:ascii="Times New Roman" w:eastAsia="Times New Roman" w:hAnsi="Times New Roman" w:cs="Times New Roman"/>
          <w:sz w:val="24"/>
          <w:szCs w:val="24"/>
        </w:rPr>
        <w:t xml:space="preserve"> Segundo Fernandes, Ferreira e </w:t>
      </w:r>
      <w:proofErr w:type="spellStart"/>
      <w:r w:rsidR="008550EA" w:rsidRPr="00443CCF">
        <w:rPr>
          <w:rFonts w:ascii="Times New Roman" w:eastAsia="Times New Roman" w:hAnsi="Times New Roman" w:cs="Times New Roman"/>
          <w:sz w:val="24"/>
          <w:szCs w:val="24"/>
        </w:rPr>
        <w:t>P</w:t>
      </w:r>
      <w:r w:rsidR="002A1B05" w:rsidRPr="00443CCF">
        <w:rPr>
          <w:rFonts w:ascii="Times New Roman" w:eastAsia="Times New Roman" w:hAnsi="Times New Roman" w:cs="Times New Roman"/>
          <w:sz w:val="24"/>
          <w:szCs w:val="24"/>
        </w:rPr>
        <w:t>eris</w:t>
      </w:r>
      <w:proofErr w:type="spellEnd"/>
      <w:r w:rsidR="008550EA" w:rsidRPr="00443CCF">
        <w:rPr>
          <w:rFonts w:ascii="Times New Roman" w:eastAsia="Times New Roman" w:hAnsi="Times New Roman" w:cs="Times New Roman"/>
          <w:sz w:val="24"/>
          <w:szCs w:val="24"/>
        </w:rPr>
        <w:t>-Ortiz (2019), durante os primórdios do século XX</w:t>
      </w:r>
      <w:r w:rsidR="001B3E2A" w:rsidRPr="00443CCF">
        <w:rPr>
          <w:rFonts w:ascii="Times New Roman" w:eastAsia="Times New Roman" w:hAnsi="Times New Roman" w:cs="Times New Roman"/>
          <w:sz w:val="24"/>
          <w:szCs w:val="24"/>
        </w:rPr>
        <w:t>,</w:t>
      </w:r>
      <w:r w:rsidR="008550EA" w:rsidRPr="00443CCF">
        <w:rPr>
          <w:rFonts w:ascii="Times New Roman" w:eastAsia="Times New Roman" w:hAnsi="Times New Roman" w:cs="Times New Roman"/>
          <w:sz w:val="24"/>
          <w:szCs w:val="24"/>
        </w:rPr>
        <w:t xml:space="preserve"> imperava o paradigma da inovação fechada, </w:t>
      </w:r>
      <w:r w:rsidR="001B3E2A" w:rsidRPr="00443CCF">
        <w:rPr>
          <w:rFonts w:ascii="Times New Roman" w:eastAsia="Times New Roman" w:hAnsi="Times New Roman" w:cs="Times New Roman"/>
          <w:sz w:val="24"/>
          <w:szCs w:val="24"/>
        </w:rPr>
        <w:t>determinando</w:t>
      </w:r>
      <w:r w:rsidR="008550EA" w:rsidRPr="00443CCF">
        <w:rPr>
          <w:rFonts w:ascii="Times New Roman" w:eastAsia="Times New Roman" w:hAnsi="Times New Roman" w:cs="Times New Roman"/>
          <w:sz w:val="24"/>
          <w:szCs w:val="24"/>
        </w:rPr>
        <w:t xml:space="preserve"> que o controle sobre os recursos intelectuais, produção, comercialização e distribuição</w:t>
      </w:r>
      <w:r w:rsidR="001B3E2A" w:rsidRPr="00443CCF">
        <w:rPr>
          <w:rFonts w:ascii="Times New Roman" w:eastAsia="Times New Roman" w:hAnsi="Times New Roman" w:cs="Times New Roman"/>
          <w:sz w:val="24"/>
          <w:szCs w:val="24"/>
        </w:rPr>
        <w:t>,</w:t>
      </w:r>
      <w:r w:rsidR="008550EA" w:rsidRPr="00443CCF">
        <w:rPr>
          <w:rFonts w:ascii="Times New Roman" w:eastAsia="Times New Roman" w:hAnsi="Times New Roman" w:cs="Times New Roman"/>
          <w:sz w:val="24"/>
          <w:szCs w:val="24"/>
        </w:rPr>
        <w:t xml:space="preserve"> seria a chave </w:t>
      </w:r>
      <w:r w:rsidR="00FA5DD9" w:rsidRPr="00443CCF">
        <w:rPr>
          <w:rFonts w:ascii="Times New Roman" w:eastAsia="Times New Roman" w:hAnsi="Times New Roman" w:cs="Times New Roman"/>
          <w:sz w:val="24"/>
          <w:szCs w:val="24"/>
        </w:rPr>
        <w:t>para a inovação eficaz, em uma época em que nem os governos nem as universidades estavam envolvidos na aplicação comercial da ciência.</w:t>
      </w:r>
    </w:p>
    <w:p w14:paraId="204D3060" w14:textId="72FC9782"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Contudo, as configurações do mundo contemporâneo são </w:t>
      </w:r>
      <w:r w:rsidR="00B845C3" w:rsidRPr="00443CCF">
        <w:rPr>
          <w:rFonts w:ascii="Times New Roman" w:eastAsia="Times New Roman" w:hAnsi="Times New Roman" w:cs="Times New Roman"/>
          <w:sz w:val="24"/>
          <w:szCs w:val="24"/>
        </w:rPr>
        <w:t xml:space="preserve">bastante </w:t>
      </w:r>
      <w:r w:rsidRPr="00443CCF">
        <w:rPr>
          <w:rFonts w:ascii="Times New Roman" w:eastAsia="Times New Roman" w:hAnsi="Times New Roman" w:cs="Times New Roman"/>
          <w:sz w:val="24"/>
          <w:szCs w:val="24"/>
        </w:rPr>
        <w:t>distintas. Além das constantes mudanças e tensões sociais, econômicas, políticas e mercadológicas, que trazem imprevisibilidade sobre as configurações da realidade a longo prazo (</w:t>
      </w:r>
      <w:proofErr w:type="spellStart"/>
      <w:r w:rsidRPr="00443CCF">
        <w:rPr>
          <w:rFonts w:ascii="Times New Roman" w:eastAsia="Times New Roman" w:hAnsi="Times New Roman" w:cs="Times New Roman"/>
          <w:sz w:val="24"/>
          <w:szCs w:val="24"/>
        </w:rPr>
        <w:t>Bauman</w:t>
      </w:r>
      <w:proofErr w:type="spellEnd"/>
      <w:r w:rsidRPr="00443CCF">
        <w:rPr>
          <w:rFonts w:ascii="Times New Roman" w:eastAsia="Times New Roman" w:hAnsi="Times New Roman" w:cs="Times New Roman"/>
          <w:sz w:val="24"/>
          <w:szCs w:val="24"/>
        </w:rPr>
        <w:t xml:space="preserve">, 2001), o mundo está cada vez mais interligado pela globalização e pelos fluxos informacionais via Internet. </w:t>
      </w:r>
    </w:p>
    <w:p w14:paraId="4C458A2C" w14:textId="66107029" w:rsidR="00734BA8" w:rsidRPr="00443CCF" w:rsidRDefault="003A3A85"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É</w:t>
      </w:r>
      <w:r w:rsidR="00310503" w:rsidRPr="00443CCF">
        <w:rPr>
          <w:rFonts w:ascii="Times New Roman" w:eastAsia="Times New Roman" w:hAnsi="Times New Roman" w:cs="Times New Roman"/>
          <w:sz w:val="24"/>
          <w:szCs w:val="24"/>
        </w:rPr>
        <w:t xml:space="preserve"> cada vez mais contraproducente tentar inovar </w:t>
      </w:r>
      <w:r w:rsidR="001B3E2A" w:rsidRPr="00443CCF">
        <w:rPr>
          <w:rFonts w:ascii="Times New Roman" w:eastAsia="Times New Roman" w:hAnsi="Times New Roman" w:cs="Times New Roman"/>
          <w:sz w:val="24"/>
          <w:szCs w:val="24"/>
        </w:rPr>
        <w:t>somente com</w:t>
      </w:r>
      <w:r w:rsidR="00310503" w:rsidRPr="00443CCF">
        <w:rPr>
          <w:rFonts w:ascii="Times New Roman" w:eastAsia="Times New Roman" w:hAnsi="Times New Roman" w:cs="Times New Roman"/>
          <w:sz w:val="24"/>
          <w:szCs w:val="24"/>
        </w:rPr>
        <w:t xml:space="preserve"> recursos internos da empresa. O conhecimento formal</w:t>
      </w:r>
      <w:r w:rsidR="001B3E2A"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incorporado em produtos e patentes</w:t>
      </w:r>
      <w:r w:rsidR="001B3E2A"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representa o que </w:t>
      </w:r>
      <w:proofErr w:type="spellStart"/>
      <w:r w:rsidR="00310503" w:rsidRPr="00443CCF">
        <w:rPr>
          <w:rFonts w:ascii="Times New Roman" w:eastAsia="Times New Roman" w:hAnsi="Times New Roman" w:cs="Times New Roman"/>
          <w:sz w:val="24"/>
          <w:szCs w:val="24"/>
        </w:rPr>
        <w:t>Takeuchi</w:t>
      </w:r>
      <w:proofErr w:type="spellEnd"/>
      <w:r w:rsidR="00310503" w:rsidRPr="00443CCF">
        <w:rPr>
          <w:rFonts w:ascii="Times New Roman" w:eastAsia="Times New Roman" w:hAnsi="Times New Roman" w:cs="Times New Roman"/>
          <w:sz w:val="24"/>
          <w:szCs w:val="24"/>
        </w:rPr>
        <w:t xml:space="preserve"> e </w:t>
      </w:r>
      <w:proofErr w:type="spellStart"/>
      <w:r w:rsidR="00310503" w:rsidRPr="00443CCF">
        <w:rPr>
          <w:rFonts w:ascii="Times New Roman" w:eastAsia="Times New Roman" w:hAnsi="Times New Roman" w:cs="Times New Roman"/>
          <w:sz w:val="24"/>
          <w:szCs w:val="24"/>
        </w:rPr>
        <w:t>Nonaka</w:t>
      </w:r>
      <w:proofErr w:type="spellEnd"/>
      <w:r w:rsidR="00310503" w:rsidRPr="00443CCF">
        <w:rPr>
          <w:rFonts w:ascii="Times New Roman" w:eastAsia="Times New Roman" w:hAnsi="Times New Roman" w:cs="Times New Roman"/>
          <w:sz w:val="24"/>
          <w:szCs w:val="24"/>
        </w:rPr>
        <w:t xml:space="preserve"> (2008) definem como conhecimento explícito, que é codificado, sistematizado e, portanto, mais facilmente compartilhado. </w:t>
      </w:r>
      <w:proofErr w:type="spellStart"/>
      <w:r w:rsidR="00310503" w:rsidRPr="00443CCF">
        <w:rPr>
          <w:rFonts w:ascii="Times New Roman" w:eastAsia="Times New Roman" w:hAnsi="Times New Roman" w:cs="Times New Roman"/>
          <w:sz w:val="24"/>
          <w:szCs w:val="24"/>
        </w:rPr>
        <w:t>Chesbrough</w:t>
      </w:r>
      <w:proofErr w:type="spellEnd"/>
      <w:r w:rsidR="00310503" w:rsidRPr="00443CCF">
        <w:rPr>
          <w:rFonts w:ascii="Times New Roman" w:eastAsia="Times New Roman" w:hAnsi="Times New Roman" w:cs="Times New Roman"/>
          <w:sz w:val="24"/>
          <w:szCs w:val="24"/>
        </w:rPr>
        <w:t xml:space="preserve"> (2003) alerta que, pela profusão de conhecimento de fácil acesso, disseminado por meio da Internet, periódicos científicos, instituições de ensino e outros canais, qualquer inovação produzida por uma empresa pode ser, possivelmente, decifrada e reproduzida, perdendo seu diferencial competitivo. </w:t>
      </w:r>
      <w:r w:rsidR="00CE3680" w:rsidRPr="00443CCF">
        <w:rPr>
          <w:rFonts w:ascii="Times New Roman" w:eastAsia="Times New Roman" w:hAnsi="Times New Roman" w:cs="Times New Roman"/>
          <w:sz w:val="24"/>
          <w:szCs w:val="24"/>
        </w:rPr>
        <w:t xml:space="preserve">A </w:t>
      </w:r>
      <w:r w:rsidR="00310503" w:rsidRPr="00443CCF">
        <w:rPr>
          <w:rFonts w:ascii="Times New Roman" w:eastAsia="Times New Roman" w:hAnsi="Times New Roman" w:cs="Times New Roman"/>
          <w:sz w:val="24"/>
          <w:szCs w:val="24"/>
        </w:rPr>
        <w:t xml:space="preserve">velocidade </w:t>
      </w:r>
      <w:r w:rsidR="007947D8" w:rsidRPr="00443CCF">
        <w:rPr>
          <w:rFonts w:ascii="Times New Roman" w:eastAsia="Times New Roman" w:hAnsi="Times New Roman" w:cs="Times New Roman"/>
          <w:sz w:val="24"/>
          <w:szCs w:val="24"/>
        </w:rPr>
        <w:t>de</w:t>
      </w:r>
      <w:r w:rsidR="00310503" w:rsidRPr="00443CCF">
        <w:rPr>
          <w:rFonts w:ascii="Times New Roman" w:eastAsia="Times New Roman" w:hAnsi="Times New Roman" w:cs="Times New Roman"/>
          <w:sz w:val="24"/>
          <w:szCs w:val="24"/>
        </w:rPr>
        <w:t xml:space="preserve"> perda de exclusividade sobre uma inovação é potencializada. Assim, </w:t>
      </w:r>
      <w:r w:rsidR="001B3E2A" w:rsidRPr="00443CCF">
        <w:rPr>
          <w:rFonts w:ascii="Times New Roman" w:eastAsia="Times New Roman" w:hAnsi="Times New Roman" w:cs="Times New Roman"/>
          <w:sz w:val="24"/>
          <w:szCs w:val="24"/>
        </w:rPr>
        <w:t>é</w:t>
      </w:r>
      <w:r w:rsidR="00310503" w:rsidRPr="00443CCF">
        <w:rPr>
          <w:rFonts w:ascii="Times New Roman" w:eastAsia="Times New Roman" w:hAnsi="Times New Roman" w:cs="Times New Roman"/>
          <w:sz w:val="24"/>
          <w:szCs w:val="24"/>
        </w:rPr>
        <w:t xml:space="preserve"> </w:t>
      </w:r>
      <w:r w:rsidR="00CE3680" w:rsidRPr="00443CCF">
        <w:rPr>
          <w:rFonts w:ascii="Times New Roman" w:eastAsia="Times New Roman" w:hAnsi="Times New Roman" w:cs="Times New Roman"/>
          <w:sz w:val="24"/>
          <w:szCs w:val="24"/>
        </w:rPr>
        <w:t xml:space="preserve">eficaz </w:t>
      </w:r>
      <w:r w:rsidR="00310503" w:rsidRPr="00443CCF">
        <w:rPr>
          <w:rFonts w:ascii="Times New Roman" w:eastAsia="Times New Roman" w:hAnsi="Times New Roman" w:cs="Times New Roman"/>
          <w:sz w:val="24"/>
          <w:szCs w:val="24"/>
        </w:rPr>
        <w:t>criar inovação colaborativa</w:t>
      </w:r>
      <w:r w:rsidR="001B3E2A" w:rsidRPr="00443CCF">
        <w:rPr>
          <w:rFonts w:ascii="Times New Roman" w:eastAsia="Times New Roman" w:hAnsi="Times New Roman" w:cs="Times New Roman"/>
          <w:sz w:val="24"/>
          <w:szCs w:val="24"/>
        </w:rPr>
        <w:t>mente</w:t>
      </w:r>
      <w:r w:rsidR="00310503" w:rsidRPr="00443CCF">
        <w:rPr>
          <w:rFonts w:ascii="Times New Roman" w:eastAsia="Times New Roman" w:hAnsi="Times New Roman" w:cs="Times New Roman"/>
          <w:sz w:val="24"/>
          <w:szCs w:val="24"/>
        </w:rPr>
        <w:t>, renunciando a ilusões de exclusividade vitalícia sobre ela, conforme os princípios da IA.</w:t>
      </w:r>
    </w:p>
    <w:p w14:paraId="601DB173" w14:textId="61ACA342" w:rsidR="00357E47"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Para </w:t>
      </w:r>
      <w:proofErr w:type="spellStart"/>
      <w:r w:rsidRPr="00443CCF">
        <w:rPr>
          <w:rFonts w:ascii="Times New Roman" w:eastAsia="Times New Roman" w:hAnsi="Times New Roman" w:cs="Times New Roman"/>
          <w:sz w:val="24"/>
          <w:szCs w:val="24"/>
        </w:rPr>
        <w:t>Chesbrough</w:t>
      </w:r>
      <w:proofErr w:type="spellEnd"/>
      <w:r w:rsidRPr="00443CCF">
        <w:rPr>
          <w:rFonts w:ascii="Times New Roman" w:eastAsia="Times New Roman" w:hAnsi="Times New Roman" w:cs="Times New Roman"/>
          <w:sz w:val="24"/>
          <w:szCs w:val="24"/>
        </w:rPr>
        <w:t xml:space="preserve"> (2003), IA significa a empresa aproveitar o conhecimento produzido no ambiente externo, unindo-o ao conhecimento </w:t>
      </w:r>
      <w:r w:rsidR="00B61280" w:rsidRPr="00443CCF">
        <w:rPr>
          <w:rFonts w:ascii="Times New Roman" w:eastAsia="Times New Roman" w:hAnsi="Times New Roman" w:cs="Times New Roman"/>
          <w:sz w:val="24"/>
          <w:szCs w:val="24"/>
        </w:rPr>
        <w:t>interno</w:t>
      </w:r>
      <w:r w:rsidRPr="00443CCF">
        <w:rPr>
          <w:rFonts w:ascii="Times New Roman" w:eastAsia="Times New Roman" w:hAnsi="Times New Roman" w:cs="Times New Roman"/>
          <w:sz w:val="24"/>
          <w:szCs w:val="24"/>
        </w:rPr>
        <w:t xml:space="preserve">, para obter vantagem competitiva. </w:t>
      </w:r>
      <w:r w:rsidR="005C3CC7" w:rsidRPr="00443CCF">
        <w:rPr>
          <w:rFonts w:ascii="Times New Roman" w:eastAsia="Times New Roman" w:hAnsi="Times New Roman" w:cs="Times New Roman"/>
          <w:sz w:val="24"/>
          <w:szCs w:val="24"/>
        </w:rPr>
        <w:t>Contudo,</w:t>
      </w:r>
      <w:r w:rsidR="007947D8" w:rsidRPr="00443CCF">
        <w:rPr>
          <w:rFonts w:ascii="Times New Roman" w:eastAsia="Times New Roman" w:hAnsi="Times New Roman" w:cs="Times New Roman"/>
          <w:sz w:val="24"/>
          <w:szCs w:val="24"/>
        </w:rPr>
        <w:t xml:space="preserve"> </w:t>
      </w:r>
      <w:r w:rsidR="00FA5413" w:rsidRPr="00443CCF">
        <w:rPr>
          <w:rFonts w:ascii="Times New Roman" w:eastAsia="Times New Roman" w:hAnsi="Times New Roman" w:cs="Times New Roman"/>
          <w:sz w:val="24"/>
          <w:szCs w:val="24"/>
        </w:rPr>
        <w:t xml:space="preserve">para aproveitar conhecimentos </w:t>
      </w:r>
      <w:r w:rsidR="001B3E2A" w:rsidRPr="00443CCF">
        <w:rPr>
          <w:rFonts w:ascii="Times New Roman" w:eastAsia="Times New Roman" w:hAnsi="Times New Roman" w:cs="Times New Roman"/>
          <w:sz w:val="24"/>
          <w:szCs w:val="24"/>
        </w:rPr>
        <w:t>de</w:t>
      </w:r>
      <w:r w:rsidR="00FA5413" w:rsidRPr="00443CCF">
        <w:rPr>
          <w:rFonts w:ascii="Times New Roman" w:eastAsia="Times New Roman" w:hAnsi="Times New Roman" w:cs="Times New Roman"/>
          <w:sz w:val="24"/>
          <w:szCs w:val="24"/>
        </w:rPr>
        <w:t xml:space="preserve"> outras organizações, </w:t>
      </w:r>
      <w:r w:rsidR="00CE3680" w:rsidRPr="00443CCF">
        <w:rPr>
          <w:rFonts w:ascii="Times New Roman" w:eastAsia="Times New Roman" w:hAnsi="Times New Roman" w:cs="Times New Roman"/>
          <w:sz w:val="24"/>
          <w:szCs w:val="24"/>
        </w:rPr>
        <w:t>é</w:t>
      </w:r>
      <w:r w:rsidR="00FA5413" w:rsidRPr="00443CCF">
        <w:rPr>
          <w:rFonts w:ascii="Times New Roman" w:eastAsia="Times New Roman" w:hAnsi="Times New Roman" w:cs="Times New Roman"/>
          <w:sz w:val="24"/>
          <w:szCs w:val="24"/>
        </w:rPr>
        <w:t xml:space="preserve"> precis</w:t>
      </w:r>
      <w:r w:rsidR="00CE3680" w:rsidRPr="00443CCF">
        <w:rPr>
          <w:rFonts w:ascii="Times New Roman" w:eastAsia="Times New Roman" w:hAnsi="Times New Roman" w:cs="Times New Roman"/>
          <w:sz w:val="24"/>
          <w:szCs w:val="24"/>
        </w:rPr>
        <w:t>o</w:t>
      </w:r>
      <w:r w:rsidR="007947D8" w:rsidRPr="00443CCF">
        <w:rPr>
          <w:rFonts w:ascii="Times New Roman" w:eastAsia="Times New Roman" w:hAnsi="Times New Roman" w:cs="Times New Roman"/>
          <w:sz w:val="24"/>
          <w:szCs w:val="24"/>
        </w:rPr>
        <w:t xml:space="preserve"> criar empatia pessoal e técnica, </w:t>
      </w:r>
      <w:r w:rsidR="007947D8" w:rsidRPr="00443CCF">
        <w:rPr>
          <w:rFonts w:ascii="Times New Roman" w:eastAsia="Times New Roman" w:hAnsi="Times New Roman" w:cs="Times New Roman"/>
          <w:sz w:val="24"/>
          <w:szCs w:val="24"/>
        </w:rPr>
        <w:lastRenderedPageBreak/>
        <w:t>isto é,</w:t>
      </w:r>
      <w:r w:rsidR="00FA5413" w:rsidRPr="00443CCF">
        <w:rPr>
          <w:rFonts w:ascii="Times New Roman" w:eastAsia="Times New Roman" w:hAnsi="Times New Roman" w:cs="Times New Roman"/>
          <w:sz w:val="24"/>
          <w:szCs w:val="24"/>
        </w:rPr>
        <w:t xml:space="preserve"> entender </w:t>
      </w:r>
      <w:r w:rsidR="00CE3680" w:rsidRPr="00443CCF">
        <w:rPr>
          <w:rFonts w:ascii="Times New Roman" w:eastAsia="Times New Roman" w:hAnsi="Times New Roman" w:cs="Times New Roman"/>
          <w:sz w:val="24"/>
          <w:szCs w:val="24"/>
        </w:rPr>
        <w:t>seus</w:t>
      </w:r>
      <w:r w:rsidR="00FA5413" w:rsidRPr="00443CCF">
        <w:rPr>
          <w:rFonts w:ascii="Times New Roman" w:eastAsia="Times New Roman" w:hAnsi="Times New Roman" w:cs="Times New Roman"/>
          <w:sz w:val="24"/>
          <w:szCs w:val="24"/>
        </w:rPr>
        <w:t xml:space="preserve"> modo</w:t>
      </w:r>
      <w:r w:rsidR="00F975D1" w:rsidRPr="00443CCF">
        <w:rPr>
          <w:rFonts w:ascii="Times New Roman" w:eastAsia="Times New Roman" w:hAnsi="Times New Roman" w:cs="Times New Roman"/>
          <w:sz w:val="24"/>
          <w:szCs w:val="24"/>
        </w:rPr>
        <w:t>s</w:t>
      </w:r>
      <w:r w:rsidR="00FA5413" w:rsidRPr="00443CCF">
        <w:rPr>
          <w:rFonts w:ascii="Times New Roman" w:eastAsia="Times New Roman" w:hAnsi="Times New Roman" w:cs="Times New Roman"/>
          <w:sz w:val="24"/>
          <w:szCs w:val="24"/>
        </w:rPr>
        <w:t xml:space="preserve"> de trabalhar e </w:t>
      </w:r>
      <w:r w:rsidR="007947D8" w:rsidRPr="00443CCF">
        <w:rPr>
          <w:rFonts w:ascii="Times New Roman" w:eastAsia="Times New Roman" w:hAnsi="Times New Roman" w:cs="Times New Roman"/>
          <w:sz w:val="24"/>
          <w:szCs w:val="24"/>
        </w:rPr>
        <w:t xml:space="preserve">os </w:t>
      </w:r>
      <w:r w:rsidR="00FA5413" w:rsidRPr="00443CCF">
        <w:rPr>
          <w:rFonts w:ascii="Times New Roman" w:eastAsia="Times New Roman" w:hAnsi="Times New Roman" w:cs="Times New Roman"/>
          <w:sz w:val="24"/>
          <w:szCs w:val="24"/>
        </w:rPr>
        <w:t>princípios que regem essas organizações, para melhor adaptar esses saberes à sua própria rotina</w:t>
      </w:r>
      <w:r w:rsidR="007947D8" w:rsidRPr="00443CCF">
        <w:rPr>
          <w:rFonts w:ascii="Times New Roman" w:eastAsia="Times New Roman" w:hAnsi="Times New Roman" w:cs="Times New Roman"/>
          <w:sz w:val="24"/>
          <w:szCs w:val="24"/>
        </w:rPr>
        <w:t xml:space="preserve"> (</w:t>
      </w:r>
      <w:proofErr w:type="spellStart"/>
      <w:r w:rsidR="007947D8" w:rsidRPr="00443CCF">
        <w:rPr>
          <w:rFonts w:ascii="Times New Roman" w:eastAsia="Times New Roman" w:hAnsi="Times New Roman" w:cs="Times New Roman"/>
          <w:sz w:val="24"/>
          <w:szCs w:val="24"/>
        </w:rPr>
        <w:t>Choo</w:t>
      </w:r>
      <w:proofErr w:type="spellEnd"/>
      <w:r w:rsidR="007947D8" w:rsidRPr="00443CCF">
        <w:rPr>
          <w:rFonts w:ascii="Times New Roman" w:eastAsia="Times New Roman" w:hAnsi="Times New Roman" w:cs="Times New Roman"/>
          <w:sz w:val="24"/>
          <w:szCs w:val="24"/>
        </w:rPr>
        <w:t>, 2003)</w:t>
      </w:r>
      <w:r w:rsidR="00FA5413" w:rsidRPr="00443CCF">
        <w:rPr>
          <w:rFonts w:ascii="Times New Roman" w:eastAsia="Times New Roman" w:hAnsi="Times New Roman" w:cs="Times New Roman"/>
          <w:sz w:val="24"/>
          <w:szCs w:val="24"/>
        </w:rPr>
        <w:t>.</w:t>
      </w:r>
      <w:r w:rsidR="00796233" w:rsidRPr="00443CCF">
        <w:rPr>
          <w:rFonts w:ascii="Times New Roman" w:eastAsia="Times New Roman" w:hAnsi="Times New Roman" w:cs="Times New Roman"/>
          <w:sz w:val="24"/>
          <w:szCs w:val="24"/>
        </w:rPr>
        <w:t xml:space="preserve"> Ademais, Sivam et. al (2019) afirmam que a IA envolve não apenas </w:t>
      </w:r>
      <w:r w:rsidR="00FA5DD9" w:rsidRPr="00443CCF">
        <w:rPr>
          <w:rFonts w:ascii="Times New Roman" w:eastAsia="Times New Roman" w:hAnsi="Times New Roman" w:cs="Times New Roman"/>
          <w:sz w:val="24"/>
          <w:szCs w:val="24"/>
        </w:rPr>
        <w:t>relações entre empresas</w:t>
      </w:r>
      <w:r w:rsidR="00796233" w:rsidRPr="00443CCF">
        <w:rPr>
          <w:rFonts w:ascii="Times New Roman" w:eastAsia="Times New Roman" w:hAnsi="Times New Roman" w:cs="Times New Roman"/>
          <w:sz w:val="24"/>
          <w:szCs w:val="24"/>
        </w:rPr>
        <w:t>, mas também a colaboração e empoderamento mútuo de funcionários, membros da comunidade</w:t>
      </w:r>
      <w:r w:rsidR="001B3E2A" w:rsidRPr="00443CCF">
        <w:rPr>
          <w:rFonts w:ascii="Times New Roman" w:eastAsia="Times New Roman" w:hAnsi="Times New Roman" w:cs="Times New Roman"/>
          <w:sz w:val="24"/>
          <w:szCs w:val="24"/>
        </w:rPr>
        <w:t xml:space="preserve"> </w:t>
      </w:r>
      <w:r w:rsidR="00796233" w:rsidRPr="00443CCF">
        <w:rPr>
          <w:rFonts w:ascii="Times New Roman" w:eastAsia="Times New Roman" w:hAnsi="Times New Roman" w:cs="Times New Roman"/>
          <w:sz w:val="24"/>
          <w:szCs w:val="24"/>
        </w:rPr>
        <w:t xml:space="preserve">e demais </w:t>
      </w:r>
      <w:r w:rsidR="00796233" w:rsidRPr="00443CCF">
        <w:rPr>
          <w:rFonts w:ascii="Times New Roman" w:eastAsia="Times New Roman" w:hAnsi="Times New Roman" w:cs="Times New Roman"/>
          <w:i/>
          <w:iCs/>
          <w:sz w:val="24"/>
          <w:szCs w:val="24"/>
        </w:rPr>
        <w:t>stakeholders</w:t>
      </w:r>
      <w:r w:rsidR="00796233" w:rsidRPr="00443CCF">
        <w:rPr>
          <w:rFonts w:ascii="Times New Roman" w:eastAsia="Times New Roman" w:hAnsi="Times New Roman" w:cs="Times New Roman"/>
          <w:sz w:val="24"/>
          <w:szCs w:val="24"/>
        </w:rPr>
        <w:t>,</w:t>
      </w:r>
      <w:r w:rsidR="00FA5DD9" w:rsidRPr="00443CCF">
        <w:rPr>
          <w:rFonts w:ascii="Times New Roman" w:eastAsia="Times New Roman" w:hAnsi="Times New Roman" w:cs="Times New Roman"/>
          <w:sz w:val="24"/>
          <w:szCs w:val="24"/>
        </w:rPr>
        <w:t xml:space="preserve"> ou partes interessadas,</w:t>
      </w:r>
      <w:r w:rsidR="00796233" w:rsidRPr="00443CCF">
        <w:rPr>
          <w:rFonts w:ascii="Times New Roman" w:eastAsia="Times New Roman" w:hAnsi="Times New Roman" w:cs="Times New Roman"/>
          <w:sz w:val="24"/>
          <w:szCs w:val="24"/>
        </w:rPr>
        <w:t xml:space="preserve"> </w:t>
      </w:r>
      <w:r w:rsidR="001B3E2A" w:rsidRPr="00443CCF">
        <w:rPr>
          <w:rFonts w:ascii="Times New Roman" w:eastAsia="Times New Roman" w:hAnsi="Times New Roman" w:cs="Times New Roman"/>
          <w:sz w:val="24"/>
          <w:szCs w:val="24"/>
        </w:rPr>
        <w:t>visando</w:t>
      </w:r>
      <w:r w:rsidR="00796233" w:rsidRPr="00443CCF">
        <w:rPr>
          <w:rFonts w:ascii="Times New Roman" w:eastAsia="Times New Roman" w:hAnsi="Times New Roman" w:cs="Times New Roman"/>
          <w:sz w:val="24"/>
          <w:szCs w:val="24"/>
        </w:rPr>
        <w:t xml:space="preserve"> a superação de desafios e melhoria contínua na organização. </w:t>
      </w:r>
    </w:p>
    <w:p w14:paraId="22D295C6" w14:textId="52B819B1"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A empresa pode, assim</w:t>
      </w:r>
      <w:r w:rsidR="007C2FE7"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usar tanto estratégias de internalização quanto de externalização para a IA. Na internalização, o conhecimento flui de fora para dentro. Como recomenda </w:t>
      </w:r>
      <w:proofErr w:type="spellStart"/>
      <w:r w:rsidRPr="00443CCF">
        <w:rPr>
          <w:rFonts w:ascii="Times New Roman" w:eastAsia="Times New Roman" w:hAnsi="Times New Roman" w:cs="Times New Roman"/>
          <w:sz w:val="24"/>
          <w:szCs w:val="24"/>
        </w:rPr>
        <w:t>Chesbrough</w:t>
      </w:r>
      <w:proofErr w:type="spellEnd"/>
      <w:r w:rsidRPr="00443CCF">
        <w:rPr>
          <w:rFonts w:ascii="Times New Roman" w:eastAsia="Times New Roman" w:hAnsi="Times New Roman" w:cs="Times New Roman"/>
          <w:sz w:val="24"/>
          <w:szCs w:val="24"/>
        </w:rPr>
        <w:t xml:space="preserve"> (2003), a organização pode financiar pesquisas acadêmicas ou patrocinar pequenas empresas nascentes, as </w:t>
      </w:r>
      <w:r w:rsidRPr="00443CCF">
        <w:rPr>
          <w:rFonts w:ascii="Times New Roman" w:eastAsia="Times New Roman" w:hAnsi="Times New Roman" w:cs="Times New Roman"/>
          <w:i/>
          <w:iCs/>
          <w:sz w:val="24"/>
          <w:szCs w:val="24"/>
        </w:rPr>
        <w:t>startups</w:t>
      </w:r>
      <w:r w:rsidRPr="00443CCF">
        <w:rPr>
          <w:rFonts w:ascii="Times New Roman" w:eastAsia="Times New Roman" w:hAnsi="Times New Roman" w:cs="Times New Roman"/>
          <w:sz w:val="24"/>
          <w:szCs w:val="24"/>
        </w:rPr>
        <w:t xml:space="preserve">, tirando lições para si dos resultados do trabalho realizado, encontrando novos meios de empregá-los. </w:t>
      </w:r>
    </w:p>
    <w:p w14:paraId="03C893F7" w14:textId="2E5C7F07"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Outra possibilidade de inovação é mediante fluxos de conhecimento que partem de dentro para fora da organização. </w:t>
      </w:r>
      <w:proofErr w:type="spellStart"/>
      <w:r w:rsidRPr="00443CCF">
        <w:rPr>
          <w:rFonts w:ascii="Times New Roman" w:eastAsia="Times New Roman" w:hAnsi="Times New Roman" w:cs="Times New Roman"/>
          <w:sz w:val="24"/>
          <w:szCs w:val="24"/>
        </w:rPr>
        <w:t>Chesbrough</w:t>
      </w:r>
      <w:proofErr w:type="spellEnd"/>
      <w:r w:rsidRPr="00443CCF">
        <w:rPr>
          <w:rFonts w:ascii="Times New Roman" w:eastAsia="Times New Roman" w:hAnsi="Times New Roman" w:cs="Times New Roman"/>
          <w:sz w:val="24"/>
          <w:szCs w:val="24"/>
        </w:rPr>
        <w:t xml:space="preserve"> (2003) sugere que a empresa tenha uma postura flexível </w:t>
      </w:r>
      <w:r w:rsidR="001A0E70" w:rsidRPr="00443CCF">
        <w:rPr>
          <w:rFonts w:ascii="Times New Roman" w:eastAsia="Times New Roman" w:hAnsi="Times New Roman" w:cs="Times New Roman"/>
          <w:sz w:val="24"/>
          <w:szCs w:val="24"/>
        </w:rPr>
        <w:t>sobre</w:t>
      </w:r>
      <w:r w:rsidRPr="00443CCF">
        <w:rPr>
          <w:rFonts w:ascii="Times New Roman" w:eastAsia="Times New Roman" w:hAnsi="Times New Roman" w:cs="Times New Roman"/>
          <w:sz w:val="24"/>
          <w:szCs w:val="24"/>
        </w:rPr>
        <w:t xml:space="preserve"> suas patentes, podendo vendê-las ou licenciá-las, </w:t>
      </w:r>
      <w:r w:rsidR="00FC73B8" w:rsidRPr="00443CCF">
        <w:rPr>
          <w:rFonts w:ascii="Times New Roman" w:eastAsia="Times New Roman" w:hAnsi="Times New Roman" w:cs="Times New Roman"/>
          <w:sz w:val="24"/>
          <w:szCs w:val="24"/>
        </w:rPr>
        <w:t>par</w:t>
      </w:r>
      <w:r w:rsidRPr="00443CCF">
        <w:rPr>
          <w:rFonts w:ascii="Times New Roman" w:eastAsia="Times New Roman" w:hAnsi="Times New Roman" w:cs="Times New Roman"/>
          <w:sz w:val="24"/>
          <w:szCs w:val="24"/>
        </w:rPr>
        <w:t>a aprender que novos usos podem ser feitos delas. Até mesmo aquelas descobertas que aparentemente não têm um valor podem se revelar lucrativas</w:t>
      </w:r>
      <w:r w:rsidR="00AE4071" w:rsidRPr="00443CCF">
        <w:rPr>
          <w:rFonts w:ascii="Times New Roman" w:eastAsia="Times New Roman" w:hAnsi="Times New Roman" w:cs="Times New Roman"/>
          <w:sz w:val="24"/>
          <w:szCs w:val="24"/>
        </w:rPr>
        <w:t xml:space="preserve"> (West &amp; Gallagher, 2006)</w:t>
      </w:r>
      <w:r w:rsidRPr="00443CCF">
        <w:rPr>
          <w:rFonts w:ascii="Times New Roman" w:eastAsia="Times New Roman" w:hAnsi="Times New Roman" w:cs="Times New Roman"/>
          <w:sz w:val="24"/>
          <w:szCs w:val="24"/>
        </w:rPr>
        <w:t xml:space="preserve">. </w:t>
      </w:r>
    </w:p>
    <w:p w14:paraId="40E125B3" w14:textId="5B8B4A5E" w:rsidR="00734BA8" w:rsidRPr="00443CCF" w:rsidRDefault="00B61280"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É</w:t>
      </w:r>
      <w:r w:rsidR="00310503" w:rsidRPr="00443CCF">
        <w:rPr>
          <w:rFonts w:ascii="Times New Roman" w:eastAsia="Times New Roman" w:hAnsi="Times New Roman" w:cs="Times New Roman"/>
          <w:sz w:val="24"/>
          <w:szCs w:val="24"/>
        </w:rPr>
        <w:t xml:space="preserve"> pertinente discutir como as características da empresa se relacionam com </w:t>
      </w:r>
      <w:r w:rsidRPr="00443CCF">
        <w:rPr>
          <w:rFonts w:ascii="Times New Roman" w:eastAsia="Times New Roman" w:hAnsi="Times New Roman" w:cs="Times New Roman"/>
          <w:sz w:val="24"/>
          <w:szCs w:val="24"/>
        </w:rPr>
        <w:t>a IA</w:t>
      </w:r>
      <w:r w:rsidR="00310503" w:rsidRPr="00443CCF">
        <w:rPr>
          <w:rFonts w:ascii="Times New Roman" w:eastAsia="Times New Roman" w:hAnsi="Times New Roman" w:cs="Times New Roman"/>
          <w:sz w:val="24"/>
          <w:szCs w:val="24"/>
        </w:rPr>
        <w:t xml:space="preserve">. </w:t>
      </w:r>
      <w:proofErr w:type="spellStart"/>
      <w:r w:rsidR="00310503" w:rsidRPr="00443CCF">
        <w:rPr>
          <w:rFonts w:ascii="Times New Roman" w:eastAsia="Times New Roman" w:hAnsi="Times New Roman" w:cs="Times New Roman"/>
          <w:sz w:val="24"/>
          <w:szCs w:val="24"/>
        </w:rPr>
        <w:t>Naqshbandi</w:t>
      </w:r>
      <w:proofErr w:type="spellEnd"/>
      <w:r w:rsidR="00310503" w:rsidRPr="00443CCF">
        <w:rPr>
          <w:rFonts w:ascii="Times New Roman" w:eastAsia="Times New Roman" w:hAnsi="Times New Roman" w:cs="Times New Roman"/>
          <w:sz w:val="24"/>
          <w:szCs w:val="24"/>
        </w:rPr>
        <w:t xml:space="preserve"> (2018)</w:t>
      </w:r>
      <w:r w:rsidR="00E27914" w:rsidRPr="00443CCF">
        <w:rPr>
          <w:rFonts w:ascii="Times New Roman" w:eastAsia="Times New Roman" w:hAnsi="Times New Roman" w:cs="Times New Roman"/>
          <w:sz w:val="24"/>
          <w:szCs w:val="24"/>
        </w:rPr>
        <w:t xml:space="preserve"> </w:t>
      </w:r>
      <w:r w:rsidR="00310503" w:rsidRPr="00443CCF">
        <w:rPr>
          <w:rFonts w:ascii="Times New Roman" w:eastAsia="Times New Roman" w:hAnsi="Times New Roman" w:cs="Times New Roman"/>
          <w:sz w:val="24"/>
          <w:szCs w:val="24"/>
        </w:rPr>
        <w:t xml:space="preserve">elenca os aspectos das empresas bem-sucedidas em IA: conexões com atores internacionais; empresas </w:t>
      </w:r>
      <w:r w:rsidR="001A0E70" w:rsidRPr="00443CCF">
        <w:rPr>
          <w:rFonts w:ascii="Times New Roman" w:eastAsia="Times New Roman" w:hAnsi="Times New Roman" w:cs="Times New Roman"/>
          <w:sz w:val="24"/>
          <w:szCs w:val="24"/>
        </w:rPr>
        <w:t>com mai</w:t>
      </w:r>
      <w:r w:rsidR="00E27914" w:rsidRPr="00443CCF">
        <w:rPr>
          <w:rFonts w:ascii="Times New Roman" w:eastAsia="Times New Roman" w:hAnsi="Times New Roman" w:cs="Times New Roman"/>
          <w:sz w:val="24"/>
          <w:szCs w:val="24"/>
        </w:rPr>
        <w:t>s</w:t>
      </w:r>
      <w:r w:rsidR="00310503" w:rsidRPr="00443CCF">
        <w:rPr>
          <w:rFonts w:ascii="Times New Roman" w:eastAsia="Times New Roman" w:hAnsi="Times New Roman" w:cs="Times New Roman"/>
          <w:sz w:val="24"/>
          <w:szCs w:val="24"/>
        </w:rPr>
        <w:t xml:space="preserve"> colaboradores especializados t</w:t>
      </w:r>
      <w:r w:rsidR="00786864" w:rsidRPr="00443CCF">
        <w:rPr>
          <w:rFonts w:ascii="Times New Roman" w:eastAsia="Times New Roman" w:hAnsi="Times New Roman" w:cs="Times New Roman"/>
          <w:sz w:val="24"/>
          <w:szCs w:val="24"/>
        </w:rPr>
        <w:t>ê</w:t>
      </w:r>
      <w:r w:rsidR="00310503" w:rsidRPr="00443CCF">
        <w:rPr>
          <w:rFonts w:ascii="Times New Roman" w:eastAsia="Times New Roman" w:hAnsi="Times New Roman" w:cs="Times New Roman"/>
          <w:sz w:val="24"/>
          <w:szCs w:val="24"/>
        </w:rPr>
        <w:t>m maior capacidade de absorver conhecimento e inovar; empresas privadas</w:t>
      </w:r>
      <w:r w:rsidR="001A0E70"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particularmente </w:t>
      </w:r>
      <w:r w:rsidR="00E27914" w:rsidRPr="00443CCF">
        <w:rPr>
          <w:rFonts w:ascii="Times New Roman" w:eastAsia="Times New Roman" w:hAnsi="Times New Roman" w:cs="Times New Roman"/>
          <w:sz w:val="24"/>
          <w:szCs w:val="24"/>
        </w:rPr>
        <w:t>as</w:t>
      </w:r>
      <w:r w:rsidR="00310503" w:rsidRPr="00443CCF">
        <w:rPr>
          <w:rFonts w:ascii="Times New Roman" w:eastAsia="Times New Roman" w:hAnsi="Times New Roman" w:cs="Times New Roman"/>
          <w:sz w:val="24"/>
          <w:szCs w:val="24"/>
        </w:rPr>
        <w:t xml:space="preserve"> de propriedade de entidades estrangeiras/internacionais</w:t>
      </w:r>
      <w:r w:rsidR="001A0E70"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também inovam mais, pois </w:t>
      </w:r>
      <w:r w:rsidR="001A0E70" w:rsidRPr="00443CCF">
        <w:rPr>
          <w:rFonts w:ascii="Times New Roman" w:eastAsia="Times New Roman" w:hAnsi="Times New Roman" w:cs="Times New Roman"/>
          <w:sz w:val="24"/>
          <w:szCs w:val="24"/>
        </w:rPr>
        <w:t>têm</w:t>
      </w:r>
      <w:r w:rsidR="00310503" w:rsidRPr="00443CCF">
        <w:rPr>
          <w:rFonts w:ascii="Times New Roman" w:eastAsia="Times New Roman" w:hAnsi="Times New Roman" w:cs="Times New Roman"/>
          <w:sz w:val="24"/>
          <w:szCs w:val="24"/>
        </w:rPr>
        <w:t xml:space="preserve"> maior acesso a conhecimento e tecnologia de ponta. </w:t>
      </w:r>
      <w:r w:rsidR="001A0E70" w:rsidRPr="00443CCF">
        <w:rPr>
          <w:rFonts w:ascii="Times New Roman" w:eastAsia="Times New Roman" w:hAnsi="Times New Roman" w:cs="Times New Roman"/>
          <w:sz w:val="24"/>
          <w:szCs w:val="24"/>
        </w:rPr>
        <w:t>Para este</w:t>
      </w:r>
      <w:r w:rsidR="00310503" w:rsidRPr="00443CCF">
        <w:rPr>
          <w:rFonts w:ascii="Times New Roman" w:eastAsia="Times New Roman" w:hAnsi="Times New Roman" w:cs="Times New Roman"/>
          <w:sz w:val="24"/>
          <w:szCs w:val="24"/>
        </w:rPr>
        <w:t xml:space="preserve"> autor (2018), enquanto que as empresas de grande porte se saem bem em desenvolver a IA tanto via fluxos de internalização de conhecimentos (do ambiente externo para a empresa), quanto via fluxos de externalização (da empresa para o </w:t>
      </w:r>
      <w:r w:rsidR="00E27914" w:rsidRPr="00443CCF">
        <w:rPr>
          <w:rFonts w:ascii="Times New Roman" w:eastAsia="Times New Roman" w:hAnsi="Times New Roman" w:cs="Times New Roman"/>
          <w:sz w:val="24"/>
          <w:szCs w:val="24"/>
        </w:rPr>
        <w:t>exterior</w:t>
      </w:r>
      <w:r w:rsidR="00310503" w:rsidRPr="00443CCF">
        <w:rPr>
          <w:rFonts w:ascii="Times New Roman" w:eastAsia="Times New Roman" w:hAnsi="Times New Roman" w:cs="Times New Roman"/>
          <w:sz w:val="24"/>
          <w:szCs w:val="24"/>
        </w:rPr>
        <w:t xml:space="preserve">), </w:t>
      </w:r>
      <w:r w:rsidR="00786864" w:rsidRPr="00443CCF">
        <w:rPr>
          <w:rFonts w:ascii="Times New Roman" w:eastAsia="Times New Roman" w:hAnsi="Times New Roman" w:cs="Times New Roman"/>
          <w:sz w:val="24"/>
          <w:szCs w:val="24"/>
        </w:rPr>
        <w:t>organizações</w:t>
      </w:r>
      <w:r w:rsidR="00310503" w:rsidRPr="00443CCF">
        <w:rPr>
          <w:rFonts w:ascii="Times New Roman" w:eastAsia="Times New Roman" w:hAnsi="Times New Roman" w:cs="Times New Roman"/>
          <w:sz w:val="24"/>
          <w:szCs w:val="24"/>
        </w:rPr>
        <w:t xml:space="preserve"> menores se concentram na internalização, por não terem grande capacidade de P&amp;D.</w:t>
      </w:r>
    </w:p>
    <w:p w14:paraId="18701BFF" w14:textId="0A6C3E2B" w:rsidR="00734BA8" w:rsidRPr="00443CCF" w:rsidRDefault="00CF3657"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E</w:t>
      </w:r>
      <w:r w:rsidR="00FC311E" w:rsidRPr="00443CCF">
        <w:rPr>
          <w:rFonts w:ascii="Times New Roman" w:eastAsia="Times New Roman" w:hAnsi="Times New Roman" w:cs="Times New Roman"/>
          <w:sz w:val="24"/>
          <w:szCs w:val="24"/>
        </w:rPr>
        <w:t xml:space="preserve">xistem </w:t>
      </w:r>
      <w:r w:rsidRPr="00443CCF">
        <w:rPr>
          <w:rFonts w:ascii="Times New Roman" w:eastAsia="Times New Roman" w:hAnsi="Times New Roman" w:cs="Times New Roman"/>
          <w:sz w:val="24"/>
          <w:szCs w:val="24"/>
        </w:rPr>
        <w:t xml:space="preserve">ainda </w:t>
      </w:r>
      <w:r w:rsidR="00FC311E" w:rsidRPr="00443CCF">
        <w:rPr>
          <w:rFonts w:ascii="Times New Roman" w:eastAsia="Times New Roman" w:hAnsi="Times New Roman" w:cs="Times New Roman"/>
          <w:sz w:val="24"/>
          <w:szCs w:val="24"/>
        </w:rPr>
        <w:t>outros</w:t>
      </w:r>
      <w:r w:rsidR="00310503" w:rsidRPr="00443CCF">
        <w:rPr>
          <w:rFonts w:ascii="Times New Roman" w:eastAsia="Times New Roman" w:hAnsi="Times New Roman" w:cs="Times New Roman"/>
          <w:sz w:val="24"/>
          <w:szCs w:val="24"/>
        </w:rPr>
        <w:t xml:space="preserve"> fatores críticos para o sucesso da IA. Para Oliveira, </w:t>
      </w:r>
      <w:proofErr w:type="spellStart"/>
      <w:r w:rsidR="00310503" w:rsidRPr="00443CCF">
        <w:rPr>
          <w:rFonts w:ascii="Times New Roman" w:eastAsia="Times New Roman" w:hAnsi="Times New Roman" w:cs="Times New Roman"/>
          <w:sz w:val="24"/>
          <w:szCs w:val="24"/>
        </w:rPr>
        <w:t>Echeveste</w:t>
      </w:r>
      <w:proofErr w:type="spellEnd"/>
      <w:r w:rsidR="00310503" w:rsidRPr="00443CCF">
        <w:rPr>
          <w:rFonts w:ascii="Times New Roman" w:eastAsia="Times New Roman" w:hAnsi="Times New Roman" w:cs="Times New Roman"/>
          <w:sz w:val="24"/>
          <w:szCs w:val="24"/>
        </w:rPr>
        <w:t xml:space="preserve"> e </w:t>
      </w:r>
      <w:proofErr w:type="spellStart"/>
      <w:r w:rsidR="00310503" w:rsidRPr="00443CCF">
        <w:rPr>
          <w:rFonts w:ascii="Times New Roman" w:eastAsia="Times New Roman" w:hAnsi="Times New Roman" w:cs="Times New Roman"/>
          <w:sz w:val="24"/>
          <w:szCs w:val="24"/>
        </w:rPr>
        <w:t>Cortimigllia</w:t>
      </w:r>
      <w:proofErr w:type="spellEnd"/>
      <w:r w:rsidR="00310503" w:rsidRPr="00443CCF">
        <w:rPr>
          <w:rFonts w:ascii="Times New Roman" w:eastAsia="Times New Roman" w:hAnsi="Times New Roman" w:cs="Times New Roman"/>
          <w:sz w:val="24"/>
          <w:szCs w:val="24"/>
        </w:rPr>
        <w:t xml:space="preserve"> (2018), essas características são: capacidade de liderança, </w:t>
      </w:r>
      <w:r w:rsidR="00E27914" w:rsidRPr="00443CCF">
        <w:rPr>
          <w:rFonts w:ascii="Times New Roman" w:eastAsia="Times New Roman" w:hAnsi="Times New Roman" w:cs="Times New Roman"/>
          <w:sz w:val="24"/>
          <w:szCs w:val="24"/>
        </w:rPr>
        <w:t>concernente</w:t>
      </w:r>
      <w:r w:rsidR="00310503" w:rsidRPr="00443CCF">
        <w:rPr>
          <w:rFonts w:ascii="Times New Roman" w:eastAsia="Times New Roman" w:hAnsi="Times New Roman" w:cs="Times New Roman"/>
          <w:sz w:val="24"/>
          <w:szCs w:val="24"/>
        </w:rPr>
        <w:t xml:space="preserve"> ao gerenciamento eficiente do capital humano</w:t>
      </w:r>
      <w:r w:rsidR="00E27914" w:rsidRPr="00443CCF">
        <w:rPr>
          <w:rFonts w:ascii="Times New Roman" w:eastAsia="Times New Roman" w:hAnsi="Times New Roman" w:cs="Times New Roman"/>
          <w:sz w:val="24"/>
          <w:szCs w:val="24"/>
        </w:rPr>
        <w:t xml:space="preserve">; </w:t>
      </w:r>
      <w:r w:rsidR="00310503" w:rsidRPr="00443CCF">
        <w:rPr>
          <w:rFonts w:ascii="Times New Roman" w:eastAsia="Times New Roman" w:hAnsi="Times New Roman" w:cs="Times New Roman"/>
          <w:sz w:val="24"/>
          <w:szCs w:val="24"/>
        </w:rPr>
        <w:t xml:space="preserve">boa gestão dos níveis tático, estratégico e operacional; estrutura e recursos internos para selecionar, priorizar e implementar inovações; capacidade de criar e manter laços formais e informais com agentes e organizações externos; alinhamento entre a </w:t>
      </w:r>
      <w:r w:rsidR="00310503" w:rsidRPr="00443CCF">
        <w:rPr>
          <w:rFonts w:ascii="Times New Roman" w:eastAsia="Times New Roman" w:hAnsi="Times New Roman" w:cs="Times New Roman"/>
          <w:sz w:val="24"/>
          <w:szCs w:val="24"/>
        </w:rPr>
        <w:lastRenderedPageBreak/>
        <w:t>estratégia geral da organização e objetivos com sua capacidade inovativa, propiciando a tomada de decisão eficaz; identifica</w:t>
      </w:r>
      <w:r w:rsidR="003876CA" w:rsidRPr="00443CCF">
        <w:rPr>
          <w:rFonts w:ascii="Times New Roman" w:eastAsia="Times New Roman" w:hAnsi="Times New Roman" w:cs="Times New Roman"/>
          <w:sz w:val="24"/>
          <w:szCs w:val="24"/>
        </w:rPr>
        <w:t>r</w:t>
      </w:r>
      <w:r w:rsidR="00310503" w:rsidRPr="00443CCF">
        <w:rPr>
          <w:rFonts w:ascii="Times New Roman" w:eastAsia="Times New Roman" w:hAnsi="Times New Roman" w:cs="Times New Roman"/>
          <w:sz w:val="24"/>
          <w:szCs w:val="24"/>
        </w:rPr>
        <w:t>, avalia</w:t>
      </w:r>
      <w:r w:rsidR="003876CA" w:rsidRPr="00443CCF">
        <w:rPr>
          <w:rFonts w:ascii="Times New Roman" w:eastAsia="Times New Roman" w:hAnsi="Times New Roman" w:cs="Times New Roman"/>
          <w:sz w:val="24"/>
          <w:szCs w:val="24"/>
        </w:rPr>
        <w:t>r</w:t>
      </w:r>
      <w:r w:rsidR="00310503" w:rsidRPr="00443CCF">
        <w:rPr>
          <w:rFonts w:ascii="Times New Roman" w:eastAsia="Times New Roman" w:hAnsi="Times New Roman" w:cs="Times New Roman"/>
          <w:sz w:val="24"/>
          <w:szCs w:val="24"/>
        </w:rPr>
        <w:t xml:space="preserve"> e adquiri</w:t>
      </w:r>
      <w:r w:rsidR="003876CA" w:rsidRPr="00443CCF">
        <w:rPr>
          <w:rFonts w:ascii="Times New Roman" w:eastAsia="Times New Roman" w:hAnsi="Times New Roman" w:cs="Times New Roman"/>
          <w:sz w:val="24"/>
          <w:szCs w:val="24"/>
        </w:rPr>
        <w:t>r</w:t>
      </w:r>
      <w:r w:rsidR="00310503" w:rsidRPr="00443CCF">
        <w:rPr>
          <w:rFonts w:ascii="Times New Roman" w:eastAsia="Times New Roman" w:hAnsi="Times New Roman" w:cs="Times New Roman"/>
          <w:sz w:val="24"/>
          <w:szCs w:val="24"/>
        </w:rPr>
        <w:t xml:space="preserve"> competências tecnológicas para a inovação, incluindo a gestão de propriedade intelectual; </w:t>
      </w:r>
      <w:r w:rsidRPr="00443CCF">
        <w:rPr>
          <w:rFonts w:ascii="Times New Roman" w:eastAsia="Times New Roman" w:hAnsi="Times New Roman" w:cs="Times New Roman"/>
          <w:sz w:val="24"/>
          <w:szCs w:val="24"/>
        </w:rPr>
        <w:t xml:space="preserve">ter </w:t>
      </w:r>
      <w:r w:rsidR="00310503" w:rsidRPr="00443CCF">
        <w:rPr>
          <w:rFonts w:ascii="Times New Roman" w:eastAsia="Times New Roman" w:hAnsi="Times New Roman" w:cs="Times New Roman"/>
          <w:sz w:val="24"/>
          <w:szCs w:val="24"/>
        </w:rPr>
        <w:t>uma cultura organizacional que incentive a experimentação, correr riscos, colabor</w:t>
      </w:r>
      <w:r w:rsidRPr="00443CCF">
        <w:rPr>
          <w:rFonts w:ascii="Times New Roman" w:eastAsia="Times New Roman" w:hAnsi="Times New Roman" w:cs="Times New Roman"/>
          <w:sz w:val="24"/>
          <w:szCs w:val="24"/>
        </w:rPr>
        <w:t>ação</w:t>
      </w:r>
      <w:r w:rsidR="00310503" w:rsidRPr="00443CCF">
        <w:rPr>
          <w:rFonts w:ascii="Times New Roman" w:eastAsia="Times New Roman" w:hAnsi="Times New Roman" w:cs="Times New Roman"/>
          <w:sz w:val="24"/>
          <w:szCs w:val="24"/>
        </w:rPr>
        <w:t xml:space="preserve"> </w:t>
      </w:r>
      <w:r w:rsidRPr="00443CCF">
        <w:rPr>
          <w:rFonts w:ascii="Times New Roman" w:eastAsia="Times New Roman" w:hAnsi="Times New Roman" w:cs="Times New Roman"/>
          <w:sz w:val="24"/>
          <w:szCs w:val="24"/>
        </w:rPr>
        <w:t>e partilha de</w:t>
      </w:r>
      <w:r w:rsidR="00310503" w:rsidRPr="00443CCF">
        <w:rPr>
          <w:rFonts w:ascii="Times New Roman" w:eastAsia="Times New Roman" w:hAnsi="Times New Roman" w:cs="Times New Roman"/>
          <w:sz w:val="24"/>
          <w:szCs w:val="24"/>
        </w:rPr>
        <w:t xml:space="preserve"> informação.</w:t>
      </w:r>
    </w:p>
    <w:p w14:paraId="1FEEC28E" w14:textId="0CE2432F" w:rsidR="00734BA8" w:rsidRPr="00443CCF" w:rsidRDefault="00330B26"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Entretanto, h</w:t>
      </w:r>
      <w:r w:rsidR="00310503" w:rsidRPr="00443CCF">
        <w:rPr>
          <w:rFonts w:ascii="Times New Roman" w:eastAsia="Times New Roman" w:hAnsi="Times New Roman" w:cs="Times New Roman"/>
          <w:sz w:val="24"/>
          <w:szCs w:val="24"/>
        </w:rPr>
        <w:t>á</w:t>
      </w:r>
      <w:r w:rsidR="004066D2" w:rsidRPr="00443CCF">
        <w:rPr>
          <w:rFonts w:ascii="Times New Roman" w:eastAsia="Times New Roman" w:hAnsi="Times New Roman" w:cs="Times New Roman"/>
          <w:sz w:val="24"/>
          <w:szCs w:val="24"/>
        </w:rPr>
        <w:t xml:space="preserve"> </w:t>
      </w:r>
      <w:r w:rsidR="00310503" w:rsidRPr="00443CCF">
        <w:rPr>
          <w:rFonts w:ascii="Times New Roman" w:eastAsia="Times New Roman" w:hAnsi="Times New Roman" w:cs="Times New Roman"/>
          <w:sz w:val="24"/>
          <w:szCs w:val="24"/>
        </w:rPr>
        <w:t>atitudes que podem constituir</w:t>
      </w:r>
      <w:r w:rsidR="00ED4FDF" w:rsidRPr="00443CCF">
        <w:rPr>
          <w:rFonts w:ascii="Times New Roman" w:eastAsia="Times New Roman" w:hAnsi="Times New Roman" w:cs="Times New Roman"/>
          <w:sz w:val="24"/>
          <w:szCs w:val="24"/>
        </w:rPr>
        <w:t xml:space="preserve"> </w:t>
      </w:r>
      <w:r w:rsidR="00310503" w:rsidRPr="00443CCF">
        <w:rPr>
          <w:rFonts w:ascii="Times New Roman" w:eastAsia="Times New Roman" w:hAnsi="Times New Roman" w:cs="Times New Roman"/>
          <w:sz w:val="24"/>
          <w:szCs w:val="24"/>
        </w:rPr>
        <w:t xml:space="preserve">barreiras </w:t>
      </w:r>
      <w:r w:rsidR="00357073" w:rsidRPr="00443CCF">
        <w:rPr>
          <w:rFonts w:ascii="Times New Roman" w:eastAsia="Times New Roman" w:hAnsi="Times New Roman" w:cs="Times New Roman"/>
          <w:sz w:val="24"/>
          <w:szCs w:val="24"/>
        </w:rPr>
        <w:t>na</w:t>
      </w:r>
      <w:r w:rsidR="00310503" w:rsidRPr="00443CCF">
        <w:rPr>
          <w:rFonts w:ascii="Times New Roman" w:eastAsia="Times New Roman" w:hAnsi="Times New Roman" w:cs="Times New Roman"/>
          <w:sz w:val="24"/>
          <w:szCs w:val="24"/>
        </w:rPr>
        <w:t xml:space="preserve"> absorção de conhecimento externo. Dentre elas: “[...] custos proibitivos de absorção e transação, preocupações com propriedade intelectual, incompatibilidades tecnológicas, ou risco excessivo associado a ideias não comprovadas” (</w:t>
      </w:r>
      <w:proofErr w:type="spellStart"/>
      <w:r w:rsidR="00310503" w:rsidRPr="00443CCF">
        <w:rPr>
          <w:rFonts w:ascii="Times New Roman" w:eastAsia="Times New Roman" w:hAnsi="Times New Roman" w:cs="Times New Roman"/>
          <w:sz w:val="24"/>
          <w:szCs w:val="24"/>
        </w:rPr>
        <w:t>Han</w:t>
      </w:r>
      <w:r w:rsidR="00B27F9F" w:rsidRPr="00443CCF">
        <w:rPr>
          <w:rFonts w:ascii="Times New Roman" w:eastAsia="Times New Roman" w:hAnsi="Times New Roman" w:cs="Times New Roman"/>
          <w:sz w:val="24"/>
          <w:szCs w:val="24"/>
        </w:rPr>
        <w:t>n</w:t>
      </w:r>
      <w:r w:rsidR="00310503" w:rsidRPr="00443CCF">
        <w:rPr>
          <w:rFonts w:ascii="Times New Roman" w:eastAsia="Times New Roman" w:hAnsi="Times New Roman" w:cs="Times New Roman"/>
          <w:sz w:val="24"/>
          <w:szCs w:val="24"/>
        </w:rPr>
        <w:t>en</w:t>
      </w:r>
      <w:proofErr w:type="spellEnd"/>
      <w:r w:rsidR="00310503" w:rsidRPr="00443CCF">
        <w:rPr>
          <w:rFonts w:ascii="Times New Roman" w:eastAsia="Times New Roman" w:hAnsi="Times New Roman" w:cs="Times New Roman"/>
          <w:sz w:val="24"/>
          <w:szCs w:val="24"/>
        </w:rPr>
        <w:t xml:space="preserve"> et al., 2019, pp. 1-2</w:t>
      </w:r>
      <w:r w:rsidR="00406493" w:rsidRPr="00443CCF">
        <w:rPr>
          <w:rFonts w:ascii="Times New Roman" w:eastAsia="Times New Roman" w:hAnsi="Times New Roman" w:cs="Times New Roman"/>
          <w:sz w:val="24"/>
          <w:szCs w:val="24"/>
        </w:rPr>
        <w:t>, tradução nossa</w:t>
      </w:r>
      <w:r w:rsidR="00310503" w:rsidRPr="00443CCF">
        <w:rPr>
          <w:rFonts w:ascii="Times New Roman" w:eastAsia="Times New Roman" w:hAnsi="Times New Roman" w:cs="Times New Roman"/>
          <w:sz w:val="24"/>
          <w:szCs w:val="24"/>
        </w:rPr>
        <w:t xml:space="preserve">). Além desses problemas gerenciais, há barreiras psicológicas </w:t>
      </w:r>
      <w:r w:rsidR="004066D2" w:rsidRPr="00443CCF">
        <w:rPr>
          <w:rFonts w:ascii="Times New Roman" w:eastAsia="Times New Roman" w:hAnsi="Times New Roman" w:cs="Times New Roman"/>
          <w:sz w:val="24"/>
          <w:szCs w:val="24"/>
        </w:rPr>
        <w:t>para</w:t>
      </w:r>
      <w:r w:rsidR="00310503" w:rsidRPr="00443CCF">
        <w:rPr>
          <w:rFonts w:ascii="Times New Roman" w:eastAsia="Times New Roman" w:hAnsi="Times New Roman" w:cs="Times New Roman"/>
          <w:sz w:val="24"/>
          <w:szCs w:val="24"/>
        </w:rPr>
        <w:t xml:space="preserve"> </w:t>
      </w:r>
      <w:r w:rsidR="004066D2" w:rsidRPr="00443CCF">
        <w:rPr>
          <w:rFonts w:ascii="Times New Roman" w:eastAsia="Times New Roman" w:hAnsi="Times New Roman" w:cs="Times New Roman"/>
          <w:sz w:val="24"/>
          <w:szCs w:val="24"/>
        </w:rPr>
        <w:t xml:space="preserve">os </w:t>
      </w:r>
      <w:r w:rsidR="00310503" w:rsidRPr="00443CCF">
        <w:rPr>
          <w:rFonts w:ascii="Times New Roman" w:eastAsia="Times New Roman" w:hAnsi="Times New Roman" w:cs="Times New Roman"/>
          <w:sz w:val="24"/>
          <w:szCs w:val="24"/>
        </w:rPr>
        <w:t xml:space="preserve">colaboradores </w:t>
      </w:r>
      <w:r w:rsidR="004066D2" w:rsidRPr="00443CCF">
        <w:rPr>
          <w:rFonts w:ascii="Times New Roman" w:eastAsia="Times New Roman" w:hAnsi="Times New Roman" w:cs="Times New Roman"/>
          <w:sz w:val="24"/>
          <w:szCs w:val="24"/>
        </w:rPr>
        <w:t xml:space="preserve">utilizarem </w:t>
      </w:r>
      <w:r w:rsidR="00310503" w:rsidRPr="00443CCF">
        <w:rPr>
          <w:rFonts w:ascii="Times New Roman" w:eastAsia="Times New Roman" w:hAnsi="Times New Roman" w:cs="Times New Roman"/>
          <w:sz w:val="24"/>
          <w:szCs w:val="24"/>
        </w:rPr>
        <w:t xml:space="preserve">conhecimento vindo de fora. Segundo </w:t>
      </w:r>
      <w:proofErr w:type="spellStart"/>
      <w:r w:rsidR="00310503" w:rsidRPr="00443CCF">
        <w:rPr>
          <w:rFonts w:ascii="Times New Roman" w:eastAsia="Times New Roman" w:hAnsi="Times New Roman" w:cs="Times New Roman"/>
          <w:sz w:val="24"/>
          <w:szCs w:val="24"/>
        </w:rPr>
        <w:t>Han</w:t>
      </w:r>
      <w:r w:rsidR="00081FC1" w:rsidRPr="00443CCF">
        <w:rPr>
          <w:rFonts w:ascii="Times New Roman" w:eastAsia="Times New Roman" w:hAnsi="Times New Roman" w:cs="Times New Roman"/>
          <w:sz w:val="24"/>
          <w:szCs w:val="24"/>
        </w:rPr>
        <w:t>n</w:t>
      </w:r>
      <w:r w:rsidR="00310503" w:rsidRPr="00443CCF">
        <w:rPr>
          <w:rFonts w:ascii="Times New Roman" w:eastAsia="Times New Roman" w:hAnsi="Times New Roman" w:cs="Times New Roman"/>
          <w:sz w:val="24"/>
          <w:szCs w:val="24"/>
        </w:rPr>
        <w:t>en</w:t>
      </w:r>
      <w:proofErr w:type="spellEnd"/>
      <w:r w:rsidR="00310503" w:rsidRPr="00443CCF">
        <w:rPr>
          <w:rFonts w:ascii="Times New Roman" w:eastAsia="Times New Roman" w:hAnsi="Times New Roman" w:cs="Times New Roman"/>
          <w:sz w:val="24"/>
          <w:szCs w:val="24"/>
        </w:rPr>
        <w:t xml:space="preserve"> et al. (2019), a ‘síndrome do isto não foi inventado aqui’, refere-se a uma resistência em usar conhecimentos do meio externo, em que o sujeito rejeita ideias que possam desafiar suas crenças pré-concebidas, ou ainda como fator de ajuste social, quando esse sujeito evita ideias que contrariem a mentalidade prevalecente em seu grupo. Ainda conforme este</w:t>
      </w:r>
      <w:r w:rsidR="00046A42" w:rsidRPr="00443CCF">
        <w:rPr>
          <w:rFonts w:ascii="Times New Roman" w:eastAsia="Times New Roman" w:hAnsi="Times New Roman" w:cs="Times New Roman"/>
          <w:sz w:val="24"/>
          <w:szCs w:val="24"/>
        </w:rPr>
        <w:t>s</w:t>
      </w:r>
      <w:r w:rsidR="00310503" w:rsidRPr="00443CCF">
        <w:rPr>
          <w:rFonts w:ascii="Times New Roman" w:eastAsia="Times New Roman" w:hAnsi="Times New Roman" w:cs="Times New Roman"/>
          <w:sz w:val="24"/>
          <w:szCs w:val="24"/>
        </w:rPr>
        <w:t xml:space="preserve"> autor</w:t>
      </w:r>
      <w:r w:rsidR="00046A42" w:rsidRPr="00443CCF">
        <w:rPr>
          <w:rFonts w:ascii="Times New Roman" w:eastAsia="Times New Roman" w:hAnsi="Times New Roman" w:cs="Times New Roman"/>
          <w:sz w:val="24"/>
          <w:szCs w:val="24"/>
        </w:rPr>
        <w:t>es</w:t>
      </w:r>
      <w:r w:rsidR="00310503" w:rsidRPr="00443CCF">
        <w:rPr>
          <w:rFonts w:ascii="Times New Roman" w:eastAsia="Times New Roman" w:hAnsi="Times New Roman" w:cs="Times New Roman"/>
          <w:sz w:val="24"/>
          <w:szCs w:val="24"/>
        </w:rPr>
        <w:t xml:space="preserve"> (2019), </w:t>
      </w:r>
      <w:r w:rsidR="004066D2" w:rsidRPr="00443CCF">
        <w:rPr>
          <w:rFonts w:ascii="Times New Roman" w:eastAsia="Times New Roman" w:hAnsi="Times New Roman" w:cs="Times New Roman"/>
          <w:sz w:val="24"/>
          <w:szCs w:val="24"/>
        </w:rPr>
        <w:t>essa</w:t>
      </w:r>
      <w:r w:rsidR="00310503" w:rsidRPr="00443CCF">
        <w:rPr>
          <w:rFonts w:ascii="Times New Roman" w:eastAsia="Times New Roman" w:hAnsi="Times New Roman" w:cs="Times New Roman"/>
          <w:sz w:val="24"/>
          <w:szCs w:val="24"/>
        </w:rPr>
        <w:t xml:space="preserve"> postura negativa pode ser mitigada por </w:t>
      </w:r>
      <w:r w:rsidR="004066D2" w:rsidRPr="00443CCF">
        <w:rPr>
          <w:rFonts w:ascii="Times New Roman" w:eastAsia="Times New Roman" w:hAnsi="Times New Roman" w:cs="Times New Roman"/>
          <w:sz w:val="24"/>
          <w:szCs w:val="24"/>
        </w:rPr>
        <w:t xml:space="preserve">ações </w:t>
      </w:r>
      <w:r w:rsidR="00310503" w:rsidRPr="00443CCF">
        <w:rPr>
          <w:rFonts w:ascii="Times New Roman" w:eastAsia="Times New Roman" w:hAnsi="Times New Roman" w:cs="Times New Roman"/>
          <w:sz w:val="24"/>
          <w:szCs w:val="24"/>
        </w:rPr>
        <w:t>de conscientização sobre a importância da IA.</w:t>
      </w:r>
      <w:r w:rsidR="004066D2" w:rsidRPr="00443CCF">
        <w:rPr>
          <w:rFonts w:ascii="Times New Roman" w:eastAsia="Times New Roman" w:hAnsi="Times New Roman" w:cs="Times New Roman"/>
          <w:sz w:val="24"/>
          <w:szCs w:val="24"/>
        </w:rPr>
        <w:t xml:space="preserve"> </w:t>
      </w:r>
    </w:p>
    <w:p w14:paraId="25AA8EEA" w14:textId="77777777" w:rsidR="00734BA8" w:rsidRPr="00443CCF" w:rsidRDefault="00734BA8" w:rsidP="006D0644">
      <w:pPr>
        <w:spacing w:line="360" w:lineRule="auto"/>
        <w:ind w:firstLine="700"/>
        <w:jc w:val="both"/>
        <w:rPr>
          <w:rFonts w:ascii="Times New Roman" w:eastAsia="Times New Roman" w:hAnsi="Times New Roman" w:cs="Times New Roman"/>
          <w:sz w:val="24"/>
          <w:szCs w:val="24"/>
        </w:rPr>
      </w:pPr>
    </w:p>
    <w:p w14:paraId="1B396BDF" w14:textId="13A85DE6" w:rsidR="00734BA8" w:rsidRPr="00443CCF" w:rsidRDefault="00B8266B" w:rsidP="00B6727C">
      <w:pPr>
        <w:spacing w:before="3" w:line="360" w:lineRule="auto"/>
        <w:jc w:val="both"/>
        <w:rPr>
          <w:rFonts w:ascii="Times New Roman" w:eastAsia="Times New Roman" w:hAnsi="Times New Roman" w:cs="Times New Roman"/>
          <w:bCs/>
          <w:sz w:val="24"/>
          <w:szCs w:val="24"/>
        </w:rPr>
      </w:pPr>
      <w:r w:rsidRPr="00443CCF">
        <w:rPr>
          <w:rFonts w:ascii="Times New Roman" w:eastAsia="Times New Roman" w:hAnsi="Times New Roman" w:cs="Times New Roman"/>
          <w:bCs/>
          <w:sz w:val="24"/>
          <w:szCs w:val="24"/>
        </w:rPr>
        <w:t>2.1 ASPECTOS DA INOVAÇÃO ABERTA NO DESENVOLVIMENTO DE SOFTWARE</w:t>
      </w:r>
    </w:p>
    <w:p w14:paraId="04CC72DF" w14:textId="77777777" w:rsidR="00B8266B" w:rsidRPr="00443CCF" w:rsidRDefault="00B8266B" w:rsidP="006D0644">
      <w:pPr>
        <w:spacing w:line="360" w:lineRule="auto"/>
        <w:jc w:val="both"/>
        <w:rPr>
          <w:rFonts w:ascii="Times New Roman" w:eastAsia="Times New Roman" w:hAnsi="Times New Roman" w:cs="Times New Roman"/>
          <w:b/>
          <w:sz w:val="24"/>
          <w:szCs w:val="24"/>
        </w:rPr>
      </w:pPr>
    </w:p>
    <w:p w14:paraId="04EBFAB8" w14:textId="0C0664BB" w:rsidR="00734BA8" w:rsidRPr="00443CCF" w:rsidRDefault="00FC311E"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É</w:t>
      </w:r>
      <w:r w:rsidR="00310503" w:rsidRPr="00443CCF">
        <w:rPr>
          <w:rFonts w:ascii="Times New Roman" w:eastAsia="Times New Roman" w:hAnsi="Times New Roman" w:cs="Times New Roman"/>
          <w:sz w:val="24"/>
          <w:szCs w:val="24"/>
        </w:rPr>
        <w:t xml:space="preserve"> pertinente expor algumas especificidades concernentes ao contexto de desenvolvimento de </w:t>
      </w:r>
      <w:r w:rsidR="00310503" w:rsidRPr="00443CCF">
        <w:rPr>
          <w:rFonts w:ascii="Times New Roman" w:eastAsia="Times New Roman" w:hAnsi="Times New Roman" w:cs="Times New Roman"/>
          <w:i/>
          <w:iCs/>
          <w:sz w:val="24"/>
          <w:szCs w:val="24"/>
        </w:rPr>
        <w:t>software</w:t>
      </w:r>
      <w:r w:rsidR="00310503" w:rsidRPr="00443CCF">
        <w:rPr>
          <w:rFonts w:ascii="Times New Roman" w:eastAsia="Times New Roman" w:hAnsi="Times New Roman" w:cs="Times New Roman"/>
          <w:sz w:val="24"/>
          <w:szCs w:val="24"/>
        </w:rPr>
        <w:t xml:space="preserve">. </w:t>
      </w:r>
      <w:r w:rsidR="00CF3657" w:rsidRPr="00443CCF">
        <w:rPr>
          <w:rFonts w:ascii="Times New Roman" w:eastAsia="Times New Roman" w:hAnsi="Times New Roman" w:cs="Times New Roman"/>
          <w:sz w:val="24"/>
          <w:szCs w:val="24"/>
        </w:rPr>
        <w:t>Ressalta-se</w:t>
      </w:r>
      <w:r w:rsidR="00310503" w:rsidRPr="00443CCF">
        <w:rPr>
          <w:rFonts w:ascii="Times New Roman" w:eastAsia="Times New Roman" w:hAnsi="Times New Roman" w:cs="Times New Roman"/>
          <w:sz w:val="24"/>
          <w:szCs w:val="24"/>
        </w:rPr>
        <w:t xml:space="preserve"> que, como conclui Souza (2019), profissionais de desenvolvimento de </w:t>
      </w:r>
      <w:r w:rsidR="00310503" w:rsidRPr="00443CCF">
        <w:rPr>
          <w:rFonts w:ascii="Times New Roman" w:eastAsia="Times New Roman" w:hAnsi="Times New Roman" w:cs="Times New Roman"/>
          <w:i/>
          <w:iCs/>
          <w:sz w:val="24"/>
          <w:szCs w:val="24"/>
        </w:rPr>
        <w:t>software</w:t>
      </w:r>
      <w:r w:rsidR="00310503" w:rsidRPr="00443CCF">
        <w:rPr>
          <w:rFonts w:ascii="Times New Roman" w:eastAsia="Times New Roman" w:hAnsi="Times New Roman" w:cs="Times New Roman"/>
          <w:sz w:val="24"/>
          <w:szCs w:val="24"/>
        </w:rPr>
        <w:t xml:space="preserve"> </w:t>
      </w:r>
      <w:r w:rsidR="00CF3657" w:rsidRPr="00443CCF">
        <w:rPr>
          <w:rFonts w:ascii="Times New Roman" w:eastAsia="Times New Roman" w:hAnsi="Times New Roman" w:cs="Times New Roman"/>
          <w:sz w:val="24"/>
          <w:szCs w:val="24"/>
        </w:rPr>
        <w:t>utilizam</w:t>
      </w:r>
      <w:r w:rsidR="00310503" w:rsidRPr="00443CCF">
        <w:rPr>
          <w:rFonts w:ascii="Times New Roman" w:eastAsia="Times New Roman" w:hAnsi="Times New Roman" w:cs="Times New Roman"/>
          <w:sz w:val="24"/>
          <w:szCs w:val="24"/>
        </w:rPr>
        <w:t xml:space="preserve"> intensamente a Internet </w:t>
      </w:r>
      <w:r w:rsidR="00CF3657" w:rsidRPr="00443CCF">
        <w:rPr>
          <w:rFonts w:ascii="Times New Roman" w:eastAsia="Times New Roman" w:hAnsi="Times New Roman" w:cs="Times New Roman"/>
          <w:sz w:val="24"/>
          <w:szCs w:val="24"/>
        </w:rPr>
        <w:t>para</w:t>
      </w:r>
      <w:r w:rsidR="00310503" w:rsidRPr="00443CCF">
        <w:rPr>
          <w:rFonts w:ascii="Times New Roman" w:eastAsia="Times New Roman" w:hAnsi="Times New Roman" w:cs="Times New Roman"/>
          <w:sz w:val="24"/>
          <w:szCs w:val="24"/>
        </w:rPr>
        <w:t xml:space="preserve"> obtenção de conhecimentos e troca de experiências com outros profissionais de diversas localidades</w:t>
      </w:r>
      <w:r w:rsidR="00CF3657"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por meio dos fóruns de programação. </w:t>
      </w:r>
      <w:r w:rsidR="00CF3657" w:rsidRPr="00443CCF">
        <w:rPr>
          <w:rFonts w:ascii="Times New Roman" w:eastAsia="Times New Roman" w:hAnsi="Times New Roman" w:cs="Times New Roman"/>
          <w:sz w:val="24"/>
          <w:szCs w:val="24"/>
        </w:rPr>
        <w:t xml:space="preserve">O </w:t>
      </w:r>
      <w:r w:rsidR="00310503" w:rsidRPr="00443CCF">
        <w:rPr>
          <w:rFonts w:ascii="Times New Roman" w:eastAsia="Times New Roman" w:hAnsi="Times New Roman" w:cs="Times New Roman"/>
          <w:sz w:val="24"/>
          <w:szCs w:val="24"/>
        </w:rPr>
        <w:t xml:space="preserve">trabalho colaborativo com agentes externos evidencia-se como um traço marcante nessa cultura profissional. </w:t>
      </w:r>
    </w:p>
    <w:p w14:paraId="6BFE1ADD" w14:textId="1D644957"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Especial destaque pode ser dado às ações de </w:t>
      </w:r>
      <w:proofErr w:type="spellStart"/>
      <w:r w:rsidRPr="00443CCF">
        <w:rPr>
          <w:rFonts w:ascii="Times New Roman" w:eastAsia="Times New Roman" w:hAnsi="Times New Roman" w:cs="Times New Roman"/>
          <w:i/>
          <w:iCs/>
          <w:sz w:val="24"/>
          <w:szCs w:val="24"/>
        </w:rPr>
        <w:t>crowdsourcing</w:t>
      </w:r>
      <w:proofErr w:type="spellEnd"/>
      <w:r w:rsidRPr="00443CCF">
        <w:rPr>
          <w:rFonts w:ascii="Times New Roman" w:eastAsia="Times New Roman" w:hAnsi="Times New Roman" w:cs="Times New Roman"/>
          <w:sz w:val="24"/>
          <w:szCs w:val="24"/>
        </w:rPr>
        <w:t>, definidas como: “a prática de prover ideias, opiniões ou ajuda para desenvolver algo em grande número de pessoas, frequentemente membros do público utilizando a Internet” (</w:t>
      </w:r>
      <w:proofErr w:type="spellStart"/>
      <w:r w:rsidR="000F7B43" w:rsidRPr="00443CCF">
        <w:rPr>
          <w:rFonts w:ascii="Times New Roman" w:eastAsia="Times New Roman" w:hAnsi="Times New Roman" w:cs="Times New Roman"/>
          <w:sz w:val="24"/>
          <w:szCs w:val="24"/>
        </w:rPr>
        <w:t>C</w:t>
      </w:r>
      <w:r w:rsidR="00536558" w:rsidRPr="00443CCF">
        <w:rPr>
          <w:rFonts w:ascii="Times New Roman" w:eastAsia="Times New Roman" w:hAnsi="Times New Roman" w:cs="Times New Roman"/>
          <w:sz w:val="24"/>
          <w:szCs w:val="24"/>
        </w:rPr>
        <w:t>rowdsourcing</w:t>
      </w:r>
      <w:proofErr w:type="spellEnd"/>
      <w:r w:rsidRPr="00443CCF">
        <w:rPr>
          <w:rFonts w:ascii="Times New Roman" w:eastAsia="Times New Roman" w:hAnsi="Times New Roman" w:cs="Times New Roman"/>
          <w:sz w:val="24"/>
          <w:szCs w:val="24"/>
        </w:rPr>
        <w:t>, 2020</w:t>
      </w:r>
      <w:r w:rsidR="00496265" w:rsidRPr="00443CCF">
        <w:rPr>
          <w:rFonts w:ascii="Times New Roman" w:eastAsia="Times New Roman" w:hAnsi="Times New Roman" w:cs="Times New Roman"/>
          <w:sz w:val="24"/>
          <w:szCs w:val="24"/>
        </w:rPr>
        <w:t>, tradução nossa</w:t>
      </w:r>
      <w:r w:rsidRPr="00443CCF">
        <w:rPr>
          <w:rFonts w:ascii="Times New Roman" w:eastAsia="Times New Roman" w:hAnsi="Times New Roman" w:cs="Times New Roman"/>
          <w:sz w:val="24"/>
          <w:szCs w:val="24"/>
        </w:rPr>
        <w:t xml:space="preserve">). Pode-se traçar as raízes do fenômeno </w:t>
      </w:r>
      <w:proofErr w:type="spellStart"/>
      <w:r w:rsidRPr="00443CCF">
        <w:rPr>
          <w:rFonts w:ascii="Times New Roman" w:eastAsia="Times New Roman" w:hAnsi="Times New Roman" w:cs="Times New Roman"/>
          <w:i/>
          <w:iCs/>
          <w:sz w:val="24"/>
          <w:szCs w:val="24"/>
        </w:rPr>
        <w:t>crowdsourcing</w:t>
      </w:r>
      <w:proofErr w:type="spellEnd"/>
      <w:r w:rsidRPr="00443CCF">
        <w:rPr>
          <w:rFonts w:ascii="Times New Roman" w:eastAsia="Times New Roman" w:hAnsi="Times New Roman" w:cs="Times New Roman"/>
          <w:sz w:val="24"/>
          <w:szCs w:val="24"/>
        </w:rPr>
        <w:t xml:space="preserve"> em uma tradição mais antiga, que é o desenvolvimento de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 xml:space="preserve"> </w:t>
      </w:r>
      <w:r w:rsidRPr="00443CCF">
        <w:rPr>
          <w:rFonts w:ascii="Times New Roman" w:eastAsia="Times New Roman" w:hAnsi="Times New Roman" w:cs="Times New Roman"/>
          <w:i/>
          <w:iCs/>
          <w:sz w:val="24"/>
          <w:szCs w:val="24"/>
        </w:rPr>
        <w:t xml:space="preserve">open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sz w:val="24"/>
          <w:szCs w:val="24"/>
        </w:rPr>
        <w:t xml:space="preserve">, ou de código aberto. </w:t>
      </w:r>
    </w:p>
    <w:p w14:paraId="002F1973" w14:textId="52756C2C" w:rsidR="00CF3657" w:rsidRPr="00443CCF" w:rsidRDefault="00FC311E"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lastRenderedPageBreak/>
        <w:t>Para</w:t>
      </w:r>
      <w:r w:rsidR="00310503" w:rsidRPr="00443CCF">
        <w:rPr>
          <w:rFonts w:ascii="Times New Roman" w:eastAsia="Times New Roman" w:hAnsi="Times New Roman" w:cs="Times New Roman"/>
          <w:sz w:val="24"/>
          <w:szCs w:val="24"/>
        </w:rPr>
        <w:t xml:space="preserve"> Raymond (2020), o </w:t>
      </w:r>
      <w:r w:rsidR="00310503" w:rsidRPr="00443CCF">
        <w:rPr>
          <w:rFonts w:ascii="Times New Roman" w:eastAsia="Times New Roman" w:hAnsi="Times New Roman" w:cs="Times New Roman"/>
          <w:i/>
          <w:iCs/>
          <w:sz w:val="24"/>
          <w:szCs w:val="24"/>
        </w:rPr>
        <w:t xml:space="preserve">open </w:t>
      </w:r>
      <w:proofErr w:type="spellStart"/>
      <w:r w:rsidR="00310503" w:rsidRPr="00443CCF">
        <w:rPr>
          <w:rFonts w:ascii="Times New Roman" w:eastAsia="Times New Roman" w:hAnsi="Times New Roman" w:cs="Times New Roman"/>
          <w:i/>
          <w:iCs/>
          <w:sz w:val="24"/>
          <w:szCs w:val="24"/>
        </w:rPr>
        <w:t>source</w:t>
      </w:r>
      <w:proofErr w:type="spellEnd"/>
      <w:r w:rsidR="00310503" w:rsidRPr="00443CCF">
        <w:rPr>
          <w:rFonts w:ascii="Times New Roman" w:eastAsia="Times New Roman" w:hAnsi="Times New Roman" w:cs="Times New Roman"/>
          <w:sz w:val="24"/>
          <w:szCs w:val="24"/>
        </w:rPr>
        <w:t xml:space="preserve"> é um movimento social </w:t>
      </w:r>
      <w:r w:rsidR="00B61280" w:rsidRPr="00443CCF">
        <w:rPr>
          <w:rFonts w:ascii="Times New Roman" w:eastAsia="Times New Roman" w:hAnsi="Times New Roman" w:cs="Times New Roman"/>
          <w:sz w:val="24"/>
          <w:szCs w:val="24"/>
        </w:rPr>
        <w:t>pela</w:t>
      </w:r>
      <w:r w:rsidR="00310503" w:rsidRPr="00443CCF">
        <w:rPr>
          <w:rFonts w:ascii="Times New Roman" w:eastAsia="Times New Roman" w:hAnsi="Times New Roman" w:cs="Times New Roman"/>
          <w:sz w:val="24"/>
          <w:szCs w:val="24"/>
        </w:rPr>
        <w:t xml:space="preserve"> descentralização, transparência e compartilhamento de informação, </w:t>
      </w:r>
      <w:r w:rsidR="00B61280" w:rsidRPr="00443CCF">
        <w:rPr>
          <w:rFonts w:ascii="Times New Roman" w:eastAsia="Times New Roman" w:hAnsi="Times New Roman" w:cs="Times New Roman"/>
          <w:sz w:val="24"/>
          <w:szCs w:val="24"/>
        </w:rPr>
        <w:t>permitindo</w:t>
      </w:r>
      <w:r w:rsidR="00310503" w:rsidRPr="00443CCF">
        <w:rPr>
          <w:rFonts w:ascii="Times New Roman" w:eastAsia="Times New Roman" w:hAnsi="Times New Roman" w:cs="Times New Roman"/>
          <w:sz w:val="24"/>
          <w:szCs w:val="24"/>
        </w:rPr>
        <w:t xml:space="preserve"> que códigos-fonte de programas sejam livremente compreendidos e modificados, ao contrário dos </w:t>
      </w:r>
      <w:r w:rsidR="000F7B43" w:rsidRPr="00443CCF">
        <w:rPr>
          <w:rFonts w:ascii="Times New Roman" w:eastAsia="Times New Roman" w:hAnsi="Times New Roman" w:cs="Times New Roman"/>
          <w:i/>
          <w:iCs/>
          <w:sz w:val="24"/>
          <w:szCs w:val="24"/>
        </w:rPr>
        <w:t>softwares</w:t>
      </w:r>
      <w:r w:rsidR="00310503" w:rsidRPr="00443CCF">
        <w:rPr>
          <w:rFonts w:ascii="Times New Roman" w:eastAsia="Times New Roman" w:hAnsi="Times New Roman" w:cs="Times New Roman"/>
          <w:sz w:val="24"/>
          <w:szCs w:val="24"/>
        </w:rPr>
        <w:t xml:space="preserve"> </w:t>
      </w:r>
      <w:r w:rsidR="00E661CD" w:rsidRPr="00443CCF">
        <w:rPr>
          <w:rFonts w:ascii="Times New Roman" w:eastAsia="Times New Roman" w:hAnsi="Times New Roman" w:cs="Times New Roman"/>
          <w:sz w:val="24"/>
          <w:szCs w:val="24"/>
        </w:rPr>
        <w:t>comerciais</w:t>
      </w:r>
      <w:r w:rsidR="00310503" w:rsidRPr="00443CCF">
        <w:rPr>
          <w:rFonts w:ascii="Times New Roman" w:eastAsia="Times New Roman" w:hAnsi="Times New Roman" w:cs="Times New Roman"/>
          <w:sz w:val="24"/>
          <w:szCs w:val="24"/>
        </w:rPr>
        <w:t xml:space="preserve">, que não podem ser analisados nem alterados. O </w:t>
      </w:r>
      <w:r w:rsidR="00310503" w:rsidRPr="00443CCF">
        <w:rPr>
          <w:rFonts w:ascii="Times New Roman" w:eastAsia="Times New Roman" w:hAnsi="Times New Roman" w:cs="Times New Roman"/>
          <w:i/>
          <w:iCs/>
          <w:sz w:val="24"/>
          <w:szCs w:val="24"/>
        </w:rPr>
        <w:t xml:space="preserve">open </w:t>
      </w:r>
      <w:proofErr w:type="spellStart"/>
      <w:r w:rsidR="00310503" w:rsidRPr="00443CCF">
        <w:rPr>
          <w:rFonts w:ascii="Times New Roman" w:eastAsia="Times New Roman" w:hAnsi="Times New Roman" w:cs="Times New Roman"/>
          <w:i/>
          <w:iCs/>
          <w:sz w:val="24"/>
          <w:szCs w:val="24"/>
        </w:rPr>
        <w:t>source</w:t>
      </w:r>
      <w:proofErr w:type="spellEnd"/>
      <w:r w:rsidR="00310503" w:rsidRPr="00443CCF">
        <w:rPr>
          <w:rFonts w:ascii="Times New Roman" w:eastAsia="Times New Roman" w:hAnsi="Times New Roman" w:cs="Times New Roman"/>
          <w:sz w:val="24"/>
          <w:szCs w:val="24"/>
        </w:rPr>
        <w:t xml:space="preserve"> funciona por um sistema de colaboração aberta: </w:t>
      </w:r>
    </w:p>
    <w:p w14:paraId="24E9DF4B" w14:textId="7DC3A80D" w:rsidR="004E2CDE" w:rsidRPr="00443CCF" w:rsidRDefault="00310503" w:rsidP="004E2CDE">
      <w:pPr>
        <w:spacing w:before="240" w:after="240" w:line="240" w:lineRule="auto"/>
        <w:ind w:left="2268"/>
        <w:jc w:val="both"/>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 um sistema de inovação ou produção que se baseia em participantes orientados para metas</w:t>
      </w:r>
      <w:r w:rsidR="00E661CD" w:rsidRPr="00443CCF">
        <w:rPr>
          <w:rFonts w:ascii="Times New Roman" w:eastAsia="Times New Roman" w:hAnsi="Times New Roman" w:cs="Times New Roman"/>
          <w:sz w:val="20"/>
          <w:szCs w:val="20"/>
        </w:rPr>
        <w:t>,</w:t>
      </w:r>
      <w:r w:rsidRPr="00443CCF">
        <w:rPr>
          <w:rFonts w:ascii="Times New Roman" w:eastAsia="Times New Roman" w:hAnsi="Times New Roman" w:cs="Times New Roman"/>
          <w:sz w:val="20"/>
          <w:szCs w:val="20"/>
        </w:rPr>
        <w:t xml:space="preserve"> ainda que fracamente coordenados, que interagem para criar um produto (ou serviço) [...] que é feito disponível a colaboradores e não-colaboradores igualmente” (Levine</w:t>
      </w:r>
      <w:r w:rsidR="006E39C9" w:rsidRPr="00443CCF">
        <w:rPr>
          <w:rFonts w:ascii="Times New Roman" w:eastAsia="Times New Roman" w:hAnsi="Times New Roman" w:cs="Times New Roman"/>
          <w:sz w:val="20"/>
          <w:szCs w:val="20"/>
        </w:rPr>
        <w:t xml:space="preserve"> &amp;</w:t>
      </w:r>
      <w:r w:rsidRPr="00443CCF">
        <w:rPr>
          <w:rFonts w:ascii="Times New Roman" w:eastAsia="Times New Roman" w:hAnsi="Times New Roman" w:cs="Times New Roman"/>
          <w:sz w:val="20"/>
          <w:szCs w:val="20"/>
        </w:rPr>
        <w:t xml:space="preserve"> </w:t>
      </w:r>
      <w:proofErr w:type="spellStart"/>
      <w:r w:rsidRPr="00443CCF">
        <w:rPr>
          <w:rFonts w:ascii="Times New Roman" w:eastAsia="Times New Roman" w:hAnsi="Times New Roman" w:cs="Times New Roman"/>
          <w:sz w:val="20"/>
          <w:szCs w:val="20"/>
        </w:rPr>
        <w:t>Prietula</w:t>
      </w:r>
      <w:proofErr w:type="spellEnd"/>
      <w:r w:rsidRPr="00443CCF">
        <w:rPr>
          <w:rFonts w:ascii="Times New Roman" w:eastAsia="Times New Roman" w:hAnsi="Times New Roman" w:cs="Times New Roman"/>
          <w:sz w:val="20"/>
          <w:szCs w:val="20"/>
        </w:rPr>
        <w:t>, 2013, p. 2</w:t>
      </w:r>
      <w:r w:rsidR="006E39C9" w:rsidRPr="00443CCF">
        <w:rPr>
          <w:rFonts w:ascii="Times New Roman" w:eastAsia="Times New Roman" w:hAnsi="Times New Roman" w:cs="Times New Roman"/>
          <w:sz w:val="20"/>
          <w:szCs w:val="20"/>
        </w:rPr>
        <w:t>, tradução nossa</w:t>
      </w:r>
      <w:r w:rsidRPr="00443CCF">
        <w:rPr>
          <w:rFonts w:ascii="Times New Roman" w:eastAsia="Times New Roman" w:hAnsi="Times New Roman" w:cs="Times New Roman"/>
          <w:sz w:val="20"/>
          <w:szCs w:val="20"/>
        </w:rPr>
        <w:t>).</w:t>
      </w:r>
    </w:p>
    <w:p w14:paraId="1CD23F8B" w14:textId="7D61CF35"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As organizações podem também beneficiar-se de utilizar o </w:t>
      </w:r>
      <w:proofErr w:type="spellStart"/>
      <w:r w:rsidRPr="00443CCF">
        <w:rPr>
          <w:rFonts w:ascii="Times New Roman" w:eastAsia="Times New Roman" w:hAnsi="Times New Roman" w:cs="Times New Roman"/>
          <w:i/>
          <w:iCs/>
          <w:sz w:val="24"/>
          <w:szCs w:val="24"/>
        </w:rPr>
        <w:t>crowdsourcing</w:t>
      </w:r>
      <w:proofErr w:type="spellEnd"/>
      <w:r w:rsidRPr="00443CCF">
        <w:rPr>
          <w:rFonts w:ascii="Times New Roman" w:eastAsia="Times New Roman" w:hAnsi="Times New Roman" w:cs="Times New Roman"/>
          <w:sz w:val="24"/>
          <w:szCs w:val="24"/>
        </w:rPr>
        <w:t xml:space="preserve"> e o </w:t>
      </w:r>
      <w:r w:rsidRPr="00443CCF">
        <w:rPr>
          <w:rFonts w:ascii="Times New Roman" w:eastAsia="Times New Roman" w:hAnsi="Times New Roman" w:cs="Times New Roman"/>
          <w:i/>
          <w:iCs/>
          <w:sz w:val="24"/>
          <w:szCs w:val="24"/>
        </w:rPr>
        <w:t xml:space="preserve">open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sz w:val="24"/>
          <w:szCs w:val="24"/>
        </w:rPr>
        <w:t xml:space="preserve"> fazendo parcerias com comunidades de programadores para aumentar seu potencial inovativo. Hill et al. (2017) relatam a aplicação do </w:t>
      </w:r>
      <w:proofErr w:type="spellStart"/>
      <w:r w:rsidRPr="00443CCF">
        <w:rPr>
          <w:rFonts w:ascii="Times New Roman" w:eastAsia="Times New Roman" w:hAnsi="Times New Roman" w:cs="Times New Roman"/>
          <w:i/>
          <w:iCs/>
          <w:sz w:val="24"/>
          <w:szCs w:val="24"/>
        </w:rPr>
        <w:t>crowdsourcing</w:t>
      </w:r>
      <w:proofErr w:type="spellEnd"/>
      <w:r w:rsidRPr="00443CCF">
        <w:rPr>
          <w:rFonts w:ascii="Times New Roman" w:eastAsia="Times New Roman" w:hAnsi="Times New Roman" w:cs="Times New Roman"/>
          <w:sz w:val="24"/>
          <w:szCs w:val="24"/>
        </w:rPr>
        <w:t xml:space="preserve"> e </w:t>
      </w:r>
      <w:r w:rsidRPr="00443CCF">
        <w:rPr>
          <w:rFonts w:ascii="Times New Roman" w:eastAsia="Times New Roman" w:hAnsi="Times New Roman" w:cs="Times New Roman"/>
          <w:i/>
          <w:iCs/>
          <w:sz w:val="24"/>
          <w:szCs w:val="24"/>
        </w:rPr>
        <w:t xml:space="preserve">open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sz w:val="24"/>
          <w:szCs w:val="24"/>
        </w:rPr>
        <w:t xml:space="preserve"> para criação de algoritmos mais rápidos para análise de associações de genótipos e fenótipos em estudos do genoma. Segundo estes autores (2017), buscou-se atingir o objetivo com uma maratona em um </w:t>
      </w:r>
      <w:r w:rsidRPr="00443CCF">
        <w:rPr>
          <w:rFonts w:ascii="Times New Roman" w:eastAsia="Times New Roman" w:hAnsi="Times New Roman" w:cs="Times New Roman"/>
          <w:i/>
          <w:iCs/>
          <w:sz w:val="24"/>
          <w:szCs w:val="24"/>
        </w:rPr>
        <w:t>site</w:t>
      </w:r>
      <w:r w:rsidRPr="00443CCF">
        <w:rPr>
          <w:rFonts w:ascii="Times New Roman" w:eastAsia="Times New Roman" w:hAnsi="Times New Roman" w:cs="Times New Roman"/>
          <w:sz w:val="24"/>
          <w:szCs w:val="24"/>
        </w:rPr>
        <w:t xml:space="preserve"> de programação, dividindo </w:t>
      </w:r>
      <w:r w:rsidR="005550F7" w:rsidRPr="00443CCF">
        <w:rPr>
          <w:rFonts w:ascii="Times New Roman" w:eastAsia="Times New Roman" w:hAnsi="Times New Roman" w:cs="Times New Roman"/>
          <w:sz w:val="24"/>
          <w:szCs w:val="24"/>
        </w:rPr>
        <w:t>um prêmio em dinheiro</w:t>
      </w:r>
      <w:r w:rsidRPr="00443CCF">
        <w:rPr>
          <w:rFonts w:ascii="Times New Roman" w:eastAsia="Times New Roman" w:hAnsi="Times New Roman" w:cs="Times New Roman"/>
          <w:sz w:val="24"/>
          <w:szCs w:val="24"/>
        </w:rPr>
        <w:t xml:space="preserve"> entre os competidores que apresentassem as melhores soluções. </w:t>
      </w:r>
    </w:p>
    <w:p w14:paraId="48DC6C18" w14:textId="04F58FB0"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Munir</w:t>
      </w:r>
      <w:r w:rsidR="00F3699C"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w:t>
      </w:r>
      <w:proofErr w:type="spellStart"/>
      <w:r w:rsidR="00F3699C" w:rsidRPr="00443CCF">
        <w:rPr>
          <w:rFonts w:ascii="Times New Roman" w:hAnsi="Times New Roman" w:cs="Times New Roman"/>
          <w:sz w:val="24"/>
          <w:szCs w:val="24"/>
        </w:rPr>
        <w:t>Runeson</w:t>
      </w:r>
      <w:proofErr w:type="spellEnd"/>
      <w:r w:rsidR="00F3699C" w:rsidRPr="00443CCF">
        <w:rPr>
          <w:rFonts w:ascii="Times New Roman" w:hAnsi="Times New Roman" w:cs="Times New Roman"/>
          <w:sz w:val="24"/>
          <w:szCs w:val="24"/>
        </w:rPr>
        <w:t xml:space="preserve"> e </w:t>
      </w:r>
      <w:proofErr w:type="spellStart"/>
      <w:r w:rsidR="00F3699C" w:rsidRPr="00443CCF">
        <w:rPr>
          <w:rFonts w:ascii="Times New Roman" w:hAnsi="Times New Roman" w:cs="Times New Roman"/>
          <w:sz w:val="24"/>
          <w:szCs w:val="24"/>
        </w:rPr>
        <w:t>Wnuk</w:t>
      </w:r>
      <w:proofErr w:type="spellEnd"/>
      <w:r w:rsidR="00F3699C" w:rsidRPr="00443CCF">
        <w:rPr>
          <w:rFonts w:ascii="Times New Roman" w:eastAsia="Times New Roman" w:hAnsi="Times New Roman" w:cs="Times New Roman"/>
          <w:sz w:val="24"/>
          <w:szCs w:val="24"/>
        </w:rPr>
        <w:t xml:space="preserve"> </w:t>
      </w:r>
      <w:r w:rsidRPr="00443CCF">
        <w:rPr>
          <w:rFonts w:ascii="Times New Roman" w:eastAsia="Times New Roman" w:hAnsi="Times New Roman" w:cs="Times New Roman"/>
          <w:sz w:val="24"/>
          <w:szCs w:val="24"/>
        </w:rPr>
        <w:t xml:space="preserve">(2019) recomendam que empresas de </w:t>
      </w:r>
      <w:r w:rsidRPr="00443CCF">
        <w:rPr>
          <w:rFonts w:ascii="Times New Roman" w:eastAsia="Times New Roman" w:hAnsi="Times New Roman" w:cs="Times New Roman"/>
          <w:i/>
          <w:iCs/>
          <w:sz w:val="24"/>
          <w:szCs w:val="24"/>
        </w:rPr>
        <w:t>softwares</w:t>
      </w:r>
      <w:r w:rsidRPr="00443CCF">
        <w:rPr>
          <w:rFonts w:ascii="Times New Roman" w:eastAsia="Times New Roman" w:hAnsi="Times New Roman" w:cs="Times New Roman"/>
          <w:sz w:val="24"/>
          <w:szCs w:val="24"/>
        </w:rPr>
        <w:t xml:space="preserve"> utilizem ferramentas de programação </w:t>
      </w:r>
      <w:r w:rsidRPr="00443CCF">
        <w:rPr>
          <w:rFonts w:ascii="Times New Roman" w:eastAsia="Times New Roman" w:hAnsi="Times New Roman" w:cs="Times New Roman"/>
          <w:i/>
          <w:iCs/>
          <w:sz w:val="24"/>
          <w:szCs w:val="24"/>
        </w:rPr>
        <w:t xml:space="preserve">open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sz w:val="24"/>
          <w:szCs w:val="24"/>
        </w:rPr>
        <w:t xml:space="preserve">, </w:t>
      </w:r>
      <w:r w:rsidR="005A4A9C" w:rsidRPr="00443CCF">
        <w:rPr>
          <w:rFonts w:ascii="Times New Roman" w:eastAsia="Times New Roman" w:hAnsi="Times New Roman" w:cs="Times New Roman"/>
          <w:sz w:val="24"/>
          <w:szCs w:val="24"/>
        </w:rPr>
        <w:t>pois</w:t>
      </w:r>
      <w:r w:rsidRPr="00443CCF">
        <w:rPr>
          <w:rFonts w:ascii="Times New Roman" w:eastAsia="Times New Roman" w:hAnsi="Times New Roman" w:cs="Times New Roman"/>
          <w:sz w:val="24"/>
          <w:szCs w:val="24"/>
        </w:rPr>
        <w:t xml:space="preserve"> deste modo os programadores </w:t>
      </w:r>
      <w:proofErr w:type="gramStart"/>
      <w:r w:rsidRPr="00443CCF">
        <w:rPr>
          <w:rFonts w:ascii="Times New Roman" w:eastAsia="Times New Roman" w:hAnsi="Times New Roman" w:cs="Times New Roman"/>
          <w:sz w:val="24"/>
          <w:szCs w:val="24"/>
        </w:rPr>
        <w:t xml:space="preserve">podem eles </w:t>
      </w:r>
      <w:r w:rsidR="002F3DE2" w:rsidRPr="00443CCF">
        <w:rPr>
          <w:rFonts w:ascii="Times New Roman" w:eastAsia="Times New Roman" w:hAnsi="Times New Roman" w:cs="Times New Roman"/>
          <w:sz w:val="24"/>
          <w:szCs w:val="24"/>
        </w:rPr>
        <w:t>mesmos</w:t>
      </w:r>
      <w:proofErr w:type="gramEnd"/>
      <w:r w:rsidRPr="00443CCF">
        <w:rPr>
          <w:rFonts w:ascii="Times New Roman" w:eastAsia="Times New Roman" w:hAnsi="Times New Roman" w:cs="Times New Roman"/>
          <w:sz w:val="24"/>
          <w:szCs w:val="24"/>
        </w:rPr>
        <w:t xml:space="preserve"> corrigir erros nas ferramentas</w:t>
      </w:r>
      <w:r w:rsidR="005A4A9C"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sem ter de esperar por atualizações, além de poderem customizá-las</w:t>
      </w:r>
      <w:r w:rsidR="005A4A9C" w:rsidRPr="00443CCF">
        <w:rPr>
          <w:rFonts w:ascii="Times New Roman" w:eastAsia="Times New Roman" w:hAnsi="Times New Roman" w:cs="Times New Roman"/>
          <w:sz w:val="24"/>
          <w:szCs w:val="24"/>
        </w:rPr>
        <w:t xml:space="preserve"> conforme</w:t>
      </w:r>
      <w:r w:rsidR="002F3DE2" w:rsidRPr="00443CCF">
        <w:rPr>
          <w:rFonts w:ascii="Times New Roman" w:eastAsia="Times New Roman" w:hAnsi="Times New Roman" w:cs="Times New Roman"/>
          <w:sz w:val="24"/>
          <w:szCs w:val="24"/>
        </w:rPr>
        <w:t xml:space="preserve"> </w:t>
      </w:r>
      <w:r w:rsidRPr="00443CCF">
        <w:rPr>
          <w:rFonts w:ascii="Times New Roman" w:eastAsia="Times New Roman" w:hAnsi="Times New Roman" w:cs="Times New Roman"/>
          <w:sz w:val="24"/>
          <w:szCs w:val="24"/>
        </w:rPr>
        <w:t>suas necessidades. Contudo</w:t>
      </w:r>
      <w:r w:rsidR="002F3DE2"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estes autores (2019) recomendam que mudanças sejam compartilhadas</w:t>
      </w:r>
      <w:r w:rsidR="00046E83" w:rsidRPr="00443CCF">
        <w:rPr>
          <w:rFonts w:ascii="Times New Roman" w:eastAsia="Times New Roman" w:hAnsi="Times New Roman" w:cs="Times New Roman"/>
          <w:sz w:val="24"/>
          <w:szCs w:val="24"/>
        </w:rPr>
        <w:t xml:space="preserve"> com</w:t>
      </w:r>
      <w:r w:rsidRPr="00443CCF">
        <w:rPr>
          <w:rFonts w:ascii="Times New Roman" w:eastAsia="Times New Roman" w:hAnsi="Times New Roman" w:cs="Times New Roman"/>
          <w:sz w:val="24"/>
          <w:szCs w:val="24"/>
        </w:rPr>
        <w:t xml:space="preserve"> a comunidade desenvolvedora da ferramenta, para não gerar problemas de compatibilidade e ainda beneficiar a todos. </w:t>
      </w:r>
    </w:p>
    <w:p w14:paraId="4B2BC230" w14:textId="1854EB2B" w:rsidR="00734BA8" w:rsidRPr="00443CCF" w:rsidRDefault="00310503"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Outro fator a ser considerado é a velocidade da inovação. </w:t>
      </w:r>
      <w:proofErr w:type="spellStart"/>
      <w:r w:rsidRPr="00443CCF">
        <w:rPr>
          <w:rFonts w:ascii="Times New Roman" w:eastAsia="Times New Roman" w:hAnsi="Times New Roman" w:cs="Times New Roman"/>
          <w:sz w:val="24"/>
          <w:szCs w:val="24"/>
        </w:rPr>
        <w:t>Dong</w:t>
      </w:r>
      <w:proofErr w:type="spellEnd"/>
      <w:r w:rsidRPr="00443CCF">
        <w:rPr>
          <w:rFonts w:ascii="Times New Roman" w:eastAsia="Times New Roman" w:hAnsi="Times New Roman" w:cs="Times New Roman"/>
          <w:sz w:val="24"/>
          <w:szCs w:val="24"/>
        </w:rPr>
        <w:t xml:space="preserve">, Wu e Zhang (2019) afirmam que a velocidade em que versões do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 xml:space="preserve">, especialmente </w:t>
      </w:r>
      <w:proofErr w:type="gramStart"/>
      <w:r w:rsidRPr="00443CCF">
        <w:rPr>
          <w:rFonts w:ascii="Times New Roman" w:eastAsia="Times New Roman" w:hAnsi="Times New Roman" w:cs="Times New Roman"/>
          <w:sz w:val="24"/>
          <w:szCs w:val="24"/>
        </w:rPr>
        <w:t xml:space="preserve">os </w:t>
      </w:r>
      <w:r w:rsidRPr="00443CCF">
        <w:rPr>
          <w:rFonts w:ascii="Times New Roman" w:eastAsia="Times New Roman" w:hAnsi="Times New Roman" w:cs="Times New Roman"/>
          <w:i/>
          <w:iCs/>
          <w:sz w:val="24"/>
          <w:szCs w:val="24"/>
        </w:rPr>
        <w:t>open</w:t>
      </w:r>
      <w:proofErr w:type="gramEnd"/>
      <w:r w:rsidRPr="00443CCF">
        <w:rPr>
          <w:rFonts w:ascii="Times New Roman" w:eastAsia="Times New Roman" w:hAnsi="Times New Roman" w:cs="Times New Roman"/>
          <w:i/>
          <w:iCs/>
          <w:sz w:val="24"/>
          <w:szCs w:val="24"/>
        </w:rPr>
        <w:t xml:space="preserve">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sz w:val="24"/>
          <w:szCs w:val="24"/>
        </w:rPr>
        <w:t xml:space="preserve">, são liberadas funciona como um demonstrativo de qualidade para os usuários. Por outro lado, estes autores (2019) apontam que </w:t>
      </w:r>
      <w:r w:rsidRPr="00443CCF">
        <w:rPr>
          <w:rFonts w:ascii="Times New Roman" w:eastAsia="Times New Roman" w:hAnsi="Times New Roman" w:cs="Times New Roman"/>
          <w:i/>
          <w:iCs/>
          <w:sz w:val="24"/>
          <w:szCs w:val="24"/>
        </w:rPr>
        <w:t>softwares</w:t>
      </w:r>
      <w:r w:rsidRPr="00443CCF">
        <w:rPr>
          <w:rFonts w:ascii="Times New Roman" w:eastAsia="Times New Roman" w:hAnsi="Times New Roman" w:cs="Times New Roman"/>
          <w:sz w:val="24"/>
          <w:szCs w:val="24"/>
        </w:rPr>
        <w:t xml:space="preserve"> que são lançados e/ou atualizados muito rapidamente criam certa incerteza sobre </w:t>
      </w:r>
      <w:r w:rsidR="00FC311E" w:rsidRPr="00443CCF">
        <w:rPr>
          <w:rFonts w:ascii="Times New Roman" w:eastAsia="Times New Roman" w:hAnsi="Times New Roman" w:cs="Times New Roman"/>
          <w:sz w:val="24"/>
          <w:szCs w:val="24"/>
        </w:rPr>
        <w:t>sua consistência</w:t>
      </w:r>
      <w:r w:rsidRPr="00443CCF">
        <w:rPr>
          <w:rFonts w:ascii="Times New Roman" w:eastAsia="Times New Roman" w:hAnsi="Times New Roman" w:cs="Times New Roman"/>
          <w:sz w:val="24"/>
          <w:szCs w:val="24"/>
        </w:rPr>
        <w:t xml:space="preserve">. Embora essas conclusões tenham sido feitas sobre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 xml:space="preserve"> </w:t>
      </w:r>
      <w:r w:rsidRPr="00443CCF">
        <w:rPr>
          <w:rFonts w:ascii="Times New Roman" w:eastAsia="Times New Roman" w:hAnsi="Times New Roman" w:cs="Times New Roman"/>
          <w:i/>
          <w:iCs/>
          <w:sz w:val="24"/>
          <w:szCs w:val="24"/>
        </w:rPr>
        <w:t xml:space="preserve">open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sz w:val="24"/>
          <w:szCs w:val="24"/>
        </w:rPr>
        <w:t xml:space="preserve">, em que é difícil saber como as alterações foram realizadas, já que são feitas por uma multidão anônima, o mesmo efeito psicológico poderia ser esperado com </w:t>
      </w:r>
      <w:r w:rsidRPr="00443CCF">
        <w:rPr>
          <w:rFonts w:ascii="Times New Roman" w:eastAsia="Times New Roman" w:hAnsi="Times New Roman" w:cs="Times New Roman"/>
          <w:i/>
          <w:iCs/>
          <w:sz w:val="24"/>
          <w:szCs w:val="24"/>
        </w:rPr>
        <w:t>softwares</w:t>
      </w:r>
      <w:r w:rsidRPr="00443CCF">
        <w:rPr>
          <w:rFonts w:ascii="Times New Roman" w:eastAsia="Times New Roman" w:hAnsi="Times New Roman" w:cs="Times New Roman"/>
          <w:sz w:val="24"/>
          <w:szCs w:val="24"/>
        </w:rPr>
        <w:t xml:space="preserve"> comerciais.</w:t>
      </w:r>
    </w:p>
    <w:p w14:paraId="68C593BC" w14:textId="77777777" w:rsidR="00734BA8" w:rsidRPr="00443CCF" w:rsidRDefault="00734BA8" w:rsidP="006D0644">
      <w:pPr>
        <w:spacing w:line="360" w:lineRule="auto"/>
        <w:ind w:firstLine="700"/>
        <w:jc w:val="both"/>
        <w:rPr>
          <w:rFonts w:ascii="Times New Roman" w:eastAsia="Times New Roman" w:hAnsi="Times New Roman" w:cs="Times New Roman"/>
          <w:sz w:val="24"/>
          <w:szCs w:val="24"/>
        </w:rPr>
      </w:pPr>
    </w:p>
    <w:p w14:paraId="7EC18D80" w14:textId="5809D657" w:rsidR="00734BA8" w:rsidRPr="00443CCF" w:rsidRDefault="00310503" w:rsidP="00B6727C">
      <w:pPr>
        <w:spacing w:before="3" w:line="360" w:lineRule="auto"/>
        <w:jc w:val="both"/>
        <w:rPr>
          <w:rFonts w:ascii="Times New Roman" w:eastAsia="Times New Roman" w:hAnsi="Times New Roman" w:cs="Times New Roman"/>
          <w:b/>
          <w:sz w:val="24"/>
          <w:szCs w:val="24"/>
        </w:rPr>
      </w:pPr>
      <w:r w:rsidRPr="00443CCF">
        <w:rPr>
          <w:rFonts w:ascii="Times New Roman" w:eastAsia="Times New Roman" w:hAnsi="Times New Roman" w:cs="Times New Roman"/>
          <w:b/>
          <w:sz w:val="24"/>
          <w:szCs w:val="24"/>
        </w:rPr>
        <w:lastRenderedPageBreak/>
        <w:t>3 PROCEDIMENTOS METODOLÓGICOS</w:t>
      </w:r>
    </w:p>
    <w:p w14:paraId="0C70A93E" w14:textId="77777777" w:rsidR="00B6727C" w:rsidRPr="00443CCF" w:rsidRDefault="00B6727C" w:rsidP="006D0644">
      <w:pPr>
        <w:spacing w:line="360" w:lineRule="auto"/>
        <w:jc w:val="both"/>
        <w:rPr>
          <w:rFonts w:ascii="Times New Roman" w:eastAsia="Times New Roman" w:hAnsi="Times New Roman" w:cs="Times New Roman"/>
          <w:b/>
          <w:sz w:val="24"/>
          <w:szCs w:val="24"/>
        </w:rPr>
      </w:pPr>
    </w:p>
    <w:p w14:paraId="5C35C545" w14:textId="014AB4C3" w:rsidR="00734BA8" w:rsidRPr="00443CCF" w:rsidRDefault="00310503" w:rsidP="006D0644">
      <w:pPr>
        <w:spacing w:line="360" w:lineRule="auto"/>
        <w:ind w:firstLine="700"/>
        <w:jc w:val="both"/>
        <w:rPr>
          <w:rFonts w:ascii="Times New Roman" w:eastAsia="Times New Roman" w:hAnsi="Times New Roman" w:cs="Times New Roman"/>
        </w:rPr>
      </w:pPr>
      <w:r w:rsidRPr="00443CCF">
        <w:rPr>
          <w:rFonts w:ascii="Times New Roman" w:eastAsia="Times New Roman" w:hAnsi="Times New Roman" w:cs="Times New Roman"/>
          <w:sz w:val="24"/>
          <w:szCs w:val="24"/>
        </w:rPr>
        <w:t xml:space="preserve">A presente pesquisa </w:t>
      </w:r>
      <w:r w:rsidR="00B54697" w:rsidRPr="00443CCF">
        <w:rPr>
          <w:rFonts w:ascii="Times New Roman" w:eastAsia="Times New Roman" w:hAnsi="Times New Roman" w:cs="Times New Roman"/>
          <w:sz w:val="24"/>
          <w:szCs w:val="24"/>
        </w:rPr>
        <w:t>utiliza</w:t>
      </w:r>
      <w:r w:rsidRPr="00443CCF">
        <w:rPr>
          <w:rFonts w:ascii="Times New Roman" w:eastAsia="Times New Roman" w:hAnsi="Times New Roman" w:cs="Times New Roman"/>
          <w:sz w:val="24"/>
          <w:szCs w:val="24"/>
        </w:rPr>
        <w:t xml:space="preserve"> o método de AB para </w:t>
      </w:r>
      <w:r w:rsidR="00E418B3" w:rsidRPr="00443CCF">
        <w:rPr>
          <w:rFonts w:ascii="Times New Roman" w:eastAsia="Times New Roman" w:hAnsi="Times New Roman" w:cs="Times New Roman"/>
          <w:sz w:val="24"/>
          <w:szCs w:val="24"/>
        </w:rPr>
        <w:t>identificar</w:t>
      </w:r>
      <w:r w:rsidRPr="00443CCF">
        <w:rPr>
          <w:rFonts w:ascii="Times New Roman" w:eastAsia="Times New Roman" w:hAnsi="Times New Roman" w:cs="Times New Roman"/>
          <w:sz w:val="24"/>
          <w:szCs w:val="24"/>
        </w:rPr>
        <w:t xml:space="preserve"> os autores mais utilizados em trabalhos acadêmicos que versam sobre desenvolvimento de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 xml:space="preserve"> e IA, </w:t>
      </w:r>
      <w:r w:rsidR="00E418B3" w:rsidRPr="00443CCF">
        <w:rPr>
          <w:rFonts w:ascii="Times New Roman" w:eastAsia="Times New Roman" w:hAnsi="Times New Roman" w:cs="Times New Roman"/>
          <w:sz w:val="24"/>
          <w:szCs w:val="24"/>
        </w:rPr>
        <w:t xml:space="preserve">bem como </w:t>
      </w:r>
      <w:r w:rsidRPr="00443CCF">
        <w:rPr>
          <w:rFonts w:ascii="Times New Roman" w:eastAsia="Times New Roman" w:hAnsi="Times New Roman" w:cs="Times New Roman"/>
          <w:sz w:val="24"/>
          <w:szCs w:val="24"/>
        </w:rPr>
        <w:t>as relações ent</w:t>
      </w:r>
      <w:r w:rsidR="00E418B3" w:rsidRPr="00443CCF">
        <w:rPr>
          <w:rFonts w:ascii="Times New Roman" w:eastAsia="Times New Roman" w:hAnsi="Times New Roman" w:cs="Times New Roman"/>
          <w:sz w:val="24"/>
          <w:szCs w:val="24"/>
        </w:rPr>
        <w:t xml:space="preserve">re </w:t>
      </w:r>
      <w:r w:rsidR="00091CAD" w:rsidRPr="00443CCF">
        <w:rPr>
          <w:rFonts w:ascii="Times New Roman" w:eastAsia="Times New Roman" w:hAnsi="Times New Roman" w:cs="Times New Roman"/>
          <w:sz w:val="24"/>
          <w:szCs w:val="24"/>
        </w:rPr>
        <w:t>os</w:t>
      </w:r>
      <w:r w:rsidR="00E418B3" w:rsidRPr="00443CCF">
        <w:rPr>
          <w:rFonts w:ascii="Times New Roman" w:eastAsia="Times New Roman" w:hAnsi="Times New Roman" w:cs="Times New Roman"/>
          <w:sz w:val="24"/>
          <w:szCs w:val="24"/>
        </w:rPr>
        <w:t xml:space="preserve"> autores</w:t>
      </w:r>
      <w:r w:rsidRPr="00443CCF">
        <w:rPr>
          <w:rFonts w:ascii="Times New Roman" w:eastAsia="Times New Roman" w:hAnsi="Times New Roman" w:cs="Times New Roman"/>
          <w:sz w:val="24"/>
          <w:szCs w:val="24"/>
        </w:rPr>
        <w:t xml:space="preserve">. O princípio fundamental do AB </w:t>
      </w:r>
      <w:r w:rsidR="006B7222" w:rsidRPr="00443CCF">
        <w:rPr>
          <w:rFonts w:ascii="Times New Roman" w:eastAsia="Times New Roman" w:hAnsi="Times New Roman" w:cs="Times New Roman"/>
          <w:sz w:val="24"/>
          <w:szCs w:val="24"/>
        </w:rPr>
        <w:t xml:space="preserve">é </w:t>
      </w:r>
      <w:r w:rsidR="00B516C4" w:rsidRPr="00443CCF">
        <w:rPr>
          <w:rFonts w:ascii="Times New Roman" w:eastAsia="Times New Roman" w:hAnsi="Times New Roman" w:cs="Times New Roman"/>
          <w:sz w:val="24"/>
          <w:szCs w:val="24"/>
        </w:rPr>
        <w:t xml:space="preserve">que dois artigos estão acoplados se partilham ao menos uma referência em comum, sendo que </w:t>
      </w:r>
      <w:r w:rsidR="0094500B" w:rsidRPr="00443CCF">
        <w:rPr>
          <w:rFonts w:ascii="Times New Roman" w:eastAsia="Times New Roman" w:hAnsi="Times New Roman" w:cs="Times New Roman"/>
          <w:sz w:val="24"/>
          <w:szCs w:val="24"/>
        </w:rPr>
        <w:t>quanto maior a quantidade de referências compartilhadas maior o grau de acoplamento</w:t>
      </w:r>
      <w:r w:rsidRPr="00443CCF">
        <w:rPr>
          <w:rFonts w:ascii="Times New Roman" w:eastAsia="Times New Roman" w:hAnsi="Times New Roman" w:cs="Times New Roman"/>
        </w:rPr>
        <w:t xml:space="preserve"> (</w:t>
      </w:r>
      <w:r w:rsidR="007E52E7" w:rsidRPr="00443CCF">
        <w:rPr>
          <w:rFonts w:ascii="Times New Roman" w:eastAsia="Times New Roman" w:hAnsi="Times New Roman" w:cs="Times New Roman"/>
        </w:rPr>
        <w:t xml:space="preserve">De </w:t>
      </w:r>
      <w:proofErr w:type="spellStart"/>
      <w:r w:rsidR="007E52E7" w:rsidRPr="00443CCF">
        <w:rPr>
          <w:rFonts w:ascii="Times New Roman" w:eastAsia="Times New Roman" w:hAnsi="Times New Roman" w:cs="Times New Roman"/>
        </w:rPr>
        <w:t>Bellis</w:t>
      </w:r>
      <w:proofErr w:type="spellEnd"/>
      <w:r w:rsidR="007E52E7" w:rsidRPr="00443CCF">
        <w:rPr>
          <w:rFonts w:ascii="Times New Roman" w:eastAsia="Times New Roman" w:hAnsi="Times New Roman" w:cs="Times New Roman"/>
        </w:rPr>
        <w:t>, 2009</w:t>
      </w:r>
      <w:r w:rsidRPr="00443CCF">
        <w:rPr>
          <w:rFonts w:ascii="Times New Roman" w:eastAsia="Times New Roman" w:hAnsi="Times New Roman" w:cs="Times New Roman"/>
        </w:rPr>
        <w:t>).</w:t>
      </w:r>
    </w:p>
    <w:p w14:paraId="4CBEB546" w14:textId="0E9C7743" w:rsidR="00480704" w:rsidRPr="00443CCF" w:rsidRDefault="00310503" w:rsidP="006D0644">
      <w:pPr>
        <w:spacing w:line="360" w:lineRule="auto"/>
        <w:ind w:firstLine="117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O AB permite visualizar a produção científica de um campo do conhecimento por meio das afinidades teórico-metodológicas entre trabalhos. </w:t>
      </w:r>
      <w:r w:rsidR="002358CE" w:rsidRPr="00443CCF">
        <w:rPr>
          <w:rFonts w:ascii="Times New Roman" w:eastAsia="Times New Roman" w:hAnsi="Times New Roman" w:cs="Times New Roman"/>
          <w:sz w:val="24"/>
          <w:szCs w:val="24"/>
        </w:rPr>
        <w:t>P</w:t>
      </w:r>
      <w:r w:rsidRPr="00443CCF">
        <w:rPr>
          <w:rFonts w:ascii="Times New Roman" w:eastAsia="Times New Roman" w:hAnsi="Times New Roman" w:cs="Times New Roman"/>
          <w:sz w:val="24"/>
          <w:szCs w:val="24"/>
        </w:rPr>
        <w:t>ercebe</w:t>
      </w:r>
      <w:r w:rsidR="00ED4FDF" w:rsidRPr="00443CCF">
        <w:rPr>
          <w:rFonts w:ascii="Times New Roman" w:eastAsia="Times New Roman" w:hAnsi="Times New Roman" w:cs="Times New Roman"/>
          <w:sz w:val="24"/>
          <w:szCs w:val="24"/>
        </w:rPr>
        <w:t>-se</w:t>
      </w:r>
      <w:r w:rsidRPr="00443CCF">
        <w:rPr>
          <w:rFonts w:ascii="Times New Roman" w:eastAsia="Times New Roman" w:hAnsi="Times New Roman" w:cs="Times New Roman"/>
          <w:sz w:val="24"/>
          <w:szCs w:val="24"/>
        </w:rPr>
        <w:t xml:space="preserve"> como pensam os pesquisadores, que ideias são mais valorizadas, o que é considerado consenso e os autores mais relevantes</w:t>
      </w:r>
      <w:r w:rsidR="00480704" w:rsidRPr="00443CCF">
        <w:rPr>
          <w:rFonts w:ascii="Times New Roman" w:eastAsia="Times New Roman" w:hAnsi="Times New Roman" w:cs="Times New Roman"/>
          <w:sz w:val="24"/>
          <w:szCs w:val="24"/>
        </w:rPr>
        <w:t>, enfim, a estrutura intelectual de um campo do conhecimento (</w:t>
      </w:r>
      <w:proofErr w:type="spellStart"/>
      <w:r w:rsidR="00480704" w:rsidRPr="00443CCF">
        <w:rPr>
          <w:rFonts w:ascii="Times New Roman" w:eastAsia="Times New Roman" w:hAnsi="Times New Roman" w:cs="Times New Roman"/>
        </w:rPr>
        <w:t>Grácio</w:t>
      </w:r>
      <w:proofErr w:type="spellEnd"/>
      <w:r w:rsidR="00480704" w:rsidRPr="00443CCF">
        <w:rPr>
          <w:rFonts w:ascii="Times New Roman" w:eastAsia="Times New Roman" w:hAnsi="Times New Roman" w:cs="Times New Roman"/>
        </w:rPr>
        <w:t>, 2016)</w:t>
      </w:r>
      <w:r w:rsidRPr="00443CCF">
        <w:rPr>
          <w:rFonts w:ascii="Times New Roman" w:eastAsia="Times New Roman" w:hAnsi="Times New Roman" w:cs="Times New Roman"/>
          <w:sz w:val="24"/>
          <w:szCs w:val="24"/>
        </w:rPr>
        <w:t xml:space="preserve">. </w:t>
      </w:r>
    </w:p>
    <w:p w14:paraId="160F6445" w14:textId="5BB0CD9F" w:rsidR="007434B8" w:rsidRPr="00443CCF" w:rsidRDefault="00F975D1" w:rsidP="00AC6CC1">
      <w:pPr>
        <w:spacing w:line="360" w:lineRule="auto"/>
        <w:ind w:firstLine="117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Em um quadro teórico mais amplo, o AB pode ser compreendido</w:t>
      </w:r>
      <w:r w:rsidR="00824B6D" w:rsidRPr="00443CCF">
        <w:rPr>
          <w:rFonts w:ascii="Times New Roman" w:eastAsia="Times New Roman" w:hAnsi="Times New Roman" w:cs="Times New Roman"/>
          <w:sz w:val="24"/>
          <w:szCs w:val="24"/>
        </w:rPr>
        <w:t xml:space="preserve"> c</w:t>
      </w:r>
      <w:r w:rsidRPr="00443CCF">
        <w:rPr>
          <w:rFonts w:ascii="Times New Roman" w:eastAsia="Times New Roman" w:hAnsi="Times New Roman" w:cs="Times New Roman"/>
          <w:sz w:val="24"/>
          <w:szCs w:val="24"/>
        </w:rPr>
        <w:t xml:space="preserve">omo um método de análise de redes sociais (ARS). </w:t>
      </w:r>
      <w:r w:rsidR="0030155A" w:rsidRPr="00443CCF">
        <w:rPr>
          <w:rFonts w:ascii="Times New Roman" w:eastAsia="Times New Roman" w:hAnsi="Times New Roman" w:cs="Times New Roman"/>
          <w:sz w:val="24"/>
          <w:szCs w:val="24"/>
        </w:rPr>
        <w:t xml:space="preserve">Para </w:t>
      </w:r>
      <w:proofErr w:type="spellStart"/>
      <w:r w:rsidR="0030155A" w:rsidRPr="00443CCF">
        <w:rPr>
          <w:rFonts w:ascii="Times New Roman" w:eastAsia="Times New Roman" w:hAnsi="Times New Roman" w:cs="Times New Roman"/>
          <w:sz w:val="24"/>
          <w:szCs w:val="24"/>
        </w:rPr>
        <w:t>Otte</w:t>
      </w:r>
      <w:proofErr w:type="spellEnd"/>
      <w:r w:rsidR="0030155A" w:rsidRPr="00443CCF">
        <w:rPr>
          <w:rFonts w:ascii="Times New Roman" w:eastAsia="Times New Roman" w:hAnsi="Times New Roman" w:cs="Times New Roman"/>
          <w:sz w:val="24"/>
          <w:szCs w:val="24"/>
        </w:rPr>
        <w:t xml:space="preserve"> e R</w:t>
      </w:r>
      <w:r w:rsidR="00156633" w:rsidRPr="00443CCF">
        <w:rPr>
          <w:rFonts w:ascii="Times New Roman" w:eastAsia="Times New Roman" w:hAnsi="Times New Roman" w:cs="Times New Roman"/>
          <w:sz w:val="24"/>
          <w:szCs w:val="24"/>
        </w:rPr>
        <w:t>o</w:t>
      </w:r>
      <w:r w:rsidR="0030155A" w:rsidRPr="00443CCF">
        <w:rPr>
          <w:rFonts w:ascii="Times New Roman" w:eastAsia="Times New Roman" w:hAnsi="Times New Roman" w:cs="Times New Roman"/>
          <w:sz w:val="24"/>
          <w:szCs w:val="24"/>
        </w:rPr>
        <w:t>usseau (2002)</w:t>
      </w:r>
      <w:r w:rsidR="0045008F" w:rsidRPr="00443CCF">
        <w:rPr>
          <w:rFonts w:ascii="Times New Roman" w:eastAsia="Times New Roman" w:hAnsi="Times New Roman" w:cs="Times New Roman"/>
          <w:sz w:val="24"/>
          <w:szCs w:val="24"/>
        </w:rPr>
        <w:t xml:space="preserve"> a ARS é uma estratégia </w:t>
      </w:r>
      <w:r w:rsidR="00824B6D" w:rsidRPr="00443CCF">
        <w:rPr>
          <w:rFonts w:ascii="Times New Roman" w:eastAsia="Times New Roman" w:hAnsi="Times New Roman" w:cs="Times New Roman"/>
          <w:sz w:val="24"/>
          <w:szCs w:val="24"/>
        </w:rPr>
        <w:t>de</w:t>
      </w:r>
      <w:r w:rsidR="0045008F" w:rsidRPr="00443CCF">
        <w:rPr>
          <w:rFonts w:ascii="Times New Roman" w:eastAsia="Times New Roman" w:hAnsi="Times New Roman" w:cs="Times New Roman"/>
          <w:sz w:val="24"/>
          <w:szCs w:val="24"/>
        </w:rPr>
        <w:t xml:space="preserve"> investigação de estruturas sociais, onde subjacente a cada rede concreta existe uma estrutura matemática de grafo, formada de nós e arestas</w:t>
      </w:r>
      <w:r w:rsidR="002358CE" w:rsidRPr="00443CCF">
        <w:rPr>
          <w:rFonts w:ascii="Times New Roman" w:eastAsia="Times New Roman" w:hAnsi="Times New Roman" w:cs="Times New Roman"/>
          <w:sz w:val="24"/>
          <w:szCs w:val="24"/>
        </w:rPr>
        <w:t>,</w:t>
      </w:r>
      <w:r w:rsidR="0045008F" w:rsidRPr="00443CCF">
        <w:rPr>
          <w:rFonts w:ascii="Times New Roman" w:eastAsia="Times New Roman" w:hAnsi="Times New Roman" w:cs="Times New Roman"/>
          <w:sz w:val="24"/>
          <w:szCs w:val="24"/>
        </w:rPr>
        <w:t xml:space="preserve"> que representam os relacionamentos entre eles. </w:t>
      </w:r>
      <w:r w:rsidR="00D1350C" w:rsidRPr="00443CCF">
        <w:rPr>
          <w:rFonts w:ascii="Times New Roman" w:eastAsia="Times New Roman" w:hAnsi="Times New Roman" w:cs="Times New Roman"/>
          <w:sz w:val="24"/>
          <w:szCs w:val="24"/>
        </w:rPr>
        <w:t xml:space="preserve">Segundo estes autores (2002), o princípio básico dessa metodologia é o foco nos relacionamentos entre atores (ou nós) da rede, </w:t>
      </w:r>
      <w:r w:rsidR="00D40D6C" w:rsidRPr="00443CCF">
        <w:rPr>
          <w:rFonts w:ascii="Times New Roman" w:eastAsia="Times New Roman" w:hAnsi="Times New Roman" w:cs="Times New Roman"/>
          <w:sz w:val="24"/>
          <w:szCs w:val="24"/>
        </w:rPr>
        <w:t>considerando como o comportamento de outros influencia as escolhas individuais</w:t>
      </w:r>
      <w:r w:rsidR="002358CE" w:rsidRPr="00443CCF">
        <w:rPr>
          <w:rFonts w:ascii="Times New Roman" w:eastAsia="Times New Roman" w:hAnsi="Times New Roman" w:cs="Times New Roman"/>
          <w:sz w:val="24"/>
          <w:szCs w:val="24"/>
        </w:rPr>
        <w:t>.</w:t>
      </w:r>
      <w:r w:rsidR="00AC6CC1" w:rsidRPr="00443CCF">
        <w:rPr>
          <w:rFonts w:ascii="Times New Roman" w:eastAsia="Times New Roman" w:hAnsi="Times New Roman" w:cs="Times New Roman"/>
          <w:sz w:val="24"/>
          <w:szCs w:val="24"/>
        </w:rPr>
        <w:t xml:space="preserve"> </w:t>
      </w:r>
      <w:r w:rsidR="007434B8" w:rsidRPr="00443CCF">
        <w:rPr>
          <w:rFonts w:ascii="Times New Roman" w:eastAsia="Times New Roman" w:hAnsi="Times New Roman" w:cs="Times New Roman"/>
          <w:sz w:val="24"/>
          <w:szCs w:val="24"/>
        </w:rPr>
        <w:t>A</w:t>
      </w:r>
      <w:r w:rsidR="00E20F4D" w:rsidRPr="00443CCF">
        <w:rPr>
          <w:rFonts w:ascii="Times New Roman" w:eastAsia="Times New Roman" w:hAnsi="Times New Roman" w:cs="Times New Roman"/>
          <w:sz w:val="24"/>
          <w:szCs w:val="24"/>
        </w:rPr>
        <w:t>demais,</w:t>
      </w:r>
      <w:r w:rsidR="007434B8" w:rsidRPr="00443CCF">
        <w:rPr>
          <w:rFonts w:ascii="Times New Roman" w:eastAsia="Times New Roman" w:hAnsi="Times New Roman" w:cs="Times New Roman"/>
          <w:sz w:val="24"/>
          <w:szCs w:val="24"/>
        </w:rPr>
        <w:t xml:space="preserve"> de acordo com Silva e Zanata Júnior (2012), a ARS pode usar abordagens tanto qualitativas, como no caso de </w:t>
      </w:r>
      <w:r w:rsidR="006B0B56" w:rsidRPr="00443CCF">
        <w:rPr>
          <w:rFonts w:ascii="Times New Roman" w:eastAsia="Times New Roman" w:hAnsi="Times New Roman" w:cs="Times New Roman"/>
          <w:sz w:val="24"/>
          <w:szCs w:val="24"/>
        </w:rPr>
        <w:t>estudos</w:t>
      </w:r>
      <w:r w:rsidR="007434B8" w:rsidRPr="00443CCF">
        <w:rPr>
          <w:rFonts w:ascii="Times New Roman" w:eastAsia="Times New Roman" w:hAnsi="Times New Roman" w:cs="Times New Roman"/>
          <w:sz w:val="24"/>
          <w:szCs w:val="24"/>
        </w:rPr>
        <w:t xml:space="preserve"> antropológic</w:t>
      </w:r>
      <w:r w:rsidR="006B0B56" w:rsidRPr="00443CCF">
        <w:rPr>
          <w:rFonts w:ascii="Times New Roman" w:eastAsia="Times New Roman" w:hAnsi="Times New Roman" w:cs="Times New Roman"/>
          <w:sz w:val="24"/>
          <w:szCs w:val="24"/>
        </w:rPr>
        <w:t>o</w:t>
      </w:r>
      <w:r w:rsidR="007434B8" w:rsidRPr="00443CCF">
        <w:rPr>
          <w:rFonts w:ascii="Times New Roman" w:eastAsia="Times New Roman" w:hAnsi="Times New Roman" w:cs="Times New Roman"/>
          <w:sz w:val="24"/>
          <w:szCs w:val="24"/>
        </w:rPr>
        <w:t xml:space="preserve">s, </w:t>
      </w:r>
      <w:r w:rsidR="00E20F4D" w:rsidRPr="00443CCF">
        <w:rPr>
          <w:rFonts w:ascii="Times New Roman" w:eastAsia="Times New Roman" w:hAnsi="Times New Roman" w:cs="Times New Roman"/>
          <w:sz w:val="24"/>
          <w:szCs w:val="24"/>
        </w:rPr>
        <w:t>quanto</w:t>
      </w:r>
      <w:r w:rsidR="007434B8" w:rsidRPr="00443CCF">
        <w:rPr>
          <w:rFonts w:ascii="Times New Roman" w:eastAsia="Times New Roman" w:hAnsi="Times New Roman" w:cs="Times New Roman"/>
          <w:sz w:val="24"/>
          <w:szCs w:val="24"/>
        </w:rPr>
        <w:t xml:space="preserve"> quantit</w:t>
      </w:r>
      <w:r w:rsidR="006B0B56" w:rsidRPr="00443CCF">
        <w:rPr>
          <w:rFonts w:ascii="Times New Roman" w:eastAsia="Times New Roman" w:hAnsi="Times New Roman" w:cs="Times New Roman"/>
          <w:sz w:val="24"/>
          <w:szCs w:val="24"/>
        </w:rPr>
        <w:t>ati</w:t>
      </w:r>
      <w:r w:rsidR="007434B8" w:rsidRPr="00443CCF">
        <w:rPr>
          <w:rFonts w:ascii="Times New Roman" w:eastAsia="Times New Roman" w:hAnsi="Times New Roman" w:cs="Times New Roman"/>
          <w:sz w:val="24"/>
          <w:szCs w:val="24"/>
        </w:rPr>
        <w:t xml:space="preserve">vas, </w:t>
      </w:r>
      <w:r w:rsidR="006B0B56" w:rsidRPr="00443CCF">
        <w:rPr>
          <w:rFonts w:ascii="Times New Roman" w:eastAsia="Times New Roman" w:hAnsi="Times New Roman" w:cs="Times New Roman"/>
          <w:sz w:val="24"/>
          <w:szCs w:val="24"/>
        </w:rPr>
        <w:t xml:space="preserve">onde as relações são representadas por valores numéricos, tornando possível sua análise estatística e uso de </w:t>
      </w:r>
      <w:r w:rsidR="006B0B56" w:rsidRPr="00443CCF">
        <w:rPr>
          <w:rFonts w:ascii="Times New Roman" w:eastAsia="Times New Roman" w:hAnsi="Times New Roman" w:cs="Times New Roman"/>
          <w:i/>
          <w:iCs/>
          <w:sz w:val="24"/>
          <w:szCs w:val="24"/>
        </w:rPr>
        <w:t>softwares</w:t>
      </w:r>
      <w:r w:rsidR="006B0B56" w:rsidRPr="00443CCF">
        <w:rPr>
          <w:rFonts w:ascii="Times New Roman" w:eastAsia="Times New Roman" w:hAnsi="Times New Roman" w:cs="Times New Roman"/>
          <w:sz w:val="24"/>
          <w:szCs w:val="24"/>
        </w:rPr>
        <w:t xml:space="preserve"> para seu processamento</w:t>
      </w:r>
      <w:r w:rsidR="00EE5988" w:rsidRPr="00443CCF">
        <w:rPr>
          <w:rFonts w:ascii="Times New Roman" w:eastAsia="Times New Roman" w:hAnsi="Times New Roman" w:cs="Times New Roman"/>
          <w:sz w:val="24"/>
          <w:szCs w:val="24"/>
        </w:rPr>
        <w:t>, como no caso da presente pesquisa</w:t>
      </w:r>
      <w:r w:rsidR="006B0B56" w:rsidRPr="00443CCF">
        <w:rPr>
          <w:rFonts w:ascii="Times New Roman" w:eastAsia="Times New Roman" w:hAnsi="Times New Roman" w:cs="Times New Roman"/>
          <w:sz w:val="24"/>
          <w:szCs w:val="24"/>
        </w:rPr>
        <w:t>.</w:t>
      </w:r>
    </w:p>
    <w:p w14:paraId="06873A66" w14:textId="4646DAE6" w:rsidR="00734BA8" w:rsidRPr="00443CCF" w:rsidRDefault="00EC2CED" w:rsidP="006D0644">
      <w:pPr>
        <w:spacing w:line="360" w:lineRule="auto"/>
        <w:ind w:firstLine="117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P</w:t>
      </w:r>
      <w:r w:rsidR="0079098E" w:rsidRPr="00443CCF">
        <w:rPr>
          <w:rFonts w:ascii="Times New Roman" w:eastAsia="Times New Roman" w:hAnsi="Times New Roman" w:cs="Times New Roman"/>
          <w:sz w:val="24"/>
          <w:szCs w:val="24"/>
        </w:rPr>
        <w:t>ara concretização da rede de autores de AB</w:t>
      </w:r>
      <w:r w:rsidR="00F91E76" w:rsidRPr="00443CCF">
        <w:rPr>
          <w:rFonts w:ascii="Times New Roman" w:eastAsia="Times New Roman" w:hAnsi="Times New Roman" w:cs="Times New Roman"/>
          <w:sz w:val="24"/>
          <w:szCs w:val="24"/>
        </w:rPr>
        <w:t>, e</w:t>
      </w:r>
      <w:r w:rsidR="00B54697" w:rsidRPr="00443CCF">
        <w:rPr>
          <w:rFonts w:ascii="Times New Roman" w:eastAsia="Times New Roman" w:hAnsi="Times New Roman" w:cs="Times New Roman"/>
          <w:sz w:val="24"/>
          <w:szCs w:val="24"/>
        </w:rPr>
        <w:t>fetuou-se</w:t>
      </w:r>
      <w:r w:rsidR="00310503" w:rsidRPr="00443CCF">
        <w:rPr>
          <w:rFonts w:ascii="Times New Roman" w:eastAsia="Times New Roman" w:hAnsi="Times New Roman" w:cs="Times New Roman"/>
          <w:sz w:val="24"/>
          <w:szCs w:val="24"/>
        </w:rPr>
        <w:t xml:space="preserve"> uma pesquisa na base de dados Web </w:t>
      </w:r>
      <w:proofErr w:type="spellStart"/>
      <w:r w:rsidR="00310503" w:rsidRPr="00443CCF">
        <w:rPr>
          <w:rFonts w:ascii="Times New Roman" w:eastAsia="Times New Roman" w:hAnsi="Times New Roman" w:cs="Times New Roman"/>
          <w:sz w:val="24"/>
          <w:szCs w:val="24"/>
        </w:rPr>
        <w:t>of</w:t>
      </w:r>
      <w:proofErr w:type="spellEnd"/>
      <w:r w:rsidR="00310503" w:rsidRPr="00443CCF">
        <w:rPr>
          <w:rFonts w:ascii="Times New Roman" w:eastAsia="Times New Roman" w:hAnsi="Times New Roman" w:cs="Times New Roman"/>
          <w:sz w:val="24"/>
          <w:szCs w:val="24"/>
        </w:rPr>
        <w:t xml:space="preserve"> Science – </w:t>
      </w:r>
      <w:proofErr w:type="spellStart"/>
      <w:r w:rsidR="00310503" w:rsidRPr="00443CCF">
        <w:rPr>
          <w:rFonts w:ascii="Times New Roman" w:eastAsia="Times New Roman" w:hAnsi="Times New Roman" w:cs="Times New Roman"/>
          <w:sz w:val="24"/>
          <w:szCs w:val="24"/>
        </w:rPr>
        <w:t>Clarivate</w:t>
      </w:r>
      <w:proofErr w:type="spellEnd"/>
      <w:r w:rsidR="00310503" w:rsidRPr="00443CCF">
        <w:rPr>
          <w:rFonts w:ascii="Times New Roman" w:eastAsia="Times New Roman" w:hAnsi="Times New Roman" w:cs="Times New Roman"/>
          <w:sz w:val="24"/>
          <w:szCs w:val="24"/>
        </w:rPr>
        <w:t xml:space="preserve"> </w:t>
      </w:r>
      <w:proofErr w:type="spellStart"/>
      <w:r w:rsidR="00310503" w:rsidRPr="00443CCF">
        <w:rPr>
          <w:rFonts w:ascii="Times New Roman" w:eastAsia="Times New Roman" w:hAnsi="Times New Roman" w:cs="Times New Roman"/>
          <w:sz w:val="24"/>
          <w:szCs w:val="24"/>
        </w:rPr>
        <w:t>Analytics</w:t>
      </w:r>
      <w:proofErr w:type="spellEnd"/>
      <w:r w:rsidR="00B54697" w:rsidRPr="00443CCF">
        <w:rPr>
          <w:rFonts w:ascii="Times New Roman" w:eastAsia="Times New Roman" w:hAnsi="Times New Roman" w:cs="Times New Roman"/>
          <w:sz w:val="24"/>
          <w:szCs w:val="24"/>
        </w:rPr>
        <w:t xml:space="preserve"> (</w:t>
      </w:r>
      <w:proofErr w:type="spellStart"/>
      <w:r w:rsidR="00B54697" w:rsidRPr="00443CCF">
        <w:rPr>
          <w:rFonts w:ascii="Times New Roman" w:eastAsia="Times New Roman" w:hAnsi="Times New Roman" w:cs="Times New Roman"/>
          <w:sz w:val="24"/>
          <w:szCs w:val="24"/>
        </w:rPr>
        <w:t>WoS</w:t>
      </w:r>
      <w:proofErr w:type="spellEnd"/>
      <w:r w:rsidR="00B54697" w:rsidRPr="00443CCF">
        <w:rPr>
          <w:rFonts w:ascii="Times New Roman" w:eastAsia="Times New Roman" w:hAnsi="Times New Roman" w:cs="Times New Roman"/>
          <w:sz w:val="24"/>
          <w:szCs w:val="24"/>
        </w:rPr>
        <w:t>)</w:t>
      </w:r>
      <w:r w:rsidR="002358CE"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no mês de maio de 2020, utilizando-se os termos: ‘</w:t>
      </w:r>
      <w:r w:rsidR="00310503" w:rsidRPr="00443CCF">
        <w:rPr>
          <w:rFonts w:ascii="Times New Roman" w:eastAsia="Times New Roman" w:hAnsi="Times New Roman" w:cs="Times New Roman"/>
          <w:i/>
          <w:sz w:val="24"/>
          <w:szCs w:val="24"/>
        </w:rPr>
        <w:t xml:space="preserve">open </w:t>
      </w:r>
      <w:proofErr w:type="spellStart"/>
      <w:r w:rsidR="00310503" w:rsidRPr="00443CCF">
        <w:rPr>
          <w:rFonts w:ascii="Times New Roman" w:eastAsia="Times New Roman" w:hAnsi="Times New Roman" w:cs="Times New Roman"/>
          <w:i/>
          <w:sz w:val="24"/>
          <w:szCs w:val="24"/>
        </w:rPr>
        <w:t>innovation</w:t>
      </w:r>
      <w:proofErr w:type="spellEnd"/>
      <w:r w:rsidR="00310503" w:rsidRPr="00443CCF">
        <w:rPr>
          <w:rFonts w:ascii="Times New Roman" w:eastAsia="Times New Roman" w:hAnsi="Times New Roman" w:cs="Times New Roman"/>
          <w:i/>
          <w:sz w:val="24"/>
          <w:szCs w:val="24"/>
        </w:rPr>
        <w:t>’</w:t>
      </w:r>
      <w:r w:rsidR="00310503" w:rsidRPr="00443CCF">
        <w:rPr>
          <w:rFonts w:ascii="Times New Roman" w:eastAsia="Times New Roman" w:hAnsi="Times New Roman" w:cs="Times New Roman"/>
          <w:sz w:val="24"/>
          <w:szCs w:val="24"/>
        </w:rPr>
        <w:t xml:space="preserve"> (inovação aberta); ‘</w:t>
      </w:r>
      <w:proofErr w:type="spellStart"/>
      <w:r w:rsidR="00310503" w:rsidRPr="00443CCF">
        <w:rPr>
          <w:rFonts w:ascii="Times New Roman" w:eastAsia="Times New Roman" w:hAnsi="Times New Roman" w:cs="Times New Roman"/>
          <w:i/>
          <w:sz w:val="24"/>
          <w:szCs w:val="24"/>
        </w:rPr>
        <w:t>programming</w:t>
      </w:r>
      <w:proofErr w:type="spellEnd"/>
      <w:r w:rsidR="00310503" w:rsidRPr="00443CCF">
        <w:rPr>
          <w:rFonts w:ascii="Times New Roman" w:eastAsia="Times New Roman" w:hAnsi="Times New Roman" w:cs="Times New Roman"/>
          <w:i/>
          <w:sz w:val="24"/>
          <w:szCs w:val="24"/>
        </w:rPr>
        <w:t>’</w:t>
      </w:r>
      <w:r w:rsidR="00310503" w:rsidRPr="00443CCF">
        <w:rPr>
          <w:rFonts w:ascii="Times New Roman" w:eastAsia="Times New Roman" w:hAnsi="Times New Roman" w:cs="Times New Roman"/>
          <w:sz w:val="24"/>
          <w:szCs w:val="24"/>
        </w:rPr>
        <w:t xml:space="preserve"> (programação) e ‘</w:t>
      </w:r>
      <w:r w:rsidR="00310503" w:rsidRPr="00443CCF">
        <w:rPr>
          <w:rFonts w:ascii="Times New Roman" w:eastAsia="Times New Roman" w:hAnsi="Times New Roman" w:cs="Times New Roman"/>
          <w:i/>
          <w:sz w:val="24"/>
          <w:szCs w:val="24"/>
        </w:rPr>
        <w:t xml:space="preserve">software </w:t>
      </w:r>
      <w:proofErr w:type="spellStart"/>
      <w:r w:rsidR="00310503" w:rsidRPr="00443CCF">
        <w:rPr>
          <w:rFonts w:ascii="Times New Roman" w:eastAsia="Times New Roman" w:hAnsi="Times New Roman" w:cs="Times New Roman"/>
          <w:i/>
          <w:sz w:val="24"/>
          <w:szCs w:val="24"/>
        </w:rPr>
        <w:t>development</w:t>
      </w:r>
      <w:proofErr w:type="spellEnd"/>
      <w:r w:rsidR="00310503" w:rsidRPr="00443CCF">
        <w:rPr>
          <w:rFonts w:ascii="Times New Roman" w:eastAsia="Times New Roman" w:hAnsi="Times New Roman" w:cs="Times New Roman"/>
          <w:i/>
          <w:sz w:val="24"/>
          <w:szCs w:val="24"/>
        </w:rPr>
        <w:t>’</w:t>
      </w:r>
      <w:r w:rsidR="00310503" w:rsidRPr="00443CCF">
        <w:rPr>
          <w:rFonts w:ascii="Times New Roman" w:eastAsia="Times New Roman" w:hAnsi="Times New Roman" w:cs="Times New Roman"/>
          <w:sz w:val="24"/>
          <w:szCs w:val="24"/>
        </w:rPr>
        <w:t xml:space="preserve"> (desenvolvimento de </w:t>
      </w:r>
      <w:r w:rsidR="00310503" w:rsidRPr="00443CCF">
        <w:rPr>
          <w:rFonts w:ascii="Times New Roman" w:eastAsia="Times New Roman" w:hAnsi="Times New Roman" w:cs="Times New Roman"/>
          <w:i/>
          <w:iCs/>
          <w:sz w:val="24"/>
          <w:szCs w:val="24"/>
        </w:rPr>
        <w:t>software</w:t>
      </w:r>
      <w:r w:rsidR="00310503" w:rsidRPr="00443CCF">
        <w:rPr>
          <w:rFonts w:ascii="Times New Roman" w:eastAsia="Times New Roman" w:hAnsi="Times New Roman" w:cs="Times New Roman"/>
          <w:sz w:val="24"/>
          <w:szCs w:val="24"/>
        </w:rPr>
        <w:t xml:space="preserve">). Como um dos objetivos do presente trabalho é verificar a </w:t>
      </w:r>
      <w:r w:rsidR="001A0E70" w:rsidRPr="00443CCF">
        <w:rPr>
          <w:rFonts w:ascii="Times New Roman" w:eastAsia="Times New Roman" w:hAnsi="Times New Roman" w:cs="Times New Roman"/>
          <w:sz w:val="24"/>
          <w:szCs w:val="24"/>
        </w:rPr>
        <w:t>quantidade de trabalhos</w:t>
      </w:r>
      <w:r w:rsidR="00310503" w:rsidRPr="00443CCF">
        <w:rPr>
          <w:rFonts w:ascii="Times New Roman" w:eastAsia="Times New Roman" w:hAnsi="Times New Roman" w:cs="Times New Roman"/>
          <w:sz w:val="24"/>
          <w:szCs w:val="24"/>
        </w:rPr>
        <w:t xml:space="preserve"> ao longo do tempo, não foi estipulado nenhum intervalo de datas para a busca. Os dados de referências dos trabalhos recuperados foram inseridos no </w:t>
      </w:r>
      <w:r w:rsidR="00310503" w:rsidRPr="00443CCF">
        <w:rPr>
          <w:rFonts w:ascii="Times New Roman" w:eastAsia="Times New Roman" w:hAnsi="Times New Roman" w:cs="Times New Roman"/>
          <w:i/>
          <w:iCs/>
          <w:sz w:val="24"/>
          <w:szCs w:val="24"/>
        </w:rPr>
        <w:t>software</w:t>
      </w:r>
      <w:r w:rsidR="00310503" w:rsidRPr="00443CCF">
        <w:rPr>
          <w:rFonts w:ascii="Times New Roman" w:eastAsia="Times New Roman" w:hAnsi="Times New Roman" w:cs="Times New Roman"/>
          <w:sz w:val="24"/>
          <w:szCs w:val="24"/>
        </w:rPr>
        <w:t xml:space="preserve"> </w:t>
      </w:r>
      <w:proofErr w:type="spellStart"/>
      <w:r w:rsidR="00310503" w:rsidRPr="00443CCF">
        <w:rPr>
          <w:rFonts w:ascii="Times New Roman" w:eastAsia="Times New Roman" w:hAnsi="Times New Roman" w:cs="Times New Roman"/>
          <w:sz w:val="24"/>
          <w:szCs w:val="24"/>
        </w:rPr>
        <w:t>CitNetExplorer</w:t>
      </w:r>
      <w:proofErr w:type="spellEnd"/>
      <w:r w:rsidR="00310503" w:rsidRPr="00443CCF">
        <w:rPr>
          <w:rFonts w:ascii="Times New Roman" w:eastAsia="Times New Roman" w:hAnsi="Times New Roman" w:cs="Times New Roman"/>
          <w:sz w:val="24"/>
          <w:szCs w:val="24"/>
        </w:rPr>
        <w:t xml:space="preserve"> para a geração de um gráfico expondo as relações de </w:t>
      </w:r>
      <w:r w:rsidR="002358CE" w:rsidRPr="00443CCF">
        <w:rPr>
          <w:rFonts w:ascii="Times New Roman" w:eastAsia="Times New Roman" w:hAnsi="Times New Roman" w:cs="Times New Roman"/>
          <w:sz w:val="24"/>
          <w:szCs w:val="24"/>
        </w:rPr>
        <w:t>AB</w:t>
      </w:r>
      <w:r w:rsidR="00310503" w:rsidRPr="00443CCF">
        <w:rPr>
          <w:rFonts w:ascii="Times New Roman" w:eastAsia="Times New Roman" w:hAnsi="Times New Roman" w:cs="Times New Roman"/>
          <w:sz w:val="24"/>
          <w:szCs w:val="24"/>
        </w:rPr>
        <w:t>.</w:t>
      </w:r>
    </w:p>
    <w:p w14:paraId="5F45410C" w14:textId="21BDA432" w:rsidR="00127EEF" w:rsidRPr="00443CCF" w:rsidRDefault="00127EEF" w:rsidP="006D0644">
      <w:pPr>
        <w:spacing w:line="360" w:lineRule="auto"/>
        <w:ind w:firstLine="700"/>
        <w:jc w:val="both"/>
        <w:rPr>
          <w:rFonts w:ascii="Times New Roman" w:eastAsia="Times New Roman" w:hAnsi="Times New Roman" w:cs="Times New Roman"/>
        </w:rPr>
      </w:pPr>
      <w:r w:rsidRPr="00443CCF">
        <w:rPr>
          <w:rFonts w:ascii="Times New Roman" w:eastAsia="Times New Roman" w:hAnsi="Times New Roman" w:cs="Times New Roman"/>
          <w:sz w:val="24"/>
          <w:szCs w:val="24"/>
        </w:rPr>
        <w:lastRenderedPageBreak/>
        <w:t xml:space="preserve">O </w:t>
      </w:r>
      <w:proofErr w:type="spellStart"/>
      <w:r w:rsidRPr="00443CCF">
        <w:rPr>
          <w:rFonts w:ascii="Times New Roman" w:eastAsia="Times New Roman" w:hAnsi="Times New Roman" w:cs="Times New Roman"/>
          <w:sz w:val="24"/>
          <w:szCs w:val="24"/>
        </w:rPr>
        <w:t>CitNetExplorer</w:t>
      </w:r>
      <w:proofErr w:type="spellEnd"/>
      <w:r w:rsidRPr="00443CCF">
        <w:rPr>
          <w:rFonts w:ascii="Times New Roman" w:eastAsia="Times New Roman" w:hAnsi="Times New Roman" w:cs="Times New Roman"/>
          <w:sz w:val="24"/>
          <w:szCs w:val="24"/>
        </w:rPr>
        <w:t xml:space="preserve"> </w:t>
      </w:r>
      <w:r w:rsidR="00FC311E" w:rsidRPr="00443CCF">
        <w:rPr>
          <w:rFonts w:ascii="Times New Roman" w:eastAsia="Times New Roman" w:hAnsi="Times New Roman" w:cs="Times New Roman"/>
          <w:sz w:val="24"/>
          <w:szCs w:val="24"/>
        </w:rPr>
        <w:t>tem</w:t>
      </w:r>
      <w:r w:rsidRPr="00443CCF">
        <w:rPr>
          <w:rFonts w:ascii="Times New Roman" w:eastAsia="Times New Roman" w:hAnsi="Times New Roman" w:cs="Times New Roman"/>
          <w:sz w:val="24"/>
          <w:szCs w:val="24"/>
        </w:rPr>
        <w:t xml:space="preserve"> o objetivo de efetuar análises de redes de citações de publicações individuais, conforme Van </w:t>
      </w:r>
      <w:proofErr w:type="spellStart"/>
      <w:r w:rsidRPr="00443CCF">
        <w:rPr>
          <w:rFonts w:ascii="Times New Roman" w:eastAsia="Times New Roman" w:hAnsi="Times New Roman" w:cs="Times New Roman"/>
          <w:sz w:val="24"/>
          <w:szCs w:val="24"/>
        </w:rPr>
        <w:t>Eck</w:t>
      </w:r>
      <w:proofErr w:type="spellEnd"/>
      <w:r w:rsidRPr="00443CCF">
        <w:rPr>
          <w:rFonts w:ascii="Times New Roman" w:eastAsia="Times New Roman" w:hAnsi="Times New Roman" w:cs="Times New Roman"/>
          <w:sz w:val="24"/>
          <w:szCs w:val="24"/>
        </w:rPr>
        <w:t xml:space="preserve"> e </w:t>
      </w:r>
      <w:proofErr w:type="spellStart"/>
      <w:r w:rsidRPr="00443CCF">
        <w:rPr>
          <w:rFonts w:ascii="Times New Roman" w:eastAsia="Times New Roman" w:hAnsi="Times New Roman" w:cs="Times New Roman"/>
          <w:sz w:val="24"/>
          <w:szCs w:val="24"/>
        </w:rPr>
        <w:t>Waltman</w:t>
      </w:r>
      <w:proofErr w:type="spellEnd"/>
      <w:r w:rsidRPr="00443CCF">
        <w:rPr>
          <w:rFonts w:ascii="Times New Roman" w:eastAsia="Times New Roman" w:hAnsi="Times New Roman" w:cs="Times New Roman"/>
          <w:sz w:val="24"/>
          <w:szCs w:val="24"/>
        </w:rPr>
        <w:t xml:space="preserve"> (2014). Esse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 xml:space="preserve"> gera um gráfico representativo das relações de citação</w:t>
      </w:r>
      <w:r w:rsidR="002358CE"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no qual </w:t>
      </w:r>
      <w:r w:rsidR="00260AF3" w:rsidRPr="00443CCF">
        <w:rPr>
          <w:rFonts w:ascii="Times New Roman" w:eastAsia="Times New Roman" w:hAnsi="Times New Roman" w:cs="Times New Roman"/>
          <w:sz w:val="24"/>
          <w:szCs w:val="24"/>
        </w:rPr>
        <w:t>os trabalhos</w:t>
      </w:r>
      <w:r w:rsidRPr="00443CCF">
        <w:rPr>
          <w:rFonts w:ascii="Times New Roman" w:eastAsia="Times New Roman" w:hAnsi="Times New Roman" w:cs="Times New Roman"/>
          <w:sz w:val="24"/>
          <w:szCs w:val="24"/>
        </w:rPr>
        <w:t xml:space="preserve"> são representad</w:t>
      </w:r>
      <w:r w:rsidR="00260AF3" w:rsidRPr="00443CCF">
        <w:rPr>
          <w:rFonts w:ascii="Times New Roman" w:eastAsia="Times New Roman" w:hAnsi="Times New Roman" w:cs="Times New Roman"/>
          <w:sz w:val="24"/>
          <w:szCs w:val="24"/>
        </w:rPr>
        <w:t>o</w:t>
      </w:r>
      <w:r w:rsidRPr="00443CCF">
        <w:rPr>
          <w:rFonts w:ascii="Times New Roman" w:eastAsia="Times New Roman" w:hAnsi="Times New Roman" w:cs="Times New Roman"/>
          <w:sz w:val="24"/>
          <w:szCs w:val="24"/>
        </w:rPr>
        <w:t xml:space="preserve">s por nós interligados por arestas </w:t>
      </w:r>
      <w:r w:rsidR="00163E38" w:rsidRPr="00443CCF">
        <w:rPr>
          <w:rFonts w:ascii="Times New Roman" w:eastAsia="Times New Roman" w:hAnsi="Times New Roman" w:cs="Times New Roman"/>
          <w:sz w:val="24"/>
          <w:szCs w:val="24"/>
        </w:rPr>
        <w:t xml:space="preserve">entre os </w:t>
      </w:r>
      <w:r w:rsidR="00F63B6B" w:rsidRPr="00443CCF">
        <w:rPr>
          <w:rFonts w:ascii="Times New Roman" w:eastAsia="Times New Roman" w:hAnsi="Times New Roman" w:cs="Times New Roman"/>
          <w:sz w:val="24"/>
          <w:szCs w:val="24"/>
        </w:rPr>
        <w:t>artigos</w:t>
      </w:r>
      <w:r w:rsidRPr="00443CCF">
        <w:rPr>
          <w:rFonts w:ascii="Times New Roman" w:eastAsia="Times New Roman" w:hAnsi="Times New Roman" w:cs="Times New Roman"/>
          <w:sz w:val="24"/>
          <w:szCs w:val="24"/>
        </w:rPr>
        <w:t xml:space="preserve"> citantes </w:t>
      </w:r>
      <w:r w:rsidR="00163E38" w:rsidRPr="00443CCF">
        <w:rPr>
          <w:rFonts w:ascii="Times New Roman" w:eastAsia="Times New Roman" w:hAnsi="Times New Roman" w:cs="Times New Roman"/>
          <w:sz w:val="24"/>
          <w:szCs w:val="24"/>
        </w:rPr>
        <w:t>e</w:t>
      </w:r>
      <w:r w:rsidRPr="00443CCF">
        <w:rPr>
          <w:rFonts w:ascii="Times New Roman" w:eastAsia="Times New Roman" w:hAnsi="Times New Roman" w:cs="Times New Roman"/>
          <w:sz w:val="24"/>
          <w:szCs w:val="24"/>
        </w:rPr>
        <w:t xml:space="preserve"> citados. </w:t>
      </w:r>
      <w:r w:rsidR="00F63B6B" w:rsidRPr="00443CCF">
        <w:rPr>
          <w:rFonts w:ascii="Times New Roman" w:eastAsia="Times New Roman" w:hAnsi="Times New Roman" w:cs="Times New Roman"/>
          <w:sz w:val="24"/>
          <w:szCs w:val="24"/>
        </w:rPr>
        <w:t>No plano horizontal, quanto mais próximos estão os nós, maior é a proximidade dos trabalhos</w:t>
      </w:r>
      <w:r w:rsidR="00AC6CC1" w:rsidRPr="00443CCF">
        <w:rPr>
          <w:rFonts w:ascii="Times New Roman" w:eastAsia="Times New Roman" w:hAnsi="Times New Roman" w:cs="Times New Roman"/>
          <w:sz w:val="24"/>
          <w:szCs w:val="24"/>
        </w:rPr>
        <w:t>,</w:t>
      </w:r>
      <w:r w:rsidR="00F63B6B" w:rsidRPr="00443CCF">
        <w:rPr>
          <w:rFonts w:ascii="Times New Roman" w:eastAsia="Times New Roman" w:hAnsi="Times New Roman" w:cs="Times New Roman"/>
          <w:sz w:val="24"/>
          <w:szCs w:val="24"/>
        </w:rPr>
        <w:t xml:space="preserve"> em termos de referências utilizadas em comum. </w:t>
      </w:r>
      <w:r w:rsidR="00260AF3" w:rsidRPr="00443CCF">
        <w:rPr>
          <w:rFonts w:ascii="Times New Roman" w:eastAsia="Times New Roman" w:hAnsi="Times New Roman" w:cs="Times New Roman"/>
          <w:sz w:val="24"/>
          <w:szCs w:val="24"/>
        </w:rPr>
        <w:t>Essa proximidade fica evidenciada com a função de agrupamento (</w:t>
      </w:r>
      <w:proofErr w:type="spellStart"/>
      <w:r w:rsidR="00260AF3" w:rsidRPr="00443CCF">
        <w:rPr>
          <w:rFonts w:ascii="Times New Roman" w:eastAsia="Times New Roman" w:hAnsi="Times New Roman" w:cs="Times New Roman"/>
          <w:i/>
          <w:iCs/>
          <w:sz w:val="24"/>
          <w:szCs w:val="24"/>
        </w:rPr>
        <w:t>clustering</w:t>
      </w:r>
      <w:proofErr w:type="spellEnd"/>
      <w:r w:rsidR="00260AF3" w:rsidRPr="00443CCF">
        <w:rPr>
          <w:rFonts w:ascii="Times New Roman" w:eastAsia="Times New Roman" w:hAnsi="Times New Roman" w:cs="Times New Roman"/>
          <w:sz w:val="24"/>
          <w:szCs w:val="24"/>
        </w:rPr>
        <w:t xml:space="preserve">), na qual </w:t>
      </w:r>
      <w:r w:rsidR="00F127CC" w:rsidRPr="00443CCF">
        <w:rPr>
          <w:rFonts w:ascii="Times New Roman" w:eastAsia="Times New Roman" w:hAnsi="Times New Roman" w:cs="Times New Roman"/>
          <w:sz w:val="24"/>
          <w:szCs w:val="24"/>
        </w:rPr>
        <w:t xml:space="preserve">cada </w:t>
      </w:r>
      <w:r w:rsidR="00F127CC" w:rsidRPr="00443CCF">
        <w:rPr>
          <w:rFonts w:ascii="Times New Roman" w:eastAsia="Times New Roman" w:hAnsi="Times New Roman" w:cs="Times New Roman"/>
          <w:i/>
          <w:iCs/>
          <w:sz w:val="24"/>
          <w:szCs w:val="24"/>
        </w:rPr>
        <w:t>cluster</w:t>
      </w:r>
      <w:r w:rsidR="00F127CC" w:rsidRPr="00443CCF">
        <w:rPr>
          <w:rFonts w:ascii="Times New Roman" w:eastAsia="Times New Roman" w:hAnsi="Times New Roman" w:cs="Times New Roman"/>
          <w:sz w:val="24"/>
          <w:szCs w:val="24"/>
        </w:rPr>
        <w:t xml:space="preserve"> consiste em artigos fortemente conectados entre si por relações de citação, podendo representar um tópico ou tendência na literatura acadêmica </w:t>
      </w:r>
      <w:r w:rsidR="00260AF3" w:rsidRPr="00443CCF">
        <w:rPr>
          <w:rFonts w:ascii="Times New Roman" w:eastAsia="Times New Roman" w:hAnsi="Times New Roman" w:cs="Times New Roman"/>
        </w:rPr>
        <w:t>(</w:t>
      </w:r>
      <w:r w:rsidR="00260AF3" w:rsidRPr="00443CCF">
        <w:rPr>
          <w:rFonts w:ascii="Times New Roman" w:eastAsia="Times New Roman" w:hAnsi="Times New Roman" w:cs="Times New Roman"/>
          <w:sz w:val="24"/>
          <w:szCs w:val="24"/>
        </w:rPr>
        <w:t xml:space="preserve">Van </w:t>
      </w:r>
      <w:proofErr w:type="spellStart"/>
      <w:r w:rsidR="00260AF3" w:rsidRPr="00443CCF">
        <w:rPr>
          <w:rFonts w:ascii="Times New Roman" w:eastAsia="Times New Roman" w:hAnsi="Times New Roman" w:cs="Times New Roman"/>
          <w:sz w:val="24"/>
          <w:szCs w:val="24"/>
        </w:rPr>
        <w:t>Eck</w:t>
      </w:r>
      <w:proofErr w:type="spellEnd"/>
      <w:r w:rsidR="00260AF3" w:rsidRPr="00443CCF">
        <w:rPr>
          <w:rFonts w:ascii="Times New Roman" w:eastAsia="Times New Roman" w:hAnsi="Times New Roman" w:cs="Times New Roman"/>
          <w:sz w:val="24"/>
          <w:szCs w:val="24"/>
        </w:rPr>
        <w:t xml:space="preserve"> &amp; </w:t>
      </w:r>
      <w:proofErr w:type="spellStart"/>
      <w:r w:rsidR="00260AF3" w:rsidRPr="00443CCF">
        <w:rPr>
          <w:rFonts w:ascii="Times New Roman" w:eastAsia="Times New Roman" w:hAnsi="Times New Roman" w:cs="Times New Roman"/>
          <w:sz w:val="24"/>
          <w:szCs w:val="24"/>
        </w:rPr>
        <w:t>Waltman</w:t>
      </w:r>
      <w:proofErr w:type="spellEnd"/>
      <w:r w:rsidR="00260AF3" w:rsidRPr="00443CCF">
        <w:rPr>
          <w:rFonts w:ascii="Times New Roman" w:eastAsia="Times New Roman" w:hAnsi="Times New Roman" w:cs="Times New Roman"/>
          <w:sz w:val="24"/>
          <w:szCs w:val="24"/>
        </w:rPr>
        <w:t>, 2014).</w:t>
      </w:r>
      <w:r w:rsidR="00260AF3" w:rsidRPr="00443CCF">
        <w:rPr>
          <w:rFonts w:ascii="Times New Roman" w:eastAsia="Times New Roman" w:hAnsi="Times New Roman" w:cs="Times New Roman"/>
        </w:rPr>
        <w:t xml:space="preserve"> </w:t>
      </w:r>
    </w:p>
    <w:p w14:paraId="7D265232" w14:textId="3451D8F8" w:rsidR="001074D2" w:rsidRPr="00443CCF" w:rsidRDefault="00BA0E00" w:rsidP="006D0644">
      <w:pPr>
        <w:spacing w:line="360" w:lineRule="auto"/>
        <w:ind w:firstLine="70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Para formar uma visão mais ampla do </w:t>
      </w:r>
      <w:r w:rsidRPr="00443CCF">
        <w:rPr>
          <w:rFonts w:ascii="Times New Roman" w:eastAsia="Times New Roman" w:hAnsi="Times New Roman" w:cs="Times New Roman"/>
          <w:i/>
          <w:iCs/>
          <w:sz w:val="24"/>
          <w:szCs w:val="24"/>
        </w:rPr>
        <w:t>corpus</w:t>
      </w:r>
      <w:r w:rsidRPr="00443CCF">
        <w:rPr>
          <w:rFonts w:ascii="Times New Roman" w:eastAsia="Times New Roman" w:hAnsi="Times New Roman" w:cs="Times New Roman"/>
          <w:sz w:val="24"/>
          <w:szCs w:val="24"/>
        </w:rPr>
        <w:t xml:space="preserve"> de literatura considerado, fo</w:t>
      </w:r>
      <w:r w:rsidR="00B9732E" w:rsidRPr="00443CCF">
        <w:rPr>
          <w:rFonts w:ascii="Times New Roman" w:eastAsia="Times New Roman" w:hAnsi="Times New Roman" w:cs="Times New Roman"/>
          <w:sz w:val="24"/>
          <w:szCs w:val="24"/>
        </w:rPr>
        <w:t>ram</w:t>
      </w:r>
      <w:r w:rsidRPr="00443CCF">
        <w:rPr>
          <w:rFonts w:ascii="Times New Roman" w:eastAsia="Times New Roman" w:hAnsi="Times New Roman" w:cs="Times New Roman"/>
          <w:sz w:val="24"/>
          <w:szCs w:val="24"/>
        </w:rPr>
        <w:t xml:space="preserve"> também computados: a média de produção por ano; a quantidade de produção por país e os trabalhos mais referenciados, que receberam no mínimo dez citações.</w:t>
      </w:r>
      <w:r w:rsidR="008F63E9" w:rsidRPr="00443CCF">
        <w:rPr>
          <w:rFonts w:ascii="Times New Roman" w:eastAsia="Times New Roman" w:hAnsi="Times New Roman" w:cs="Times New Roman"/>
          <w:sz w:val="24"/>
          <w:szCs w:val="24"/>
        </w:rPr>
        <w:t xml:space="preserve"> Por fim, foram discutidos os pontos principais dos trabalhos mais citados</w:t>
      </w:r>
      <w:r w:rsidR="001074D2" w:rsidRPr="00443CCF">
        <w:rPr>
          <w:rFonts w:ascii="Times New Roman" w:eastAsia="Times New Roman" w:hAnsi="Times New Roman" w:cs="Times New Roman"/>
          <w:sz w:val="24"/>
          <w:szCs w:val="24"/>
        </w:rPr>
        <w:t>.</w:t>
      </w:r>
    </w:p>
    <w:p w14:paraId="28C8906D" w14:textId="77777777" w:rsidR="00480704" w:rsidRPr="00443CCF" w:rsidRDefault="00480704" w:rsidP="006D0644">
      <w:pPr>
        <w:spacing w:line="360" w:lineRule="auto"/>
        <w:ind w:firstLine="700"/>
        <w:jc w:val="both"/>
        <w:rPr>
          <w:rFonts w:ascii="Times New Roman" w:eastAsia="Times New Roman" w:hAnsi="Times New Roman" w:cs="Times New Roman"/>
          <w:sz w:val="24"/>
          <w:szCs w:val="24"/>
        </w:rPr>
      </w:pPr>
    </w:p>
    <w:p w14:paraId="583C42DF" w14:textId="19A9EAC9" w:rsidR="00734BA8" w:rsidRPr="00443CCF" w:rsidRDefault="00310503" w:rsidP="004945CD">
      <w:pPr>
        <w:spacing w:before="3" w:line="360" w:lineRule="auto"/>
        <w:jc w:val="both"/>
        <w:rPr>
          <w:rFonts w:ascii="Times New Roman" w:eastAsia="Times New Roman" w:hAnsi="Times New Roman" w:cs="Times New Roman"/>
          <w:b/>
          <w:sz w:val="24"/>
          <w:szCs w:val="24"/>
        </w:rPr>
      </w:pPr>
      <w:r w:rsidRPr="00443CCF">
        <w:rPr>
          <w:rFonts w:ascii="Times New Roman" w:eastAsia="Times New Roman" w:hAnsi="Times New Roman" w:cs="Times New Roman"/>
          <w:b/>
          <w:sz w:val="24"/>
          <w:szCs w:val="24"/>
        </w:rPr>
        <w:t>4 RESULTADOS E DISCUSSÃO</w:t>
      </w:r>
    </w:p>
    <w:p w14:paraId="26A0E13C" w14:textId="77777777" w:rsidR="00B6727C" w:rsidRPr="00443CCF" w:rsidRDefault="00B6727C" w:rsidP="006D0644">
      <w:pPr>
        <w:spacing w:line="360" w:lineRule="auto"/>
        <w:jc w:val="both"/>
        <w:rPr>
          <w:rFonts w:ascii="Times New Roman" w:eastAsia="Times New Roman" w:hAnsi="Times New Roman" w:cs="Times New Roman"/>
          <w:b/>
          <w:sz w:val="24"/>
          <w:szCs w:val="24"/>
        </w:rPr>
      </w:pPr>
    </w:p>
    <w:p w14:paraId="6175491D" w14:textId="09EDD795" w:rsidR="00954DF6" w:rsidRPr="00443CCF" w:rsidRDefault="006B7222" w:rsidP="00404CBD">
      <w:pPr>
        <w:spacing w:line="360" w:lineRule="auto"/>
        <w:ind w:firstLine="709"/>
        <w:jc w:val="both"/>
        <w:rPr>
          <w:rFonts w:ascii="Times New Roman" w:eastAsia="Times New Roman" w:hAnsi="Times New Roman" w:cs="Times New Roman"/>
          <w:bCs/>
          <w:sz w:val="24"/>
          <w:szCs w:val="24"/>
        </w:rPr>
      </w:pPr>
      <w:r w:rsidRPr="00443CCF">
        <w:rPr>
          <w:rFonts w:ascii="Times New Roman" w:eastAsia="Times New Roman" w:hAnsi="Times New Roman" w:cs="Times New Roman"/>
          <w:bCs/>
          <w:sz w:val="24"/>
          <w:szCs w:val="24"/>
        </w:rPr>
        <w:t>Para</w:t>
      </w:r>
      <w:r w:rsidR="00480704" w:rsidRPr="00443CCF">
        <w:rPr>
          <w:rFonts w:ascii="Times New Roman" w:eastAsia="Times New Roman" w:hAnsi="Times New Roman" w:cs="Times New Roman"/>
          <w:bCs/>
          <w:sz w:val="24"/>
          <w:szCs w:val="24"/>
        </w:rPr>
        <w:t xml:space="preserve"> desvelar os paradigmas seguidos pelos pesquisadores </w:t>
      </w:r>
      <w:r w:rsidR="00A142AB" w:rsidRPr="00443CCF">
        <w:rPr>
          <w:rFonts w:ascii="Times New Roman" w:eastAsia="Times New Roman" w:hAnsi="Times New Roman" w:cs="Times New Roman"/>
          <w:bCs/>
          <w:sz w:val="24"/>
          <w:szCs w:val="24"/>
        </w:rPr>
        <w:t>d</w:t>
      </w:r>
      <w:r w:rsidR="00480704" w:rsidRPr="00443CCF">
        <w:rPr>
          <w:rFonts w:ascii="Times New Roman" w:eastAsia="Times New Roman" w:hAnsi="Times New Roman" w:cs="Times New Roman"/>
          <w:bCs/>
          <w:sz w:val="24"/>
          <w:szCs w:val="24"/>
        </w:rPr>
        <w:t xml:space="preserve">a IA no desenvolvimento de </w:t>
      </w:r>
      <w:r w:rsidR="00480704" w:rsidRPr="00443CCF">
        <w:rPr>
          <w:rFonts w:ascii="Times New Roman" w:eastAsia="Times New Roman" w:hAnsi="Times New Roman" w:cs="Times New Roman"/>
          <w:bCs/>
          <w:i/>
          <w:iCs/>
          <w:sz w:val="24"/>
          <w:szCs w:val="24"/>
        </w:rPr>
        <w:t>softwares</w:t>
      </w:r>
      <w:r w:rsidRPr="00443CCF">
        <w:rPr>
          <w:rFonts w:ascii="Times New Roman" w:eastAsia="Times New Roman" w:hAnsi="Times New Roman" w:cs="Times New Roman"/>
          <w:bCs/>
          <w:sz w:val="24"/>
          <w:szCs w:val="24"/>
        </w:rPr>
        <w:t>,</w:t>
      </w:r>
      <w:r w:rsidR="00480704" w:rsidRPr="00443CCF">
        <w:rPr>
          <w:rFonts w:ascii="Times New Roman" w:eastAsia="Times New Roman" w:hAnsi="Times New Roman" w:cs="Times New Roman"/>
          <w:bCs/>
          <w:sz w:val="24"/>
          <w:szCs w:val="24"/>
        </w:rPr>
        <w:t xml:space="preserve"> foi efetuada uma busca na base </w:t>
      </w:r>
      <w:proofErr w:type="spellStart"/>
      <w:r w:rsidR="00B6727C" w:rsidRPr="00443CCF">
        <w:rPr>
          <w:rFonts w:ascii="Times New Roman" w:eastAsia="Times New Roman" w:hAnsi="Times New Roman" w:cs="Times New Roman"/>
          <w:bCs/>
          <w:sz w:val="24"/>
          <w:szCs w:val="24"/>
        </w:rPr>
        <w:t>WoS</w:t>
      </w:r>
      <w:proofErr w:type="spellEnd"/>
      <w:r w:rsidR="00480704" w:rsidRPr="00443CCF">
        <w:rPr>
          <w:rFonts w:ascii="Times New Roman" w:eastAsia="Times New Roman" w:hAnsi="Times New Roman" w:cs="Times New Roman"/>
          <w:bCs/>
          <w:sz w:val="24"/>
          <w:szCs w:val="24"/>
        </w:rPr>
        <w:t>, usando os termos: ‘</w:t>
      </w:r>
      <w:r w:rsidR="00480704" w:rsidRPr="00443CCF">
        <w:rPr>
          <w:rFonts w:ascii="Times New Roman" w:eastAsia="Times New Roman" w:hAnsi="Times New Roman" w:cs="Times New Roman"/>
          <w:bCs/>
          <w:i/>
          <w:iCs/>
          <w:sz w:val="24"/>
          <w:szCs w:val="24"/>
        </w:rPr>
        <w:t xml:space="preserve">open </w:t>
      </w:r>
      <w:proofErr w:type="spellStart"/>
      <w:r w:rsidR="00480704" w:rsidRPr="00443CCF">
        <w:rPr>
          <w:rFonts w:ascii="Times New Roman" w:eastAsia="Times New Roman" w:hAnsi="Times New Roman" w:cs="Times New Roman"/>
          <w:bCs/>
          <w:i/>
          <w:iCs/>
          <w:sz w:val="24"/>
          <w:szCs w:val="24"/>
        </w:rPr>
        <w:t>in</w:t>
      </w:r>
      <w:r w:rsidR="003C5ED7" w:rsidRPr="00443CCF">
        <w:rPr>
          <w:rFonts w:ascii="Times New Roman" w:eastAsia="Times New Roman" w:hAnsi="Times New Roman" w:cs="Times New Roman"/>
          <w:bCs/>
          <w:i/>
          <w:iCs/>
          <w:sz w:val="24"/>
          <w:szCs w:val="24"/>
        </w:rPr>
        <w:t>n</w:t>
      </w:r>
      <w:r w:rsidR="00480704" w:rsidRPr="00443CCF">
        <w:rPr>
          <w:rFonts w:ascii="Times New Roman" w:eastAsia="Times New Roman" w:hAnsi="Times New Roman" w:cs="Times New Roman"/>
          <w:bCs/>
          <w:i/>
          <w:iCs/>
          <w:sz w:val="24"/>
          <w:szCs w:val="24"/>
        </w:rPr>
        <w:t>ovation</w:t>
      </w:r>
      <w:proofErr w:type="spellEnd"/>
      <w:r w:rsidR="00480704" w:rsidRPr="00443CCF">
        <w:rPr>
          <w:rFonts w:ascii="Times New Roman" w:eastAsia="Times New Roman" w:hAnsi="Times New Roman" w:cs="Times New Roman"/>
          <w:bCs/>
          <w:sz w:val="24"/>
          <w:szCs w:val="24"/>
        </w:rPr>
        <w:t>’ (inovação aberta); ‘</w:t>
      </w:r>
      <w:r w:rsidR="00480704" w:rsidRPr="00443CCF">
        <w:rPr>
          <w:rFonts w:ascii="Times New Roman" w:eastAsia="Times New Roman" w:hAnsi="Times New Roman" w:cs="Times New Roman"/>
          <w:bCs/>
          <w:i/>
          <w:iCs/>
          <w:sz w:val="24"/>
          <w:szCs w:val="24"/>
        </w:rPr>
        <w:t xml:space="preserve">software </w:t>
      </w:r>
      <w:proofErr w:type="spellStart"/>
      <w:r w:rsidR="00480704" w:rsidRPr="00443CCF">
        <w:rPr>
          <w:rFonts w:ascii="Times New Roman" w:eastAsia="Times New Roman" w:hAnsi="Times New Roman" w:cs="Times New Roman"/>
          <w:bCs/>
          <w:i/>
          <w:iCs/>
          <w:sz w:val="24"/>
          <w:szCs w:val="24"/>
        </w:rPr>
        <w:t>development</w:t>
      </w:r>
      <w:proofErr w:type="spellEnd"/>
      <w:r w:rsidR="00480704" w:rsidRPr="00443CCF">
        <w:rPr>
          <w:rFonts w:ascii="Times New Roman" w:eastAsia="Times New Roman" w:hAnsi="Times New Roman" w:cs="Times New Roman"/>
          <w:bCs/>
          <w:sz w:val="24"/>
          <w:szCs w:val="24"/>
        </w:rPr>
        <w:t xml:space="preserve">’ (desenvolvimento de </w:t>
      </w:r>
      <w:r w:rsidR="00480704" w:rsidRPr="00443CCF">
        <w:rPr>
          <w:rFonts w:ascii="Times New Roman" w:eastAsia="Times New Roman" w:hAnsi="Times New Roman" w:cs="Times New Roman"/>
          <w:bCs/>
          <w:i/>
          <w:iCs/>
          <w:sz w:val="24"/>
          <w:szCs w:val="24"/>
        </w:rPr>
        <w:t>software</w:t>
      </w:r>
      <w:r w:rsidR="00480704" w:rsidRPr="00443CCF">
        <w:rPr>
          <w:rFonts w:ascii="Times New Roman" w:eastAsia="Times New Roman" w:hAnsi="Times New Roman" w:cs="Times New Roman"/>
          <w:bCs/>
          <w:sz w:val="24"/>
          <w:szCs w:val="24"/>
        </w:rPr>
        <w:t>) e ‘</w:t>
      </w:r>
      <w:proofErr w:type="spellStart"/>
      <w:r w:rsidR="00480704" w:rsidRPr="00443CCF">
        <w:rPr>
          <w:rFonts w:ascii="Times New Roman" w:eastAsia="Times New Roman" w:hAnsi="Times New Roman" w:cs="Times New Roman"/>
          <w:bCs/>
          <w:i/>
          <w:iCs/>
          <w:sz w:val="24"/>
          <w:szCs w:val="24"/>
        </w:rPr>
        <w:t>programming</w:t>
      </w:r>
      <w:proofErr w:type="spellEnd"/>
      <w:r w:rsidR="00480704" w:rsidRPr="00443CCF">
        <w:rPr>
          <w:rFonts w:ascii="Times New Roman" w:eastAsia="Times New Roman" w:hAnsi="Times New Roman" w:cs="Times New Roman"/>
          <w:bCs/>
          <w:sz w:val="24"/>
          <w:szCs w:val="24"/>
        </w:rPr>
        <w:t xml:space="preserve">’ (programação). </w:t>
      </w:r>
      <w:r w:rsidR="00954DF6" w:rsidRPr="00443CCF">
        <w:rPr>
          <w:rFonts w:ascii="Times New Roman" w:eastAsia="Times New Roman" w:hAnsi="Times New Roman" w:cs="Times New Roman"/>
          <w:bCs/>
          <w:sz w:val="24"/>
          <w:szCs w:val="24"/>
        </w:rPr>
        <w:t xml:space="preserve">Como um dos objetivos do presente trabalho é também verificar </w:t>
      </w:r>
      <w:r w:rsidRPr="00443CCF">
        <w:rPr>
          <w:rFonts w:ascii="Times New Roman" w:eastAsia="Times New Roman" w:hAnsi="Times New Roman" w:cs="Times New Roman"/>
          <w:bCs/>
          <w:sz w:val="24"/>
          <w:szCs w:val="24"/>
        </w:rPr>
        <w:t>a evolução temporal da referida temática</w:t>
      </w:r>
      <w:r w:rsidR="00954DF6" w:rsidRPr="00443CCF">
        <w:rPr>
          <w:rFonts w:ascii="Times New Roman" w:eastAsia="Times New Roman" w:hAnsi="Times New Roman" w:cs="Times New Roman"/>
          <w:bCs/>
          <w:sz w:val="24"/>
          <w:szCs w:val="24"/>
        </w:rPr>
        <w:t>, não foi definid</w:t>
      </w:r>
      <w:r w:rsidRPr="00443CCF">
        <w:rPr>
          <w:rFonts w:ascii="Times New Roman" w:eastAsia="Times New Roman" w:hAnsi="Times New Roman" w:cs="Times New Roman"/>
          <w:bCs/>
          <w:sz w:val="24"/>
          <w:szCs w:val="24"/>
        </w:rPr>
        <w:t>o</w:t>
      </w:r>
      <w:r w:rsidR="00954DF6" w:rsidRPr="00443CCF">
        <w:rPr>
          <w:rFonts w:ascii="Times New Roman" w:eastAsia="Times New Roman" w:hAnsi="Times New Roman" w:cs="Times New Roman"/>
          <w:bCs/>
          <w:sz w:val="24"/>
          <w:szCs w:val="24"/>
        </w:rPr>
        <w:t xml:space="preserve"> nenhum intervalo de tempo para a busca. Como pode ser observado no Quadro 1, foram obtidos cinquenta e cinco resultados, num intervalo de tempo que vai de 2006 a 2020, o que representa uma média de 3,9 trabalhos ao ano. Verifica-se, assim, que apesar de o </w:t>
      </w:r>
      <w:r w:rsidR="00954DF6" w:rsidRPr="00443CCF">
        <w:rPr>
          <w:rFonts w:ascii="Times New Roman" w:eastAsia="Times New Roman" w:hAnsi="Times New Roman" w:cs="Times New Roman"/>
          <w:bCs/>
          <w:i/>
          <w:iCs/>
          <w:sz w:val="24"/>
          <w:szCs w:val="24"/>
        </w:rPr>
        <w:t>software</w:t>
      </w:r>
      <w:r w:rsidR="00954DF6" w:rsidRPr="00443CCF">
        <w:rPr>
          <w:rFonts w:ascii="Times New Roman" w:eastAsia="Times New Roman" w:hAnsi="Times New Roman" w:cs="Times New Roman"/>
          <w:bCs/>
          <w:sz w:val="24"/>
          <w:szCs w:val="24"/>
        </w:rPr>
        <w:t xml:space="preserve"> ser um elemento fundamental na vida contemporânea</w:t>
      </w:r>
      <w:r w:rsidR="0007624C" w:rsidRPr="00443CCF">
        <w:rPr>
          <w:rFonts w:ascii="Times New Roman" w:eastAsia="Times New Roman" w:hAnsi="Times New Roman" w:cs="Times New Roman"/>
          <w:bCs/>
          <w:sz w:val="24"/>
          <w:szCs w:val="24"/>
        </w:rPr>
        <w:t>,</w:t>
      </w:r>
      <w:r w:rsidR="00954DF6" w:rsidRPr="00443CCF">
        <w:rPr>
          <w:rFonts w:ascii="Times New Roman" w:eastAsia="Times New Roman" w:hAnsi="Times New Roman" w:cs="Times New Roman"/>
          <w:bCs/>
          <w:sz w:val="24"/>
          <w:szCs w:val="24"/>
        </w:rPr>
        <w:t xml:space="preserve"> e de a IA ser essencial para competitividade</w:t>
      </w:r>
      <w:r w:rsidR="00A142AB" w:rsidRPr="00443CCF">
        <w:rPr>
          <w:rFonts w:ascii="Times New Roman" w:eastAsia="Times New Roman" w:hAnsi="Times New Roman" w:cs="Times New Roman"/>
          <w:bCs/>
          <w:sz w:val="24"/>
          <w:szCs w:val="24"/>
        </w:rPr>
        <w:t>,</w:t>
      </w:r>
      <w:r w:rsidR="00954DF6" w:rsidRPr="00443CCF">
        <w:rPr>
          <w:rFonts w:ascii="Times New Roman" w:eastAsia="Times New Roman" w:hAnsi="Times New Roman" w:cs="Times New Roman"/>
          <w:bCs/>
          <w:sz w:val="24"/>
          <w:szCs w:val="24"/>
        </w:rPr>
        <w:t xml:space="preserve"> a produção de trabalhos contemplando esses dois tópicos é tímida. </w:t>
      </w:r>
    </w:p>
    <w:p w14:paraId="532C5676" w14:textId="557E305D" w:rsidR="004945CD" w:rsidRDefault="004945CD" w:rsidP="006D0644">
      <w:pPr>
        <w:spacing w:line="360" w:lineRule="auto"/>
        <w:jc w:val="both"/>
        <w:rPr>
          <w:rFonts w:ascii="Times New Roman" w:eastAsia="Times New Roman" w:hAnsi="Times New Roman" w:cs="Times New Roman"/>
          <w:bCs/>
          <w:sz w:val="24"/>
          <w:szCs w:val="24"/>
        </w:rPr>
      </w:pPr>
    </w:p>
    <w:p w14:paraId="65124B9B" w14:textId="09EB61C3" w:rsidR="006D4D47" w:rsidRDefault="006D4D47" w:rsidP="006D0644">
      <w:pPr>
        <w:spacing w:line="360" w:lineRule="auto"/>
        <w:jc w:val="both"/>
        <w:rPr>
          <w:rFonts w:ascii="Times New Roman" w:eastAsia="Times New Roman" w:hAnsi="Times New Roman" w:cs="Times New Roman"/>
          <w:bCs/>
          <w:sz w:val="24"/>
          <w:szCs w:val="24"/>
        </w:rPr>
      </w:pPr>
    </w:p>
    <w:p w14:paraId="26123143" w14:textId="22F88C64" w:rsidR="006D4D47" w:rsidRDefault="006D4D47" w:rsidP="006D0644">
      <w:pPr>
        <w:spacing w:line="360" w:lineRule="auto"/>
        <w:jc w:val="both"/>
        <w:rPr>
          <w:rFonts w:ascii="Times New Roman" w:eastAsia="Times New Roman" w:hAnsi="Times New Roman" w:cs="Times New Roman"/>
          <w:bCs/>
          <w:sz w:val="24"/>
          <w:szCs w:val="24"/>
        </w:rPr>
      </w:pPr>
    </w:p>
    <w:p w14:paraId="342EA2E2" w14:textId="7C2B87AC" w:rsidR="006D4D47" w:rsidRDefault="006D4D47" w:rsidP="006D0644">
      <w:pPr>
        <w:spacing w:line="360" w:lineRule="auto"/>
        <w:jc w:val="both"/>
        <w:rPr>
          <w:rFonts w:ascii="Times New Roman" w:eastAsia="Times New Roman" w:hAnsi="Times New Roman" w:cs="Times New Roman"/>
          <w:bCs/>
          <w:sz w:val="24"/>
          <w:szCs w:val="24"/>
        </w:rPr>
      </w:pPr>
    </w:p>
    <w:p w14:paraId="2D00CDF1" w14:textId="77777777" w:rsidR="006D4D47" w:rsidRPr="00443CCF" w:rsidRDefault="006D4D47" w:rsidP="006D0644">
      <w:pPr>
        <w:spacing w:line="360" w:lineRule="auto"/>
        <w:jc w:val="both"/>
        <w:rPr>
          <w:rFonts w:ascii="Times New Roman" w:eastAsia="Times New Roman" w:hAnsi="Times New Roman" w:cs="Times New Roman"/>
          <w:bCs/>
          <w:sz w:val="24"/>
          <w:szCs w:val="24"/>
        </w:rPr>
      </w:pPr>
    </w:p>
    <w:p w14:paraId="3218AFC7" w14:textId="320F87ED" w:rsidR="004945CD" w:rsidRPr="00443CCF" w:rsidRDefault="001D4A55" w:rsidP="001D4A55">
      <w:pPr>
        <w:spacing w:line="360" w:lineRule="auto"/>
        <w:jc w:val="center"/>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lastRenderedPageBreak/>
        <w:t xml:space="preserve">Quadro 1- Parâmetros de busca na </w:t>
      </w:r>
      <w:proofErr w:type="spellStart"/>
      <w:r w:rsidRPr="00443CCF">
        <w:rPr>
          <w:rFonts w:ascii="Times New Roman" w:eastAsia="Times New Roman" w:hAnsi="Times New Roman" w:cs="Times New Roman"/>
          <w:bCs/>
          <w:sz w:val="20"/>
          <w:szCs w:val="20"/>
        </w:rPr>
        <w:t>WoS</w:t>
      </w:r>
      <w:proofErr w:type="spellEnd"/>
      <w:r w:rsidRPr="00443CCF">
        <w:rPr>
          <w:rFonts w:ascii="Times New Roman" w:eastAsia="Times New Roman" w:hAnsi="Times New Roman" w:cs="Times New Roman"/>
          <w:bCs/>
          <w:sz w:val="20"/>
          <w:szCs w:val="20"/>
        </w:rPr>
        <w:t xml:space="preserve"> e resultados.</w:t>
      </w:r>
    </w:p>
    <w:tbl>
      <w:tblPr>
        <w:tblStyle w:val="a"/>
        <w:tblW w:w="92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870"/>
      </w:tblGrid>
      <w:tr w:rsidR="00734BA8" w:rsidRPr="00443CCF" w14:paraId="1DB94571" w14:textId="77777777" w:rsidTr="00B05236">
        <w:trPr>
          <w:trHeight w:val="189"/>
        </w:trPr>
        <w:tc>
          <w:tcPr>
            <w:tcW w:w="9270" w:type="dxa"/>
            <w:gridSpan w:val="2"/>
            <w:shd w:val="clear" w:color="auto" w:fill="auto"/>
            <w:tcMar>
              <w:top w:w="100" w:type="dxa"/>
              <w:left w:w="100" w:type="dxa"/>
              <w:bottom w:w="100" w:type="dxa"/>
              <w:right w:w="100" w:type="dxa"/>
            </w:tcMar>
          </w:tcPr>
          <w:p w14:paraId="5A26CDFD" w14:textId="77777777" w:rsidR="00734BA8" w:rsidRPr="00443CCF" w:rsidRDefault="00310503" w:rsidP="001D4A55">
            <w:pPr>
              <w:widowControl w:val="0"/>
              <w:pBdr>
                <w:top w:val="nil"/>
                <w:left w:val="nil"/>
                <w:bottom w:val="nil"/>
                <w:right w:val="nil"/>
                <w:between w:val="nil"/>
              </w:pBdr>
              <w:spacing w:line="240" w:lineRule="auto"/>
              <w:jc w:val="both"/>
              <w:rPr>
                <w:rFonts w:ascii="Times New Roman" w:eastAsia="Times New Roman" w:hAnsi="Times New Roman" w:cs="Times New Roman"/>
                <w:b/>
                <w:sz w:val="20"/>
                <w:szCs w:val="20"/>
              </w:rPr>
            </w:pPr>
            <w:r w:rsidRPr="00443CCF">
              <w:rPr>
                <w:rFonts w:ascii="Times New Roman" w:eastAsia="Times New Roman" w:hAnsi="Times New Roman" w:cs="Times New Roman"/>
                <w:b/>
                <w:sz w:val="20"/>
                <w:szCs w:val="20"/>
              </w:rPr>
              <w:t xml:space="preserve">Aspectos da pesquisa </w:t>
            </w:r>
          </w:p>
        </w:tc>
      </w:tr>
      <w:tr w:rsidR="00734BA8" w:rsidRPr="006D4D47" w14:paraId="3315C2DF" w14:textId="77777777" w:rsidTr="00B05236">
        <w:tc>
          <w:tcPr>
            <w:tcW w:w="2400" w:type="dxa"/>
            <w:shd w:val="clear" w:color="auto" w:fill="auto"/>
            <w:tcMar>
              <w:top w:w="100" w:type="dxa"/>
              <w:left w:w="100" w:type="dxa"/>
              <w:bottom w:w="100" w:type="dxa"/>
              <w:right w:w="100" w:type="dxa"/>
            </w:tcMar>
          </w:tcPr>
          <w:p w14:paraId="67A9D46B"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Termos de busca</w:t>
            </w:r>
          </w:p>
        </w:tc>
        <w:tc>
          <w:tcPr>
            <w:tcW w:w="6870" w:type="dxa"/>
            <w:shd w:val="clear" w:color="auto" w:fill="auto"/>
            <w:tcMar>
              <w:top w:w="100" w:type="dxa"/>
              <w:left w:w="100" w:type="dxa"/>
              <w:bottom w:w="100" w:type="dxa"/>
              <w:right w:w="100" w:type="dxa"/>
            </w:tcMar>
          </w:tcPr>
          <w:p w14:paraId="7946FAF0" w14:textId="77777777" w:rsidR="00734BA8" w:rsidRPr="00443CCF" w:rsidRDefault="00310503" w:rsidP="001D4A55">
            <w:pPr>
              <w:widowControl w:val="0"/>
              <w:pBdr>
                <w:top w:val="nil"/>
                <w:left w:val="nil"/>
                <w:bottom w:val="nil"/>
                <w:right w:val="nil"/>
                <w:between w:val="nil"/>
              </w:pBdr>
              <w:spacing w:line="240" w:lineRule="auto"/>
              <w:jc w:val="both"/>
              <w:rPr>
                <w:rFonts w:ascii="Times New Roman" w:eastAsia="Times New Roman" w:hAnsi="Times New Roman" w:cs="Times New Roman"/>
                <w:bCs/>
                <w:i/>
                <w:iCs/>
                <w:sz w:val="20"/>
                <w:szCs w:val="20"/>
                <w:lang w:val="en-US"/>
              </w:rPr>
            </w:pPr>
            <w:r w:rsidRPr="00443CCF">
              <w:rPr>
                <w:rFonts w:ascii="Times New Roman" w:eastAsia="Times New Roman" w:hAnsi="Times New Roman" w:cs="Times New Roman"/>
                <w:bCs/>
                <w:i/>
                <w:iCs/>
                <w:sz w:val="20"/>
                <w:szCs w:val="20"/>
                <w:lang w:val="en-US"/>
              </w:rPr>
              <w:t>TS= (“open innovation” AND (“software development” or “programming”))</w:t>
            </w:r>
          </w:p>
        </w:tc>
      </w:tr>
      <w:tr w:rsidR="00734BA8" w:rsidRPr="00443CCF" w14:paraId="696D08E9" w14:textId="77777777" w:rsidTr="00B05236">
        <w:tc>
          <w:tcPr>
            <w:tcW w:w="2400" w:type="dxa"/>
            <w:shd w:val="clear" w:color="auto" w:fill="auto"/>
            <w:tcMar>
              <w:top w:w="100" w:type="dxa"/>
              <w:left w:w="100" w:type="dxa"/>
              <w:bottom w:w="100" w:type="dxa"/>
              <w:right w:w="100" w:type="dxa"/>
            </w:tcMar>
          </w:tcPr>
          <w:p w14:paraId="64E1BE40"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Campos considerados</w:t>
            </w:r>
          </w:p>
        </w:tc>
        <w:tc>
          <w:tcPr>
            <w:tcW w:w="6870" w:type="dxa"/>
            <w:shd w:val="clear" w:color="auto" w:fill="auto"/>
            <w:tcMar>
              <w:top w:w="100" w:type="dxa"/>
              <w:left w:w="100" w:type="dxa"/>
              <w:bottom w:w="100" w:type="dxa"/>
              <w:right w:w="100" w:type="dxa"/>
            </w:tcMar>
          </w:tcPr>
          <w:p w14:paraId="434C83E7"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Título, resumo e palavras-chave</w:t>
            </w:r>
          </w:p>
        </w:tc>
      </w:tr>
      <w:tr w:rsidR="00734BA8" w:rsidRPr="00443CCF" w14:paraId="597BA592" w14:textId="77777777" w:rsidTr="00B05236">
        <w:trPr>
          <w:trHeight w:val="265"/>
        </w:trPr>
        <w:tc>
          <w:tcPr>
            <w:tcW w:w="2400" w:type="dxa"/>
            <w:shd w:val="clear" w:color="auto" w:fill="auto"/>
            <w:tcMar>
              <w:top w:w="100" w:type="dxa"/>
              <w:left w:w="100" w:type="dxa"/>
              <w:bottom w:w="100" w:type="dxa"/>
              <w:right w:w="100" w:type="dxa"/>
            </w:tcMar>
          </w:tcPr>
          <w:p w14:paraId="16FBC43D"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Quantidade de resultados</w:t>
            </w:r>
          </w:p>
        </w:tc>
        <w:tc>
          <w:tcPr>
            <w:tcW w:w="6870" w:type="dxa"/>
            <w:shd w:val="clear" w:color="auto" w:fill="auto"/>
            <w:tcMar>
              <w:top w:w="100" w:type="dxa"/>
              <w:left w:w="100" w:type="dxa"/>
              <w:bottom w:w="100" w:type="dxa"/>
              <w:right w:w="100" w:type="dxa"/>
            </w:tcMar>
          </w:tcPr>
          <w:p w14:paraId="53A419B9"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55</w:t>
            </w:r>
          </w:p>
        </w:tc>
      </w:tr>
      <w:tr w:rsidR="00734BA8" w:rsidRPr="00443CCF" w14:paraId="55EE8D24" w14:textId="77777777" w:rsidTr="00B05236">
        <w:tc>
          <w:tcPr>
            <w:tcW w:w="2400" w:type="dxa"/>
            <w:shd w:val="clear" w:color="auto" w:fill="auto"/>
            <w:tcMar>
              <w:top w:w="100" w:type="dxa"/>
              <w:left w:w="100" w:type="dxa"/>
              <w:bottom w:w="100" w:type="dxa"/>
              <w:right w:w="100" w:type="dxa"/>
            </w:tcMar>
          </w:tcPr>
          <w:p w14:paraId="778BCA4C"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Anos de publicação</w:t>
            </w:r>
          </w:p>
        </w:tc>
        <w:tc>
          <w:tcPr>
            <w:tcW w:w="6870" w:type="dxa"/>
            <w:shd w:val="clear" w:color="auto" w:fill="auto"/>
            <w:tcMar>
              <w:top w:w="100" w:type="dxa"/>
              <w:left w:w="100" w:type="dxa"/>
              <w:bottom w:w="100" w:type="dxa"/>
              <w:right w:w="100" w:type="dxa"/>
            </w:tcMar>
          </w:tcPr>
          <w:p w14:paraId="48DCB3E7"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2006-2020</w:t>
            </w:r>
          </w:p>
        </w:tc>
      </w:tr>
      <w:tr w:rsidR="00734BA8" w:rsidRPr="00443CCF" w14:paraId="61FF6C52" w14:textId="77777777" w:rsidTr="00B05236">
        <w:tc>
          <w:tcPr>
            <w:tcW w:w="2400" w:type="dxa"/>
            <w:shd w:val="clear" w:color="auto" w:fill="auto"/>
            <w:tcMar>
              <w:top w:w="100" w:type="dxa"/>
              <w:left w:w="100" w:type="dxa"/>
              <w:bottom w:w="100" w:type="dxa"/>
              <w:right w:w="100" w:type="dxa"/>
            </w:tcMar>
          </w:tcPr>
          <w:p w14:paraId="3BA99152"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Média trabalhos/ano</w:t>
            </w:r>
          </w:p>
        </w:tc>
        <w:tc>
          <w:tcPr>
            <w:tcW w:w="6870" w:type="dxa"/>
            <w:shd w:val="clear" w:color="auto" w:fill="auto"/>
            <w:tcMar>
              <w:top w:w="100" w:type="dxa"/>
              <w:left w:w="100" w:type="dxa"/>
              <w:bottom w:w="100" w:type="dxa"/>
              <w:right w:w="100" w:type="dxa"/>
            </w:tcMar>
          </w:tcPr>
          <w:p w14:paraId="7338B833" w14:textId="77777777" w:rsidR="00734BA8" w:rsidRPr="00443CCF" w:rsidRDefault="00310503" w:rsidP="001D4A55">
            <w:pPr>
              <w:widowControl w:val="0"/>
              <w:spacing w:line="24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3,9</w:t>
            </w:r>
          </w:p>
        </w:tc>
      </w:tr>
    </w:tbl>
    <w:p w14:paraId="1EEB5FEE" w14:textId="16E116E7" w:rsidR="00734BA8" w:rsidRPr="00443CCF" w:rsidRDefault="001D4A55" w:rsidP="006D0644">
      <w:pPr>
        <w:spacing w:line="360" w:lineRule="auto"/>
        <w:jc w:val="both"/>
        <w:rPr>
          <w:rFonts w:ascii="Times New Roman" w:eastAsia="Times New Roman" w:hAnsi="Times New Roman" w:cs="Times New Roman"/>
          <w:bCs/>
          <w:sz w:val="20"/>
          <w:szCs w:val="20"/>
        </w:rPr>
      </w:pPr>
      <w:r w:rsidRPr="00443CCF">
        <w:rPr>
          <w:rFonts w:ascii="Times New Roman" w:eastAsia="Times New Roman" w:hAnsi="Times New Roman" w:cs="Times New Roman"/>
          <w:bCs/>
          <w:sz w:val="20"/>
          <w:szCs w:val="20"/>
        </w:rPr>
        <w:t>Fonte: elaborado pelos autores (2020).</w:t>
      </w:r>
    </w:p>
    <w:p w14:paraId="19E48A0C" w14:textId="77777777" w:rsidR="001D4A55" w:rsidRPr="00443CCF" w:rsidRDefault="001D4A55" w:rsidP="006D0644">
      <w:pPr>
        <w:spacing w:line="360" w:lineRule="auto"/>
        <w:jc w:val="both"/>
        <w:rPr>
          <w:rFonts w:ascii="Times New Roman" w:eastAsia="Times New Roman" w:hAnsi="Times New Roman" w:cs="Times New Roman"/>
          <w:b/>
          <w:sz w:val="24"/>
          <w:szCs w:val="24"/>
        </w:rPr>
      </w:pPr>
    </w:p>
    <w:p w14:paraId="5BA9D9F6" w14:textId="1DBDB503" w:rsidR="005110D6" w:rsidRPr="00443CCF" w:rsidRDefault="005110D6" w:rsidP="008550EA">
      <w:pPr>
        <w:spacing w:line="360" w:lineRule="auto"/>
        <w:ind w:firstLine="709"/>
        <w:jc w:val="both"/>
        <w:rPr>
          <w:rFonts w:ascii="Times New Roman" w:eastAsia="Times New Roman" w:hAnsi="Times New Roman" w:cs="Times New Roman"/>
          <w:bCs/>
          <w:sz w:val="24"/>
          <w:szCs w:val="24"/>
        </w:rPr>
      </w:pPr>
      <w:r w:rsidRPr="00443CCF">
        <w:rPr>
          <w:rFonts w:ascii="Times New Roman" w:eastAsia="Times New Roman" w:hAnsi="Times New Roman" w:cs="Times New Roman"/>
          <w:bCs/>
          <w:sz w:val="24"/>
          <w:szCs w:val="24"/>
        </w:rPr>
        <w:t xml:space="preserve">É pertinente apurar que países têm maior produção na temática considerada, visto que, como já discutido (Seção </w:t>
      </w:r>
      <w:r w:rsidR="0019068F" w:rsidRPr="00443CCF">
        <w:rPr>
          <w:rFonts w:ascii="Times New Roman" w:eastAsia="Times New Roman" w:hAnsi="Times New Roman" w:cs="Times New Roman"/>
          <w:bCs/>
          <w:sz w:val="24"/>
          <w:szCs w:val="24"/>
        </w:rPr>
        <w:t>2</w:t>
      </w:r>
      <w:r w:rsidRPr="00443CCF">
        <w:rPr>
          <w:rFonts w:ascii="Times New Roman" w:eastAsia="Times New Roman" w:hAnsi="Times New Roman" w:cs="Times New Roman"/>
          <w:bCs/>
          <w:sz w:val="24"/>
          <w:szCs w:val="24"/>
        </w:rPr>
        <w:t xml:space="preserve">), o investimento em inovação é primordial para o desenvolvimento econômico. </w:t>
      </w:r>
      <w:r w:rsidR="00BA2CFE" w:rsidRPr="00443CCF">
        <w:rPr>
          <w:rFonts w:ascii="Times New Roman" w:eastAsia="Times New Roman" w:hAnsi="Times New Roman" w:cs="Times New Roman"/>
          <w:bCs/>
          <w:sz w:val="24"/>
          <w:szCs w:val="24"/>
        </w:rPr>
        <w:t xml:space="preserve">Pesquisadores de vinte e cinco países publicaram sobre o tema considerado. Dentre esses países, destacam-se os com maior volume de publicações: Alemanha, com onze trabalhos; Estados Unidos, com nove trabalhos; Suécia com sete trabalhos; Inglaterra com seis trabalhos; Austrália, Canadá e Irlanda com quatro trabalhos. </w:t>
      </w:r>
      <w:r w:rsidR="00FC311E" w:rsidRPr="00443CCF">
        <w:rPr>
          <w:rFonts w:ascii="Times New Roman" w:eastAsia="Times New Roman" w:hAnsi="Times New Roman" w:cs="Times New Roman"/>
          <w:bCs/>
          <w:sz w:val="24"/>
          <w:szCs w:val="24"/>
        </w:rPr>
        <w:t>O</w:t>
      </w:r>
      <w:r w:rsidR="00BA2CFE" w:rsidRPr="00443CCF">
        <w:rPr>
          <w:rFonts w:ascii="Times New Roman" w:eastAsia="Times New Roman" w:hAnsi="Times New Roman" w:cs="Times New Roman"/>
          <w:bCs/>
          <w:sz w:val="24"/>
          <w:szCs w:val="24"/>
        </w:rPr>
        <w:t xml:space="preserve"> Brasil não tem nenhum trabalho dentre os resultados recuperados da base de dados.</w:t>
      </w:r>
      <w:r w:rsidR="00910D65" w:rsidRPr="00443CCF">
        <w:rPr>
          <w:rFonts w:ascii="Times New Roman" w:eastAsia="Times New Roman" w:hAnsi="Times New Roman" w:cs="Times New Roman"/>
          <w:bCs/>
          <w:sz w:val="24"/>
          <w:szCs w:val="24"/>
        </w:rPr>
        <w:t xml:space="preserve"> </w:t>
      </w:r>
      <w:r w:rsidR="00A142AB" w:rsidRPr="00443CCF">
        <w:rPr>
          <w:rFonts w:ascii="Times New Roman" w:eastAsia="Times New Roman" w:hAnsi="Times New Roman" w:cs="Times New Roman"/>
          <w:bCs/>
          <w:sz w:val="24"/>
          <w:szCs w:val="24"/>
        </w:rPr>
        <w:t>Ressalta-se</w:t>
      </w:r>
      <w:r w:rsidR="00DA7EAB" w:rsidRPr="00443CCF">
        <w:rPr>
          <w:rFonts w:ascii="Times New Roman" w:eastAsia="Times New Roman" w:hAnsi="Times New Roman" w:cs="Times New Roman"/>
          <w:bCs/>
          <w:sz w:val="24"/>
          <w:szCs w:val="24"/>
        </w:rPr>
        <w:t xml:space="preserve"> que o fato de Estados Unidos e Alemanha serem os que mais apresentaram produção na temática considerada possivelmente tem relação com o fato de terem alto investimento em tecnologia e inovação, sendo que a Alemanha destina 3,1% de seu Produto Interno Bruto a esse fim, e os Estados Unidos </w:t>
      </w:r>
      <w:r w:rsidR="006C6D2E" w:rsidRPr="00443CCF">
        <w:rPr>
          <w:rFonts w:ascii="Times New Roman" w:eastAsia="Times New Roman" w:hAnsi="Times New Roman" w:cs="Times New Roman"/>
          <w:bCs/>
          <w:sz w:val="24"/>
          <w:szCs w:val="24"/>
        </w:rPr>
        <w:t>destinam 2,8% (</w:t>
      </w:r>
      <w:proofErr w:type="spellStart"/>
      <w:r w:rsidR="006C6D2E" w:rsidRPr="00443CCF">
        <w:rPr>
          <w:rFonts w:ascii="Times New Roman" w:eastAsia="Times New Roman" w:hAnsi="Times New Roman" w:cs="Times New Roman"/>
          <w:bCs/>
          <w:sz w:val="24"/>
          <w:szCs w:val="24"/>
        </w:rPr>
        <w:t>Organisation</w:t>
      </w:r>
      <w:proofErr w:type="spellEnd"/>
      <w:r w:rsidR="006C6D2E" w:rsidRPr="00443CCF">
        <w:rPr>
          <w:rFonts w:ascii="Times New Roman" w:eastAsia="Times New Roman" w:hAnsi="Times New Roman" w:cs="Times New Roman"/>
          <w:bCs/>
          <w:sz w:val="24"/>
          <w:szCs w:val="24"/>
        </w:rPr>
        <w:t xml:space="preserve"> de </w:t>
      </w:r>
      <w:proofErr w:type="spellStart"/>
      <w:r w:rsidR="006C6D2E" w:rsidRPr="00443CCF">
        <w:rPr>
          <w:rFonts w:ascii="Times New Roman" w:eastAsia="Times New Roman" w:hAnsi="Times New Roman" w:cs="Times New Roman"/>
          <w:bCs/>
          <w:sz w:val="24"/>
          <w:szCs w:val="24"/>
        </w:rPr>
        <w:t>Coopération</w:t>
      </w:r>
      <w:proofErr w:type="spellEnd"/>
      <w:r w:rsidR="006C6D2E" w:rsidRPr="00443CCF">
        <w:rPr>
          <w:rFonts w:ascii="Times New Roman" w:eastAsia="Times New Roman" w:hAnsi="Times New Roman" w:cs="Times New Roman"/>
          <w:bCs/>
          <w:sz w:val="24"/>
          <w:szCs w:val="24"/>
        </w:rPr>
        <w:t xml:space="preserve"> et de </w:t>
      </w:r>
      <w:proofErr w:type="spellStart"/>
      <w:r w:rsidR="006C6D2E" w:rsidRPr="00443CCF">
        <w:rPr>
          <w:rFonts w:ascii="Times New Roman" w:eastAsia="Times New Roman" w:hAnsi="Times New Roman" w:cs="Times New Roman"/>
          <w:bCs/>
          <w:sz w:val="24"/>
          <w:szCs w:val="24"/>
        </w:rPr>
        <w:t>Développement</w:t>
      </w:r>
      <w:proofErr w:type="spellEnd"/>
      <w:r w:rsidR="006C6D2E" w:rsidRPr="00443CCF">
        <w:rPr>
          <w:rFonts w:ascii="Times New Roman" w:eastAsia="Times New Roman" w:hAnsi="Times New Roman" w:cs="Times New Roman"/>
          <w:bCs/>
          <w:sz w:val="24"/>
          <w:szCs w:val="24"/>
        </w:rPr>
        <w:t xml:space="preserve"> </w:t>
      </w:r>
      <w:proofErr w:type="spellStart"/>
      <w:r w:rsidR="006C6D2E" w:rsidRPr="00443CCF">
        <w:rPr>
          <w:rFonts w:ascii="Times New Roman" w:eastAsia="Times New Roman" w:hAnsi="Times New Roman" w:cs="Times New Roman"/>
          <w:bCs/>
          <w:sz w:val="24"/>
          <w:szCs w:val="24"/>
        </w:rPr>
        <w:t>Économiques</w:t>
      </w:r>
      <w:proofErr w:type="spellEnd"/>
      <w:r w:rsidR="006C6D2E" w:rsidRPr="00443CCF">
        <w:rPr>
          <w:rFonts w:ascii="Times New Roman" w:eastAsia="Times New Roman" w:hAnsi="Times New Roman" w:cs="Times New Roman"/>
          <w:bCs/>
          <w:sz w:val="24"/>
          <w:szCs w:val="24"/>
        </w:rPr>
        <w:t>, 2020).</w:t>
      </w:r>
      <w:r w:rsidR="008550EA" w:rsidRPr="00443CCF">
        <w:rPr>
          <w:rFonts w:ascii="Times New Roman" w:eastAsia="Times New Roman" w:hAnsi="Times New Roman" w:cs="Times New Roman"/>
          <w:bCs/>
          <w:sz w:val="24"/>
          <w:szCs w:val="24"/>
        </w:rPr>
        <w:t xml:space="preserve"> Portanto, deve-se considerar que a capacidade inovativa das empresas é afetada pelas políticas nacionais de fomento à inovação. “Esta capacidade incorpora sobretudo o potencial de cada país, nos níveis político e econômico, para produzir fluxos de inovações comercialmente relevantes” (Fernandes</w:t>
      </w:r>
      <w:r w:rsidR="00FA5DD9" w:rsidRPr="00443CCF">
        <w:rPr>
          <w:rFonts w:ascii="Times New Roman" w:eastAsia="Times New Roman" w:hAnsi="Times New Roman" w:cs="Times New Roman"/>
          <w:bCs/>
          <w:sz w:val="24"/>
          <w:szCs w:val="24"/>
        </w:rPr>
        <w:t xml:space="preserve">, </w:t>
      </w:r>
      <w:r w:rsidR="008550EA" w:rsidRPr="00443CCF">
        <w:rPr>
          <w:rFonts w:ascii="Times New Roman" w:eastAsia="Times New Roman" w:hAnsi="Times New Roman" w:cs="Times New Roman"/>
          <w:bCs/>
          <w:sz w:val="24"/>
          <w:szCs w:val="24"/>
        </w:rPr>
        <w:t>Ferreira</w:t>
      </w:r>
      <w:r w:rsidR="00FA5DD9" w:rsidRPr="00443CCF">
        <w:rPr>
          <w:rFonts w:ascii="Times New Roman" w:eastAsia="Times New Roman" w:hAnsi="Times New Roman" w:cs="Times New Roman"/>
          <w:bCs/>
          <w:sz w:val="24"/>
          <w:szCs w:val="24"/>
        </w:rPr>
        <w:t xml:space="preserve"> &amp; </w:t>
      </w:r>
      <w:proofErr w:type="spellStart"/>
      <w:r w:rsidR="00FA5DD9" w:rsidRPr="00443CCF">
        <w:rPr>
          <w:rFonts w:ascii="Times New Roman" w:eastAsia="Times New Roman" w:hAnsi="Times New Roman" w:cs="Times New Roman"/>
          <w:bCs/>
          <w:sz w:val="24"/>
          <w:szCs w:val="24"/>
        </w:rPr>
        <w:t>Peris</w:t>
      </w:r>
      <w:proofErr w:type="spellEnd"/>
      <w:r w:rsidR="00FA5DD9" w:rsidRPr="00443CCF">
        <w:rPr>
          <w:rFonts w:ascii="Times New Roman" w:eastAsia="Times New Roman" w:hAnsi="Times New Roman" w:cs="Times New Roman"/>
          <w:bCs/>
          <w:sz w:val="24"/>
          <w:szCs w:val="24"/>
        </w:rPr>
        <w:t>-Ortiz,</w:t>
      </w:r>
      <w:r w:rsidR="008550EA" w:rsidRPr="00443CCF">
        <w:rPr>
          <w:rFonts w:ascii="Times New Roman" w:eastAsia="Times New Roman" w:hAnsi="Times New Roman" w:cs="Times New Roman"/>
          <w:bCs/>
          <w:sz w:val="24"/>
          <w:szCs w:val="24"/>
        </w:rPr>
        <w:t xml:space="preserve"> 2019, p. 592, tradução nossa).</w:t>
      </w:r>
    </w:p>
    <w:p w14:paraId="387C724C" w14:textId="469E0DE7" w:rsidR="00910D65" w:rsidRPr="00443CCF" w:rsidRDefault="00910D65" w:rsidP="006D0644">
      <w:pPr>
        <w:spacing w:line="360" w:lineRule="auto"/>
        <w:jc w:val="both"/>
        <w:rPr>
          <w:rFonts w:ascii="Times New Roman" w:eastAsia="Times New Roman" w:hAnsi="Times New Roman" w:cs="Times New Roman"/>
          <w:bCs/>
          <w:sz w:val="24"/>
          <w:szCs w:val="24"/>
        </w:rPr>
      </w:pPr>
      <w:r w:rsidRPr="00443CCF">
        <w:rPr>
          <w:rFonts w:ascii="Times New Roman" w:eastAsia="Times New Roman" w:hAnsi="Times New Roman" w:cs="Times New Roman"/>
          <w:bCs/>
          <w:sz w:val="24"/>
          <w:szCs w:val="24"/>
        </w:rPr>
        <w:t xml:space="preserve">Após a pesquisa na base de dados, foi exportado da </w:t>
      </w:r>
      <w:proofErr w:type="spellStart"/>
      <w:r w:rsidRPr="00443CCF">
        <w:rPr>
          <w:rFonts w:ascii="Times New Roman" w:eastAsia="Times New Roman" w:hAnsi="Times New Roman" w:cs="Times New Roman"/>
          <w:bCs/>
          <w:sz w:val="24"/>
          <w:szCs w:val="24"/>
        </w:rPr>
        <w:t>WoS</w:t>
      </w:r>
      <w:proofErr w:type="spellEnd"/>
      <w:r w:rsidRPr="00443CCF">
        <w:rPr>
          <w:rFonts w:ascii="Times New Roman" w:eastAsia="Times New Roman" w:hAnsi="Times New Roman" w:cs="Times New Roman"/>
          <w:bCs/>
          <w:sz w:val="24"/>
          <w:szCs w:val="24"/>
        </w:rPr>
        <w:t xml:space="preserve"> um arquivo </w:t>
      </w:r>
      <w:r w:rsidR="00A142AB" w:rsidRPr="00443CCF">
        <w:rPr>
          <w:rFonts w:ascii="Times New Roman" w:eastAsia="Times New Roman" w:hAnsi="Times New Roman" w:cs="Times New Roman"/>
          <w:bCs/>
          <w:sz w:val="24"/>
          <w:szCs w:val="24"/>
        </w:rPr>
        <w:t>com dados de referências dos trabalhos</w:t>
      </w:r>
      <w:r w:rsidRPr="00443CCF">
        <w:rPr>
          <w:rFonts w:ascii="Times New Roman" w:eastAsia="Times New Roman" w:hAnsi="Times New Roman" w:cs="Times New Roman"/>
          <w:bCs/>
          <w:sz w:val="24"/>
          <w:szCs w:val="24"/>
        </w:rPr>
        <w:t xml:space="preserve">, para ser processado pelo </w:t>
      </w:r>
      <w:proofErr w:type="spellStart"/>
      <w:r w:rsidRPr="00443CCF">
        <w:rPr>
          <w:rFonts w:ascii="Times New Roman" w:eastAsia="Times New Roman" w:hAnsi="Times New Roman" w:cs="Times New Roman"/>
          <w:bCs/>
          <w:sz w:val="24"/>
          <w:szCs w:val="24"/>
        </w:rPr>
        <w:t>CitNetExplorer</w:t>
      </w:r>
      <w:proofErr w:type="spellEnd"/>
      <w:r w:rsidRPr="00443CCF">
        <w:rPr>
          <w:rFonts w:ascii="Times New Roman" w:eastAsia="Times New Roman" w:hAnsi="Times New Roman" w:cs="Times New Roman"/>
          <w:bCs/>
          <w:sz w:val="24"/>
          <w:szCs w:val="24"/>
        </w:rPr>
        <w:t xml:space="preserve">, gerando o gráfico da Figura 1. </w:t>
      </w:r>
      <w:r w:rsidR="00C10D9A" w:rsidRPr="00443CCF">
        <w:rPr>
          <w:rFonts w:ascii="Times New Roman" w:eastAsia="Times New Roman" w:hAnsi="Times New Roman" w:cs="Times New Roman"/>
          <w:bCs/>
          <w:sz w:val="24"/>
          <w:szCs w:val="24"/>
        </w:rPr>
        <w:t>Na terminologia da ARS, e da matemática, a figura representa um grafo orientado, no qual cada nó está ligado a outro por uma aresta</w:t>
      </w:r>
      <w:r w:rsidR="00544F3D" w:rsidRPr="00443CCF">
        <w:rPr>
          <w:rFonts w:ascii="Times New Roman" w:eastAsia="Times New Roman" w:hAnsi="Times New Roman" w:cs="Times New Roman"/>
          <w:bCs/>
          <w:sz w:val="24"/>
          <w:szCs w:val="24"/>
        </w:rPr>
        <w:t>,</w:t>
      </w:r>
      <w:r w:rsidR="00C10D9A" w:rsidRPr="00443CCF">
        <w:rPr>
          <w:rFonts w:ascii="Times New Roman" w:eastAsia="Times New Roman" w:hAnsi="Times New Roman" w:cs="Times New Roman"/>
          <w:bCs/>
          <w:sz w:val="24"/>
          <w:szCs w:val="24"/>
        </w:rPr>
        <w:t xml:space="preserve"> que parte do trabalho citado (acima) com destino ao trabalho citante (abaixo) </w:t>
      </w:r>
      <w:r w:rsidR="00C10D9A" w:rsidRPr="00443CCF">
        <w:rPr>
          <w:rFonts w:ascii="Times New Roman" w:eastAsia="Times New Roman" w:hAnsi="Times New Roman" w:cs="Times New Roman"/>
          <w:bCs/>
          <w:sz w:val="24"/>
          <w:szCs w:val="24"/>
        </w:rPr>
        <w:lastRenderedPageBreak/>
        <w:t>(</w:t>
      </w:r>
      <w:proofErr w:type="spellStart"/>
      <w:r w:rsidR="00C10D9A" w:rsidRPr="00443CCF">
        <w:rPr>
          <w:rFonts w:ascii="Times New Roman" w:eastAsia="Times New Roman" w:hAnsi="Times New Roman" w:cs="Times New Roman"/>
          <w:bCs/>
          <w:sz w:val="24"/>
          <w:szCs w:val="24"/>
        </w:rPr>
        <w:t>Otte</w:t>
      </w:r>
      <w:proofErr w:type="spellEnd"/>
      <w:r w:rsidR="00C10D9A" w:rsidRPr="00443CCF">
        <w:rPr>
          <w:rFonts w:ascii="Times New Roman" w:eastAsia="Times New Roman" w:hAnsi="Times New Roman" w:cs="Times New Roman"/>
          <w:bCs/>
          <w:sz w:val="24"/>
          <w:szCs w:val="24"/>
        </w:rPr>
        <w:t xml:space="preserve"> &amp; R</w:t>
      </w:r>
      <w:r w:rsidR="00156633" w:rsidRPr="00443CCF">
        <w:rPr>
          <w:rFonts w:ascii="Times New Roman" w:eastAsia="Times New Roman" w:hAnsi="Times New Roman" w:cs="Times New Roman"/>
          <w:bCs/>
          <w:sz w:val="24"/>
          <w:szCs w:val="24"/>
        </w:rPr>
        <w:t>o</w:t>
      </w:r>
      <w:r w:rsidR="00C10D9A" w:rsidRPr="00443CCF">
        <w:rPr>
          <w:rFonts w:ascii="Times New Roman" w:eastAsia="Times New Roman" w:hAnsi="Times New Roman" w:cs="Times New Roman"/>
          <w:bCs/>
          <w:sz w:val="24"/>
          <w:szCs w:val="24"/>
        </w:rPr>
        <w:t xml:space="preserve">usseau, 2002). </w:t>
      </w:r>
      <w:r w:rsidR="007B6E9E" w:rsidRPr="00443CCF">
        <w:rPr>
          <w:rFonts w:ascii="Times New Roman" w:eastAsia="Times New Roman" w:hAnsi="Times New Roman" w:cs="Times New Roman"/>
          <w:bCs/>
          <w:sz w:val="24"/>
          <w:szCs w:val="24"/>
        </w:rPr>
        <w:t xml:space="preserve">Aplicando-se a função de </w:t>
      </w:r>
      <w:proofErr w:type="spellStart"/>
      <w:r w:rsidR="007B6E9E" w:rsidRPr="00443CCF">
        <w:rPr>
          <w:rFonts w:ascii="Times New Roman" w:eastAsia="Times New Roman" w:hAnsi="Times New Roman" w:cs="Times New Roman"/>
          <w:bCs/>
          <w:i/>
          <w:iCs/>
          <w:sz w:val="24"/>
          <w:szCs w:val="24"/>
        </w:rPr>
        <w:t>clustering</w:t>
      </w:r>
      <w:proofErr w:type="spellEnd"/>
      <w:r w:rsidR="007B6E9E" w:rsidRPr="00443CCF">
        <w:rPr>
          <w:rFonts w:ascii="Times New Roman" w:eastAsia="Times New Roman" w:hAnsi="Times New Roman" w:cs="Times New Roman"/>
          <w:bCs/>
          <w:sz w:val="24"/>
          <w:szCs w:val="24"/>
        </w:rPr>
        <w:t xml:space="preserve"> da ferramenta, for</w:t>
      </w:r>
      <w:r w:rsidR="00A142AB" w:rsidRPr="00443CCF">
        <w:rPr>
          <w:rFonts w:ascii="Times New Roman" w:eastAsia="Times New Roman" w:hAnsi="Times New Roman" w:cs="Times New Roman"/>
          <w:bCs/>
          <w:sz w:val="24"/>
          <w:szCs w:val="24"/>
        </w:rPr>
        <w:t>am</w:t>
      </w:r>
      <w:r w:rsidR="007B6E9E" w:rsidRPr="00443CCF">
        <w:rPr>
          <w:rFonts w:ascii="Times New Roman" w:eastAsia="Times New Roman" w:hAnsi="Times New Roman" w:cs="Times New Roman"/>
          <w:bCs/>
          <w:sz w:val="24"/>
          <w:szCs w:val="24"/>
        </w:rPr>
        <w:t xml:space="preserve"> formados dois </w:t>
      </w:r>
      <w:r w:rsidR="007B6E9E" w:rsidRPr="00443CCF">
        <w:rPr>
          <w:rFonts w:ascii="Times New Roman" w:eastAsia="Times New Roman" w:hAnsi="Times New Roman" w:cs="Times New Roman"/>
          <w:bCs/>
          <w:i/>
          <w:iCs/>
          <w:sz w:val="24"/>
          <w:szCs w:val="24"/>
        </w:rPr>
        <w:t>cluster</w:t>
      </w:r>
      <w:r w:rsidR="007B6E9E" w:rsidRPr="00443CCF">
        <w:rPr>
          <w:rFonts w:ascii="Times New Roman" w:eastAsia="Times New Roman" w:hAnsi="Times New Roman" w:cs="Times New Roman"/>
          <w:bCs/>
          <w:sz w:val="24"/>
          <w:szCs w:val="24"/>
        </w:rPr>
        <w:t xml:space="preserve">s, o </w:t>
      </w:r>
      <w:r w:rsidR="00544F3D" w:rsidRPr="00443CCF">
        <w:rPr>
          <w:rFonts w:ascii="Times New Roman" w:eastAsia="Times New Roman" w:hAnsi="Times New Roman" w:cs="Times New Roman"/>
          <w:bCs/>
          <w:sz w:val="24"/>
          <w:szCs w:val="24"/>
        </w:rPr>
        <w:t>um</w:t>
      </w:r>
      <w:r w:rsidR="007B6E9E" w:rsidRPr="00443CCF">
        <w:rPr>
          <w:rFonts w:ascii="Times New Roman" w:eastAsia="Times New Roman" w:hAnsi="Times New Roman" w:cs="Times New Roman"/>
          <w:bCs/>
          <w:sz w:val="24"/>
          <w:szCs w:val="24"/>
        </w:rPr>
        <w:t>, em azul</w:t>
      </w:r>
      <w:r w:rsidR="00544F3D" w:rsidRPr="00443CCF">
        <w:rPr>
          <w:rFonts w:ascii="Times New Roman" w:eastAsia="Times New Roman" w:hAnsi="Times New Roman" w:cs="Times New Roman"/>
          <w:bCs/>
          <w:sz w:val="24"/>
          <w:szCs w:val="24"/>
        </w:rPr>
        <w:t>,</w:t>
      </w:r>
      <w:r w:rsidR="007B6E9E" w:rsidRPr="00443CCF">
        <w:rPr>
          <w:rFonts w:ascii="Times New Roman" w:eastAsia="Times New Roman" w:hAnsi="Times New Roman" w:cs="Times New Roman"/>
          <w:bCs/>
          <w:sz w:val="24"/>
          <w:szCs w:val="24"/>
        </w:rPr>
        <w:t xml:space="preserve"> e o </w:t>
      </w:r>
      <w:r w:rsidR="00544F3D" w:rsidRPr="00443CCF">
        <w:rPr>
          <w:rFonts w:ascii="Times New Roman" w:eastAsia="Times New Roman" w:hAnsi="Times New Roman" w:cs="Times New Roman"/>
          <w:bCs/>
          <w:sz w:val="24"/>
          <w:szCs w:val="24"/>
        </w:rPr>
        <w:t>dois</w:t>
      </w:r>
      <w:r w:rsidR="007B6E9E" w:rsidRPr="00443CCF">
        <w:rPr>
          <w:rFonts w:ascii="Times New Roman" w:eastAsia="Times New Roman" w:hAnsi="Times New Roman" w:cs="Times New Roman"/>
          <w:bCs/>
          <w:sz w:val="24"/>
          <w:szCs w:val="24"/>
        </w:rPr>
        <w:t>, em verde.</w:t>
      </w:r>
      <w:r w:rsidR="00E7146E" w:rsidRPr="00443CCF">
        <w:rPr>
          <w:rFonts w:ascii="Times New Roman" w:eastAsia="Times New Roman" w:hAnsi="Times New Roman" w:cs="Times New Roman"/>
          <w:bCs/>
          <w:sz w:val="24"/>
          <w:szCs w:val="24"/>
        </w:rPr>
        <w:t xml:space="preserve"> </w:t>
      </w:r>
      <w:r w:rsidR="00B14488" w:rsidRPr="00443CCF">
        <w:rPr>
          <w:rFonts w:ascii="Times New Roman" w:eastAsia="Times New Roman" w:hAnsi="Times New Roman" w:cs="Times New Roman"/>
          <w:bCs/>
          <w:sz w:val="24"/>
          <w:szCs w:val="24"/>
        </w:rPr>
        <w:t xml:space="preserve">O </w:t>
      </w:r>
      <w:r w:rsidR="00B14488" w:rsidRPr="00443CCF">
        <w:rPr>
          <w:rFonts w:ascii="Times New Roman" w:eastAsia="Times New Roman" w:hAnsi="Times New Roman" w:cs="Times New Roman"/>
          <w:bCs/>
          <w:i/>
          <w:iCs/>
          <w:sz w:val="24"/>
          <w:szCs w:val="24"/>
        </w:rPr>
        <w:t>cluster</w:t>
      </w:r>
      <w:r w:rsidR="00B14488" w:rsidRPr="00443CCF">
        <w:rPr>
          <w:rFonts w:ascii="Times New Roman" w:eastAsia="Times New Roman" w:hAnsi="Times New Roman" w:cs="Times New Roman"/>
          <w:bCs/>
          <w:sz w:val="24"/>
          <w:szCs w:val="24"/>
        </w:rPr>
        <w:t xml:space="preserve"> </w:t>
      </w:r>
      <w:r w:rsidR="00544F3D" w:rsidRPr="00443CCF">
        <w:rPr>
          <w:rFonts w:ascii="Times New Roman" w:eastAsia="Times New Roman" w:hAnsi="Times New Roman" w:cs="Times New Roman"/>
          <w:bCs/>
          <w:sz w:val="24"/>
          <w:szCs w:val="24"/>
        </w:rPr>
        <w:t>um</w:t>
      </w:r>
      <w:r w:rsidR="00B14488" w:rsidRPr="00443CCF">
        <w:rPr>
          <w:rFonts w:ascii="Times New Roman" w:eastAsia="Times New Roman" w:hAnsi="Times New Roman" w:cs="Times New Roman"/>
          <w:bCs/>
          <w:sz w:val="24"/>
          <w:szCs w:val="24"/>
        </w:rPr>
        <w:t xml:space="preserve"> é o maior, contando com 28 publicações, já o </w:t>
      </w:r>
      <w:r w:rsidR="00B14488" w:rsidRPr="00443CCF">
        <w:rPr>
          <w:rFonts w:ascii="Times New Roman" w:eastAsia="Times New Roman" w:hAnsi="Times New Roman" w:cs="Times New Roman"/>
          <w:bCs/>
          <w:i/>
          <w:iCs/>
          <w:sz w:val="24"/>
          <w:szCs w:val="24"/>
        </w:rPr>
        <w:t>cluster</w:t>
      </w:r>
      <w:r w:rsidR="00B14488" w:rsidRPr="00443CCF">
        <w:rPr>
          <w:rFonts w:ascii="Times New Roman" w:eastAsia="Times New Roman" w:hAnsi="Times New Roman" w:cs="Times New Roman"/>
          <w:bCs/>
          <w:sz w:val="24"/>
          <w:szCs w:val="24"/>
        </w:rPr>
        <w:t xml:space="preserve"> dois contém 15 publicações. </w:t>
      </w:r>
      <w:r w:rsidR="00E7146E" w:rsidRPr="00443CCF">
        <w:rPr>
          <w:rFonts w:ascii="Times New Roman" w:eastAsia="Times New Roman" w:hAnsi="Times New Roman" w:cs="Times New Roman"/>
          <w:bCs/>
          <w:sz w:val="24"/>
          <w:szCs w:val="24"/>
        </w:rPr>
        <w:t>Ressalta-se que apenas os quarenta trabalhos mais frequentemente citados são apresentados na visualização, por padrão.</w:t>
      </w:r>
      <w:r w:rsidR="007B6E9E" w:rsidRPr="00443CCF">
        <w:rPr>
          <w:rFonts w:ascii="Times New Roman" w:eastAsia="Times New Roman" w:hAnsi="Times New Roman" w:cs="Times New Roman"/>
          <w:bCs/>
          <w:sz w:val="24"/>
          <w:szCs w:val="24"/>
        </w:rPr>
        <w:t xml:space="preserve"> Dezoito publicações ficaram </w:t>
      </w:r>
      <w:proofErr w:type="spellStart"/>
      <w:r w:rsidR="007B6E9E" w:rsidRPr="00443CCF">
        <w:rPr>
          <w:rFonts w:ascii="Times New Roman" w:eastAsia="Times New Roman" w:hAnsi="Times New Roman" w:cs="Times New Roman"/>
          <w:bCs/>
          <w:sz w:val="24"/>
          <w:szCs w:val="24"/>
        </w:rPr>
        <w:t>desagrupadas</w:t>
      </w:r>
      <w:proofErr w:type="spellEnd"/>
      <w:r w:rsidR="007B6E9E" w:rsidRPr="00443CCF">
        <w:rPr>
          <w:rFonts w:ascii="Times New Roman" w:eastAsia="Times New Roman" w:hAnsi="Times New Roman" w:cs="Times New Roman"/>
          <w:bCs/>
          <w:sz w:val="24"/>
          <w:szCs w:val="24"/>
        </w:rPr>
        <w:t xml:space="preserve"> (em cinza), visto não estarem fortemente relacionadas por ligações de referências. Pode-se inferir que esses trabalhos representariam autores que não tenham aderido ao consenso prevalecente entre os pesquisadores da temática considerada.</w:t>
      </w:r>
    </w:p>
    <w:p w14:paraId="46CBF4A5" w14:textId="231897CB" w:rsidR="00734BA8" w:rsidRPr="00443CCF" w:rsidRDefault="00734BA8" w:rsidP="006D0644"/>
    <w:p w14:paraId="01841B6B" w14:textId="5376EF32" w:rsidR="00404CBD" w:rsidRPr="00443CCF" w:rsidRDefault="00404CBD" w:rsidP="00404CBD">
      <w:pPr>
        <w:spacing w:line="360" w:lineRule="auto"/>
        <w:jc w:val="center"/>
        <w:rPr>
          <w:rFonts w:ascii="Times New Roman" w:hAnsi="Times New Roman" w:cs="Times New Roman"/>
          <w:sz w:val="20"/>
          <w:szCs w:val="20"/>
        </w:rPr>
      </w:pPr>
      <w:r w:rsidRPr="00443CCF">
        <w:rPr>
          <w:rFonts w:ascii="Times New Roman" w:hAnsi="Times New Roman" w:cs="Times New Roman"/>
          <w:sz w:val="20"/>
          <w:szCs w:val="20"/>
        </w:rPr>
        <w:t>Figura 1 – Rede de citações e acoplamento bibliográfico.</w:t>
      </w:r>
    </w:p>
    <w:p w14:paraId="197526D9" w14:textId="77777777" w:rsidR="00734BA8" w:rsidRPr="00443CCF" w:rsidRDefault="00310503" w:rsidP="006D0644">
      <w:pPr>
        <w:jc w:val="center"/>
      </w:pPr>
      <w:r w:rsidRPr="00443CCF">
        <w:rPr>
          <w:noProof/>
        </w:rPr>
        <w:drawing>
          <wp:inline distT="114300" distB="114300" distL="114300" distR="114300" wp14:anchorId="6B152F4B" wp14:editId="306BEB44">
            <wp:extent cx="5143500" cy="28289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43500" cy="2828925"/>
                    </a:xfrm>
                    <a:prstGeom prst="rect">
                      <a:avLst/>
                    </a:prstGeom>
                    <a:ln/>
                  </pic:spPr>
                </pic:pic>
              </a:graphicData>
            </a:graphic>
          </wp:inline>
        </w:drawing>
      </w:r>
    </w:p>
    <w:p w14:paraId="3E60228E" w14:textId="2A3B6062" w:rsidR="00734BA8" w:rsidRPr="00443CCF" w:rsidRDefault="00404CBD" w:rsidP="00404CBD">
      <w:pPr>
        <w:spacing w:line="360" w:lineRule="auto"/>
        <w:rPr>
          <w:rFonts w:ascii="Times New Roman" w:hAnsi="Times New Roman" w:cs="Times New Roman"/>
          <w:sz w:val="20"/>
          <w:szCs w:val="20"/>
        </w:rPr>
      </w:pPr>
      <w:r w:rsidRPr="00443CCF">
        <w:rPr>
          <w:rFonts w:ascii="Times New Roman" w:hAnsi="Times New Roman" w:cs="Times New Roman"/>
          <w:sz w:val="20"/>
          <w:szCs w:val="20"/>
        </w:rPr>
        <w:t>Fonte: elaborado pelos autores (2020).</w:t>
      </w:r>
    </w:p>
    <w:p w14:paraId="17905632" w14:textId="77777777" w:rsidR="00404CBD" w:rsidRPr="00443CCF" w:rsidRDefault="00404CBD" w:rsidP="006D0644"/>
    <w:p w14:paraId="4B80684E" w14:textId="37BD708B" w:rsidR="00734BA8" w:rsidRPr="00443CCF" w:rsidRDefault="00B86E5C" w:rsidP="006D0644">
      <w:pPr>
        <w:spacing w:line="360" w:lineRule="auto"/>
        <w:ind w:firstLine="709"/>
        <w:jc w:val="both"/>
        <w:rPr>
          <w:rFonts w:ascii="Times New Roman" w:hAnsi="Times New Roman" w:cs="Times New Roman"/>
          <w:sz w:val="24"/>
          <w:szCs w:val="24"/>
        </w:rPr>
      </w:pPr>
      <w:r w:rsidRPr="00443CCF">
        <w:rPr>
          <w:rFonts w:ascii="Times New Roman" w:hAnsi="Times New Roman" w:cs="Times New Roman"/>
          <w:sz w:val="24"/>
          <w:szCs w:val="24"/>
        </w:rPr>
        <w:t xml:space="preserve">Para inferir quais seriam os autores mais relevantes em cada </w:t>
      </w:r>
      <w:r w:rsidRPr="00443CCF">
        <w:rPr>
          <w:rFonts w:ascii="Times New Roman" w:hAnsi="Times New Roman" w:cs="Times New Roman"/>
          <w:i/>
          <w:iCs/>
          <w:sz w:val="24"/>
          <w:szCs w:val="24"/>
        </w:rPr>
        <w:t>cluster</w:t>
      </w:r>
      <w:r w:rsidRPr="00443CCF">
        <w:rPr>
          <w:rFonts w:ascii="Times New Roman" w:hAnsi="Times New Roman" w:cs="Times New Roman"/>
          <w:sz w:val="24"/>
          <w:szCs w:val="24"/>
        </w:rPr>
        <w:t xml:space="preserve">, analisou-se o </w:t>
      </w:r>
      <w:r w:rsidRPr="00443CCF">
        <w:rPr>
          <w:rFonts w:ascii="Times New Roman" w:hAnsi="Times New Roman" w:cs="Times New Roman"/>
          <w:i/>
          <w:iCs/>
          <w:sz w:val="24"/>
          <w:szCs w:val="24"/>
        </w:rPr>
        <w:t>score</w:t>
      </w:r>
      <w:r w:rsidRPr="00443CCF">
        <w:rPr>
          <w:rFonts w:ascii="Times New Roman" w:hAnsi="Times New Roman" w:cs="Times New Roman"/>
          <w:sz w:val="24"/>
          <w:szCs w:val="24"/>
        </w:rPr>
        <w:t xml:space="preserve"> de citações de cada trabalho, representando “[...] o número de citações de uma publicação dentro da rede de citações que está sendo analisada” (</w:t>
      </w:r>
      <w:r w:rsidR="00635BDA" w:rsidRPr="00443CCF">
        <w:rPr>
          <w:rFonts w:ascii="Times New Roman" w:eastAsia="Times New Roman" w:hAnsi="Times New Roman" w:cs="Times New Roman"/>
          <w:sz w:val="24"/>
          <w:szCs w:val="24"/>
        </w:rPr>
        <w:t xml:space="preserve">Van </w:t>
      </w:r>
      <w:proofErr w:type="spellStart"/>
      <w:r w:rsidR="00635BDA" w:rsidRPr="00443CCF">
        <w:rPr>
          <w:rFonts w:ascii="Times New Roman" w:eastAsia="Times New Roman" w:hAnsi="Times New Roman" w:cs="Times New Roman"/>
          <w:sz w:val="24"/>
          <w:szCs w:val="24"/>
        </w:rPr>
        <w:t>Eck</w:t>
      </w:r>
      <w:proofErr w:type="spellEnd"/>
      <w:r w:rsidR="00635BDA" w:rsidRPr="00443CCF">
        <w:rPr>
          <w:rFonts w:ascii="Times New Roman" w:eastAsia="Times New Roman" w:hAnsi="Times New Roman" w:cs="Times New Roman"/>
          <w:sz w:val="24"/>
          <w:szCs w:val="24"/>
        </w:rPr>
        <w:t xml:space="preserve"> &amp; </w:t>
      </w:r>
      <w:proofErr w:type="spellStart"/>
      <w:r w:rsidR="00635BDA" w:rsidRPr="00443CCF">
        <w:rPr>
          <w:rFonts w:ascii="Times New Roman" w:eastAsia="Times New Roman" w:hAnsi="Times New Roman" w:cs="Times New Roman"/>
          <w:sz w:val="24"/>
          <w:szCs w:val="24"/>
        </w:rPr>
        <w:t>Waltman</w:t>
      </w:r>
      <w:proofErr w:type="spellEnd"/>
      <w:r w:rsidR="00635BDA" w:rsidRPr="00443CCF">
        <w:rPr>
          <w:rFonts w:ascii="Times New Roman" w:eastAsia="Times New Roman" w:hAnsi="Times New Roman" w:cs="Times New Roman"/>
          <w:sz w:val="24"/>
          <w:szCs w:val="24"/>
        </w:rPr>
        <w:t>, 2014</w:t>
      </w:r>
      <w:r w:rsidRPr="00443CCF">
        <w:rPr>
          <w:rFonts w:ascii="Times New Roman" w:hAnsi="Times New Roman" w:cs="Times New Roman"/>
          <w:sz w:val="24"/>
          <w:szCs w:val="24"/>
        </w:rPr>
        <w:t>, p. 804).</w:t>
      </w:r>
      <w:r w:rsidR="002B51DF" w:rsidRPr="00443CCF">
        <w:rPr>
          <w:rFonts w:ascii="Times New Roman" w:hAnsi="Times New Roman" w:cs="Times New Roman"/>
          <w:sz w:val="24"/>
          <w:szCs w:val="24"/>
        </w:rPr>
        <w:t xml:space="preserve"> </w:t>
      </w:r>
      <w:r w:rsidR="00E81B1B" w:rsidRPr="00443CCF">
        <w:rPr>
          <w:rFonts w:ascii="Times New Roman" w:hAnsi="Times New Roman" w:cs="Times New Roman"/>
          <w:sz w:val="24"/>
          <w:szCs w:val="24"/>
        </w:rPr>
        <w:t>Na ARS</w:t>
      </w:r>
      <w:r w:rsidR="009D3738" w:rsidRPr="00443CCF">
        <w:rPr>
          <w:rFonts w:ascii="Times New Roman" w:hAnsi="Times New Roman" w:cs="Times New Roman"/>
          <w:sz w:val="24"/>
          <w:szCs w:val="24"/>
        </w:rPr>
        <w:t>,</w:t>
      </w:r>
      <w:r w:rsidR="00E81B1B" w:rsidRPr="00443CCF">
        <w:rPr>
          <w:rFonts w:ascii="Times New Roman" w:hAnsi="Times New Roman" w:cs="Times New Roman"/>
          <w:sz w:val="24"/>
          <w:szCs w:val="24"/>
        </w:rPr>
        <w:t xml:space="preserve"> e na teoria dos grafos</w:t>
      </w:r>
      <w:r w:rsidR="009D3738" w:rsidRPr="00443CCF">
        <w:rPr>
          <w:rFonts w:ascii="Times New Roman" w:hAnsi="Times New Roman" w:cs="Times New Roman"/>
          <w:sz w:val="24"/>
          <w:szCs w:val="24"/>
        </w:rPr>
        <w:t>,</w:t>
      </w:r>
      <w:r w:rsidR="00E81B1B" w:rsidRPr="00443CCF">
        <w:rPr>
          <w:rFonts w:ascii="Times New Roman" w:hAnsi="Times New Roman" w:cs="Times New Roman"/>
          <w:sz w:val="24"/>
          <w:szCs w:val="24"/>
        </w:rPr>
        <w:t xml:space="preserve"> essa </w:t>
      </w:r>
      <w:r w:rsidR="00544F3D" w:rsidRPr="00443CCF">
        <w:rPr>
          <w:rFonts w:ascii="Times New Roman" w:hAnsi="Times New Roman" w:cs="Times New Roman"/>
          <w:sz w:val="24"/>
          <w:szCs w:val="24"/>
        </w:rPr>
        <w:t>relevância</w:t>
      </w:r>
      <w:r w:rsidR="00E81B1B" w:rsidRPr="00443CCF">
        <w:rPr>
          <w:rFonts w:ascii="Times New Roman" w:hAnsi="Times New Roman" w:cs="Times New Roman"/>
          <w:sz w:val="24"/>
          <w:szCs w:val="24"/>
        </w:rPr>
        <w:t xml:space="preserve"> é ressaltada pelo grau de centralidade, que mede a quantidade de arestas adjacentes a um nó (</w:t>
      </w:r>
      <w:proofErr w:type="spellStart"/>
      <w:r w:rsidR="00E81B1B" w:rsidRPr="00443CCF">
        <w:rPr>
          <w:rFonts w:ascii="Times New Roman" w:hAnsi="Times New Roman" w:cs="Times New Roman"/>
          <w:sz w:val="24"/>
          <w:szCs w:val="24"/>
        </w:rPr>
        <w:t>Otte</w:t>
      </w:r>
      <w:proofErr w:type="spellEnd"/>
      <w:r w:rsidR="00E81B1B" w:rsidRPr="00443CCF">
        <w:rPr>
          <w:rFonts w:ascii="Times New Roman" w:hAnsi="Times New Roman" w:cs="Times New Roman"/>
          <w:sz w:val="24"/>
          <w:szCs w:val="24"/>
        </w:rPr>
        <w:t xml:space="preserve"> &amp; R</w:t>
      </w:r>
      <w:r w:rsidR="00156633" w:rsidRPr="00443CCF">
        <w:rPr>
          <w:rFonts w:ascii="Times New Roman" w:hAnsi="Times New Roman" w:cs="Times New Roman"/>
          <w:sz w:val="24"/>
          <w:szCs w:val="24"/>
        </w:rPr>
        <w:t>o</w:t>
      </w:r>
      <w:r w:rsidR="00E81B1B" w:rsidRPr="00443CCF">
        <w:rPr>
          <w:rFonts w:ascii="Times New Roman" w:hAnsi="Times New Roman" w:cs="Times New Roman"/>
          <w:sz w:val="24"/>
          <w:szCs w:val="24"/>
        </w:rPr>
        <w:t xml:space="preserve">usseau, 2002). </w:t>
      </w:r>
      <w:r w:rsidR="002B51DF" w:rsidRPr="00443CCF">
        <w:rPr>
          <w:rFonts w:ascii="Times New Roman" w:hAnsi="Times New Roman" w:cs="Times New Roman"/>
          <w:sz w:val="24"/>
          <w:szCs w:val="24"/>
        </w:rPr>
        <w:t xml:space="preserve">Ressalta-se que ambos os </w:t>
      </w:r>
      <w:r w:rsidR="002B51DF" w:rsidRPr="00443CCF">
        <w:rPr>
          <w:rFonts w:ascii="Times New Roman" w:hAnsi="Times New Roman" w:cs="Times New Roman"/>
          <w:i/>
          <w:iCs/>
          <w:sz w:val="24"/>
          <w:szCs w:val="24"/>
        </w:rPr>
        <w:t>cluster</w:t>
      </w:r>
      <w:r w:rsidR="002B51DF" w:rsidRPr="00443CCF">
        <w:rPr>
          <w:rFonts w:ascii="Times New Roman" w:hAnsi="Times New Roman" w:cs="Times New Roman"/>
          <w:sz w:val="24"/>
          <w:szCs w:val="24"/>
        </w:rPr>
        <w:t>s t</w:t>
      </w:r>
      <w:r w:rsidR="009D3738" w:rsidRPr="00443CCF">
        <w:rPr>
          <w:rFonts w:ascii="Times New Roman" w:hAnsi="Times New Roman" w:cs="Times New Roman"/>
          <w:sz w:val="24"/>
          <w:szCs w:val="24"/>
        </w:rPr>
        <w:t>ê</w:t>
      </w:r>
      <w:r w:rsidR="002B51DF" w:rsidRPr="00443CCF">
        <w:rPr>
          <w:rFonts w:ascii="Times New Roman" w:hAnsi="Times New Roman" w:cs="Times New Roman"/>
          <w:sz w:val="24"/>
          <w:szCs w:val="24"/>
        </w:rPr>
        <w:t xml:space="preserve">m Henry </w:t>
      </w:r>
      <w:proofErr w:type="spellStart"/>
      <w:r w:rsidR="002B51DF" w:rsidRPr="00443CCF">
        <w:rPr>
          <w:rFonts w:ascii="Times New Roman" w:hAnsi="Times New Roman" w:cs="Times New Roman"/>
          <w:sz w:val="24"/>
          <w:szCs w:val="24"/>
        </w:rPr>
        <w:t>Chesbrough</w:t>
      </w:r>
      <w:proofErr w:type="spellEnd"/>
      <w:r w:rsidR="002B51DF" w:rsidRPr="00443CCF">
        <w:rPr>
          <w:rFonts w:ascii="Times New Roman" w:hAnsi="Times New Roman" w:cs="Times New Roman"/>
          <w:sz w:val="24"/>
          <w:szCs w:val="24"/>
        </w:rPr>
        <w:t xml:space="preserve"> como o autor mais citado, sendo es</w:t>
      </w:r>
      <w:r w:rsidR="00625C2F" w:rsidRPr="00443CCF">
        <w:rPr>
          <w:rFonts w:ascii="Times New Roman" w:hAnsi="Times New Roman" w:cs="Times New Roman"/>
          <w:sz w:val="24"/>
          <w:szCs w:val="24"/>
        </w:rPr>
        <w:t>s</w:t>
      </w:r>
      <w:r w:rsidR="002B51DF" w:rsidRPr="00443CCF">
        <w:rPr>
          <w:rFonts w:ascii="Times New Roman" w:hAnsi="Times New Roman" w:cs="Times New Roman"/>
          <w:sz w:val="24"/>
          <w:szCs w:val="24"/>
        </w:rPr>
        <w:t xml:space="preserve">e pesquisador emblemático por seu pioneirismo no estudo da IA. </w:t>
      </w:r>
      <w:r w:rsidR="00113104" w:rsidRPr="00443CCF">
        <w:rPr>
          <w:rFonts w:ascii="Times New Roman" w:hAnsi="Times New Roman" w:cs="Times New Roman"/>
          <w:sz w:val="24"/>
          <w:szCs w:val="24"/>
        </w:rPr>
        <w:t xml:space="preserve">A seguir, o Quadro 2 apresenta a relação dos autores de maior </w:t>
      </w:r>
      <w:r w:rsidR="00113104" w:rsidRPr="00443CCF">
        <w:rPr>
          <w:rFonts w:ascii="Times New Roman" w:hAnsi="Times New Roman" w:cs="Times New Roman"/>
          <w:i/>
          <w:iCs/>
          <w:sz w:val="24"/>
          <w:szCs w:val="24"/>
        </w:rPr>
        <w:t>score</w:t>
      </w:r>
      <w:r w:rsidR="00113104" w:rsidRPr="00443CCF">
        <w:rPr>
          <w:rFonts w:ascii="Times New Roman" w:hAnsi="Times New Roman" w:cs="Times New Roman"/>
          <w:sz w:val="24"/>
          <w:szCs w:val="24"/>
        </w:rPr>
        <w:t xml:space="preserve"> de citações</w:t>
      </w:r>
      <w:r w:rsidR="00B516C4" w:rsidRPr="00443CCF">
        <w:rPr>
          <w:rFonts w:ascii="Times New Roman" w:hAnsi="Times New Roman" w:cs="Times New Roman"/>
          <w:sz w:val="24"/>
          <w:szCs w:val="24"/>
        </w:rPr>
        <w:t>, ou seja, tendo recebido dez ou mais citações.</w:t>
      </w:r>
    </w:p>
    <w:p w14:paraId="182E57DF" w14:textId="5B57DBB1" w:rsidR="00734BA8" w:rsidRPr="00443CCF" w:rsidRDefault="00734BA8" w:rsidP="006D0644"/>
    <w:p w14:paraId="5493F309" w14:textId="0C82924E" w:rsidR="00404CBD" w:rsidRPr="00443CCF" w:rsidRDefault="00404CBD" w:rsidP="00404CBD">
      <w:pPr>
        <w:spacing w:line="360" w:lineRule="auto"/>
        <w:jc w:val="center"/>
        <w:rPr>
          <w:rFonts w:ascii="Times New Roman" w:hAnsi="Times New Roman" w:cs="Times New Roman"/>
          <w:sz w:val="20"/>
          <w:szCs w:val="20"/>
        </w:rPr>
      </w:pPr>
      <w:r w:rsidRPr="00443CCF">
        <w:rPr>
          <w:rFonts w:ascii="Times New Roman" w:hAnsi="Times New Roman" w:cs="Times New Roman"/>
          <w:sz w:val="20"/>
          <w:szCs w:val="20"/>
        </w:rPr>
        <w:t xml:space="preserve">Quadro 2 – </w:t>
      </w:r>
      <w:r w:rsidRPr="00443CCF">
        <w:rPr>
          <w:rFonts w:ascii="Times New Roman" w:hAnsi="Times New Roman" w:cs="Times New Roman"/>
          <w:i/>
          <w:iCs/>
          <w:sz w:val="20"/>
          <w:szCs w:val="20"/>
        </w:rPr>
        <w:t>Scores</w:t>
      </w:r>
      <w:r w:rsidRPr="00443CCF">
        <w:rPr>
          <w:rFonts w:ascii="Times New Roman" w:hAnsi="Times New Roman" w:cs="Times New Roman"/>
          <w:sz w:val="20"/>
          <w:szCs w:val="20"/>
        </w:rPr>
        <w:t xml:space="preserve"> de citações dos trabalhos mais referenciados.</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2977"/>
        <w:gridCol w:w="2849"/>
      </w:tblGrid>
      <w:tr w:rsidR="00734BA8" w:rsidRPr="00443CCF" w14:paraId="0D15707C" w14:textId="77777777" w:rsidTr="00B05236">
        <w:tc>
          <w:tcPr>
            <w:tcW w:w="3534" w:type="dxa"/>
            <w:shd w:val="clear" w:color="auto" w:fill="auto"/>
            <w:tcMar>
              <w:top w:w="100" w:type="dxa"/>
              <w:left w:w="100" w:type="dxa"/>
              <w:bottom w:w="100" w:type="dxa"/>
              <w:right w:w="100" w:type="dxa"/>
            </w:tcMar>
          </w:tcPr>
          <w:p w14:paraId="44EDD031" w14:textId="3772A4BD"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b/>
                <w:bCs/>
                <w:sz w:val="20"/>
                <w:szCs w:val="20"/>
              </w:rPr>
            </w:pPr>
            <w:r w:rsidRPr="00443CCF">
              <w:rPr>
                <w:rFonts w:ascii="Times New Roman" w:eastAsia="Times New Roman" w:hAnsi="Times New Roman" w:cs="Times New Roman"/>
                <w:b/>
                <w:bCs/>
                <w:sz w:val="20"/>
                <w:szCs w:val="20"/>
              </w:rPr>
              <w:t>Autor/trabalho</w:t>
            </w:r>
          </w:p>
        </w:tc>
        <w:tc>
          <w:tcPr>
            <w:tcW w:w="2977" w:type="dxa"/>
            <w:shd w:val="clear" w:color="auto" w:fill="auto"/>
            <w:tcMar>
              <w:top w:w="100" w:type="dxa"/>
              <w:left w:w="100" w:type="dxa"/>
              <w:bottom w:w="100" w:type="dxa"/>
              <w:right w:w="100" w:type="dxa"/>
            </w:tcMar>
          </w:tcPr>
          <w:p w14:paraId="7258BAE5"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b/>
                <w:bCs/>
                <w:sz w:val="20"/>
                <w:szCs w:val="20"/>
              </w:rPr>
            </w:pPr>
            <w:r w:rsidRPr="00443CCF">
              <w:rPr>
                <w:rFonts w:ascii="Times New Roman" w:eastAsia="Times New Roman" w:hAnsi="Times New Roman" w:cs="Times New Roman"/>
                <w:b/>
                <w:bCs/>
                <w:i/>
                <w:iCs/>
                <w:sz w:val="20"/>
                <w:szCs w:val="20"/>
              </w:rPr>
              <w:t>Score</w:t>
            </w:r>
            <w:r w:rsidRPr="00443CCF">
              <w:rPr>
                <w:rFonts w:ascii="Times New Roman" w:eastAsia="Times New Roman" w:hAnsi="Times New Roman" w:cs="Times New Roman"/>
                <w:b/>
                <w:bCs/>
                <w:sz w:val="20"/>
                <w:szCs w:val="20"/>
              </w:rPr>
              <w:t xml:space="preserve"> de citações</w:t>
            </w:r>
          </w:p>
        </w:tc>
        <w:tc>
          <w:tcPr>
            <w:tcW w:w="2849" w:type="dxa"/>
            <w:shd w:val="clear" w:color="auto" w:fill="auto"/>
            <w:tcMar>
              <w:top w:w="100" w:type="dxa"/>
              <w:left w:w="100" w:type="dxa"/>
              <w:bottom w:w="100" w:type="dxa"/>
              <w:right w:w="100" w:type="dxa"/>
            </w:tcMar>
          </w:tcPr>
          <w:p w14:paraId="5106CDE3" w14:textId="726664EF" w:rsidR="00734BA8" w:rsidRPr="00443CCF" w:rsidRDefault="0019068F" w:rsidP="006D0644">
            <w:pPr>
              <w:widowControl w:val="0"/>
              <w:pBdr>
                <w:top w:val="nil"/>
                <w:left w:val="nil"/>
                <w:bottom w:val="nil"/>
                <w:right w:val="nil"/>
                <w:between w:val="nil"/>
              </w:pBdr>
              <w:spacing w:line="240" w:lineRule="auto"/>
              <w:rPr>
                <w:rFonts w:ascii="Times New Roman" w:eastAsia="Times New Roman" w:hAnsi="Times New Roman" w:cs="Times New Roman"/>
                <w:b/>
                <w:bCs/>
                <w:i/>
                <w:iCs/>
                <w:sz w:val="20"/>
                <w:szCs w:val="20"/>
              </w:rPr>
            </w:pPr>
            <w:r w:rsidRPr="00443CCF">
              <w:rPr>
                <w:rFonts w:ascii="Times New Roman" w:eastAsia="Times New Roman" w:hAnsi="Times New Roman" w:cs="Times New Roman"/>
                <w:b/>
                <w:bCs/>
                <w:i/>
                <w:iCs/>
                <w:sz w:val="20"/>
                <w:szCs w:val="20"/>
              </w:rPr>
              <w:t>C</w:t>
            </w:r>
            <w:r w:rsidR="00310503" w:rsidRPr="00443CCF">
              <w:rPr>
                <w:rFonts w:ascii="Times New Roman" w:eastAsia="Times New Roman" w:hAnsi="Times New Roman" w:cs="Times New Roman"/>
                <w:b/>
                <w:bCs/>
                <w:i/>
                <w:iCs/>
                <w:sz w:val="20"/>
                <w:szCs w:val="20"/>
              </w:rPr>
              <w:t>luster</w:t>
            </w:r>
          </w:p>
        </w:tc>
      </w:tr>
      <w:tr w:rsidR="00734BA8" w:rsidRPr="00443CCF" w14:paraId="589A22E9" w14:textId="77777777" w:rsidTr="00B05236">
        <w:tc>
          <w:tcPr>
            <w:tcW w:w="3534" w:type="dxa"/>
            <w:shd w:val="clear" w:color="auto" w:fill="auto"/>
            <w:tcMar>
              <w:top w:w="100" w:type="dxa"/>
              <w:left w:w="100" w:type="dxa"/>
              <w:bottom w:w="100" w:type="dxa"/>
              <w:right w:w="100" w:type="dxa"/>
            </w:tcMar>
          </w:tcPr>
          <w:p w14:paraId="35402441" w14:textId="314916B8"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443CCF">
              <w:rPr>
                <w:rFonts w:ascii="Times New Roman" w:eastAsia="Times New Roman" w:hAnsi="Times New Roman" w:cs="Times New Roman"/>
                <w:sz w:val="20"/>
                <w:szCs w:val="20"/>
                <w:lang w:val="en-US"/>
              </w:rPr>
              <w:t>Chesbrough</w:t>
            </w:r>
            <w:r w:rsidR="00B05236" w:rsidRPr="00443CCF">
              <w:rPr>
                <w:rFonts w:ascii="Times New Roman" w:eastAsia="Times New Roman" w:hAnsi="Times New Roman" w:cs="Times New Roman"/>
                <w:sz w:val="20"/>
                <w:szCs w:val="20"/>
                <w:lang w:val="en-US"/>
              </w:rPr>
              <w:t xml:space="preserve"> (</w:t>
            </w:r>
            <w:r w:rsidRPr="00443CCF">
              <w:rPr>
                <w:rFonts w:ascii="Times New Roman" w:eastAsia="Times New Roman" w:hAnsi="Times New Roman" w:cs="Times New Roman"/>
                <w:sz w:val="20"/>
                <w:szCs w:val="20"/>
                <w:lang w:val="en-US"/>
              </w:rPr>
              <w:t>2003</w:t>
            </w:r>
            <w:r w:rsidR="00B05236" w:rsidRPr="00443CCF">
              <w:rPr>
                <w:rFonts w:ascii="Times New Roman" w:eastAsia="Times New Roman" w:hAnsi="Times New Roman" w:cs="Times New Roman"/>
                <w:sz w:val="20"/>
                <w:szCs w:val="20"/>
                <w:lang w:val="en-US"/>
              </w:rPr>
              <w:t>)</w:t>
            </w:r>
          </w:p>
        </w:tc>
        <w:tc>
          <w:tcPr>
            <w:tcW w:w="2977" w:type="dxa"/>
            <w:shd w:val="clear" w:color="auto" w:fill="auto"/>
            <w:tcMar>
              <w:top w:w="100" w:type="dxa"/>
              <w:left w:w="100" w:type="dxa"/>
              <w:bottom w:w="100" w:type="dxa"/>
              <w:right w:w="100" w:type="dxa"/>
            </w:tcMar>
          </w:tcPr>
          <w:p w14:paraId="78BBA35B"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22</w:t>
            </w:r>
          </w:p>
        </w:tc>
        <w:tc>
          <w:tcPr>
            <w:tcW w:w="2849" w:type="dxa"/>
            <w:shd w:val="clear" w:color="auto" w:fill="auto"/>
            <w:tcMar>
              <w:top w:w="100" w:type="dxa"/>
              <w:left w:w="100" w:type="dxa"/>
              <w:bottom w:w="100" w:type="dxa"/>
              <w:right w:w="100" w:type="dxa"/>
            </w:tcMar>
          </w:tcPr>
          <w:p w14:paraId="5176E0C7"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w:t>
            </w:r>
          </w:p>
        </w:tc>
      </w:tr>
      <w:tr w:rsidR="00734BA8" w:rsidRPr="00443CCF" w14:paraId="5F6D9C1D" w14:textId="77777777" w:rsidTr="00B05236">
        <w:tc>
          <w:tcPr>
            <w:tcW w:w="3534" w:type="dxa"/>
            <w:shd w:val="clear" w:color="auto" w:fill="auto"/>
            <w:tcMar>
              <w:top w:w="100" w:type="dxa"/>
              <w:left w:w="100" w:type="dxa"/>
              <w:bottom w:w="100" w:type="dxa"/>
              <w:right w:w="100" w:type="dxa"/>
            </w:tcMar>
          </w:tcPr>
          <w:p w14:paraId="4CB8EC55" w14:textId="1E629CBF" w:rsidR="00734BA8" w:rsidRPr="00443CCF" w:rsidRDefault="005733BF"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443CCF">
              <w:rPr>
                <w:rFonts w:ascii="Times New Roman" w:hAnsi="Times New Roman" w:cs="Times New Roman"/>
                <w:sz w:val="20"/>
                <w:szCs w:val="20"/>
                <w:lang w:val="en-US"/>
              </w:rPr>
              <w:t>Von Hippel &amp; Von Krogh (2003)</w:t>
            </w:r>
          </w:p>
        </w:tc>
        <w:tc>
          <w:tcPr>
            <w:tcW w:w="2977" w:type="dxa"/>
            <w:shd w:val="clear" w:color="auto" w:fill="auto"/>
            <w:tcMar>
              <w:top w:w="100" w:type="dxa"/>
              <w:left w:w="100" w:type="dxa"/>
              <w:bottom w:w="100" w:type="dxa"/>
              <w:right w:w="100" w:type="dxa"/>
            </w:tcMar>
          </w:tcPr>
          <w:p w14:paraId="6D4F45E7"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12</w:t>
            </w:r>
          </w:p>
        </w:tc>
        <w:tc>
          <w:tcPr>
            <w:tcW w:w="2849" w:type="dxa"/>
            <w:shd w:val="clear" w:color="auto" w:fill="auto"/>
            <w:tcMar>
              <w:top w:w="100" w:type="dxa"/>
              <w:left w:w="100" w:type="dxa"/>
              <w:bottom w:w="100" w:type="dxa"/>
              <w:right w:w="100" w:type="dxa"/>
            </w:tcMar>
          </w:tcPr>
          <w:p w14:paraId="1539A4A2"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w:t>
            </w:r>
          </w:p>
        </w:tc>
      </w:tr>
      <w:tr w:rsidR="00734BA8" w:rsidRPr="00443CCF" w14:paraId="59B84ADE" w14:textId="77777777" w:rsidTr="00B05236">
        <w:tc>
          <w:tcPr>
            <w:tcW w:w="3534" w:type="dxa"/>
            <w:shd w:val="clear" w:color="auto" w:fill="auto"/>
            <w:tcMar>
              <w:top w:w="100" w:type="dxa"/>
              <w:left w:w="100" w:type="dxa"/>
              <w:bottom w:w="100" w:type="dxa"/>
              <w:right w:w="100" w:type="dxa"/>
            </w:tcMar>
          </w:tcPr>
          <w:p w14:paraId="6898488C" w14:textId="558DBEBB" w:rsidR="00734BA8" w:rsidRPr="00443CCF" w:rsidRDefault="00F63870"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s-ES"/>
              </w:rPr>
            </w:pPr>
            <w:r w:rsidRPr="00443CCF">
              <w:rPr>
                <w:rFonts w:ascii="Times New Roman" w:hAnsi="Times New Roman" w:cs="Times New Roman"/>
                <w:sz w:val="20"/>
                <w:szCs w:val="20"/>
                <w:lang w:val="es-ES"/>
              </w:rPr>
              <w:t>Lee &amp; Cole (2003)</w:t>
            </w:r>
          </w:p>
        </w:tc>
        <w:tc>
          <w:tcPr>
            <w:tcW w:w="2977" w:type="dxa"/>
            <w:shd w:val="clear" w:color="auto" w:fill="auto"/>
            <w:tcMar>
              <w:top w:w="100" w:type="dxa"/>
              <w:left w:w="100" w:type="dxa"/>
              <w:bottom w:w="100" w:type="dxa"/>
              <w:right w:w="100" w:type="dxa"/>
            </w:tcMar>
          </w:tcPr>
          <w:p w14:paraId="3524192C"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11</w:t>
            </w:r>
          </w:p>
        </w:tc>
        <w:tc>
          <w:tcPr>
            <w:tcW w:w="2849" w:type="dxa"/>
            <w:shd w:val="clear" w:color="auto" w:fill="auto"/>
            <w:tcMar>
              <w:top w:w="100" w:type="dxa"/>
              <w:left w:w="100" w:type="dxa"/>
              <w:bottom w:w="100" w:type="dxa"/>
              <w:right w:w="100" w:type="dxa"/>
            </w:tcMar>
          </w:tcPr>
          <w:p w14:paraId="44E67F8E"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w:t>
            </w:r>
          </w:p>
        </w:tc>
      </w:tr>
      <w:tr w:rsidR="00734BA8" w:rsidRPr="00443CCF" w14:paraId="6803D42C" w14:textId="77777777" w:rsidTr="00B05236">
        <w:tc>
          <w:tcPr>
            <w:tcW w:w="3534" w:type="dxa"/>
            <w:shd w:val="clear" w:color="auto" w:fill="auto"/>
            <w:tcMar>
              <w:top w:w="100" w:type="dxa"/>
              <w:left w:w="100" w:type="dxa"/>
              <w:bottom w:w="100" w:type="dxa"/>
              <w:right w:w="100" w:type="dxa"/>
            </w:tcMar>
          </w:tcPr>
          <w:p w14:paraId="29B5AB2B" w14:textId="44C60BED"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lang w:val="en-US"/>
              </w:rPr>
              <w:t>Shah</w:t>
            </w:r>
            <w:r w:rsidR="00B05236" w:rsidRPr="00443CCF">
              <w:rPr>
                <w:rFonts w:ascii="Times New Roman" w:eastAsia="Times New Roman" w:hAnsi="Times New Roman" w:cs="Times New Roman"/>
                <w:sz w:val="20"/>
                <w:szCs w:val="20"/>
                <w:lang w:val="en-US"/>
              </w:rPr>
              <w:t xml:space="preserve"> (</w:t>
            </w:r>
            <w:r w:rsidRPr="00443CCF">
              <w:rPr>
                <w:rFonts w:ascii="Times New Roman" w:eastAsia="Times New Roman" w:hAnsi="Times New Roman" w:cs="Times New Roman"/>
                <w:sz w:val="20"/>
                <w:szCs w:val="20"/>
              </w:rPr>
              <w:t>2006</w:t>
            </w:r>
            <w:r w:rsidR="00B05236" w:rsidRPr="00443CCF">
              <w:rPr>
                <w:rFonts w:ascii="Times New Roman" w:eastAsia="Times New Roman" w:hAnsi="Times New Roman" w:cs="Times New Roman"/>
                <w:sz w:val="20"/>
                <w:szCs w:val="20"/>
              </w:rPr>
              <w:t>)</w:t>
            </w:r>
          </w:p>
        </w:tc>
        <w:tc>
          <w:tcPr>
            <w:tcW w:w="2977" w:type="dxa"/>
            <w:shd w:val="clear" w:color="auto" w:fill="auto"/>
            <w:tcMar>
              <w:top w:w="100" w:type="dxa"/>
              <w:left w:w="100" w:type="dxa"/>
              <w:bottom w:w="100" w:type="dxa"/>
              <w:right w:w="100" w:type="dxa"/>
            </w:tcMar>
          </w:tcPr>
          <w:p w14:paraId="3974606C"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11</w:t>
            </w:r>
          </w:p>
        </w:tc>
        <w:tc>
          <w:tcPr>
            <w:tcW w:w="2849" w:type="dxa"/>
            <w:shd w:val="clear" w:color="auto" w:fill="auto"/>
            <w:tcMar>
              <w:top w:w="100" w:type="dxa"/>
              <w:left w:w="100" w:type="dxa"/>
              <w:bottom w:w="100" w:type="dxa"/>
              <w:right w:w="100" w:type="dxa"/>
            </w:tcMar>
          </w:tcPr>
          <w:p w14:paraId="40A3D3DE"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w:t>
            </w:r>
          </w:p>
        </w:tc>
      </w:tr>
      <w:tr w:rsidR="00734BA8" w:rsidRPr="00443CCF" w14:paraId="492598F2" w14:textId="77777777" w:rsidTr="00B05236">
        <w:trPr>
          <w:trHeight w:val="240"/>
        </w:trPr>
        <w:tc>
          <w:tcPr>
            <w:tcW w:w="3534" w:type="dxa"/>
            <w:shd w:val="clear" w:color="auto" w:fill="auto"/>
            <w:tcMar>
              <w:top w:w="100" w:type="dxa"/>
              <w:left w:w="100" w:type="dxa"/>
              <w:bottom w:w="100" w:type="dxa"/>
              <w:right w:w="100" w:type="dxa"/>
            </w:tcMar>
          </w:tcPr>
          <w:p w14:paraId="75EF84BB" w14:textId="2A11D1B5"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443CCF">
              <w:rPr>
                <w:rFonts w:ascii="Times New Roman" w:eastAsia="Times New Roman" w:hAnsi="Times New Roman" w:cs="Times New Roman"/>
                <w:sz w:val="20"/>
                <w:szCs w:val="20"/>
                <w:lang w:val="en-US"/>
              </w:rPr>
              <w:t>Chesbrough</w:t>
            </w:r>
            <w:r w:rsidR="001F0EFD" w:rsidRPr="00443CCF">
              <w:rPr>
                <w:rFonts w:ascii="Times New Roman" w:eastAsia="Times New Roman" w:hAnsi="Times New Roman" w:cs="Times New Roman"/>
                <w:sz w:val="20"/>
                <w:szCs w:val="20"/>
                <w:lang w:val="en-US"/>
              </w:rPr>
              <w:t xml:space="preserve"> </w:t>
            </w:r>
            <w:r w:rsidR="00B05236" w:rsidRPr="00443CCF">
              <w:rPr>
                <w:rFonts w:ascii="Times New Roman" w:eastAsia="Times New Roman" w:hAnsi="Times New Roman" w:cs="Times New Roman"/>
                <w:sz w:val="20"/>
                <w:szCs w:val="20"/>
                <w:lang w:val="en-US"/>
              </w:rPr>
              <w:t>(</w:t>
            </w:r>
            <w:r w:rsidRPr="00443CCF">
              <w:rPr>
                <w:rFonts w:ascii="Times New Roman" w:eastAsia="Times New Roman" w:hAnsi="Times New Roman" w:cs="Times New Roman"/>
                <w:sz w:val="20"/>
                <w:szCs w:val="20"/>
                <w:lang w:val="en-US"/>
              </w:rPr>
              <w:t>2006</w:t>
            </w:r>
            <w:r w:rsidR="00B05236" w:rsidRPr="00443CCF">
              <w:rPr>
                <w:rFonts w:ascii="Times New Roman" w:eastAsia="Times New Roman" w:hAnsi="Times New Roman" w:cs="Times New Roman"/>
                <w:sz w:val="20"/>
                <w:szCs w:val="20"/>
                <w:lang w:val="en-US"/>
              </w:rPr>
              <w:t>)</w:t>
            </w:r>
          </w:p>
        </w:tc>
        <w:tc>
          <w:tcPr>
            <w:tcW w:w="2977" w:type="dxa"/>
            <w:shd w:val="clear" w:color="auto" w:fill="auto"/>
            <w:tcMar>
              <w:top w:w="100" w:type="dxa"/>
              <w:left w:w="100" w:type="dxa"/>
              <w:bottom w:w="100" w:type="dxa"/>
              <w:right w:w="100" w:type="dxa"/>
            </w:tcMar>
          </w:tcPr>
          <w:p w14:paraId="00C3F798"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17</w:t>
            </w:r>
          </w:p>
        </w:tc>
        <w:tc>
          <w:tcPr>
            <w:tcW w:w="2849" w:type="dxa"/>
            <w:shd w:val="clear" w:color="auto" w:fill="auto"/>
            <w:tcMar>
              <w:top w:w="100" w:type="dxa"/>
              <w:left w:w="100" w:type="dxa"/>
              <w:bottom w:w="100" w:type="dxa"/>
              <w:right w:w="100" w:type="dxa"/>
            </w:tcMar>
          </w:tcPr>
          <w:p w14:paraId="78FE26DB"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2</w:t>
            </w:r>
          </w:p>
        </w:tc>
      </w:tr>
      <w:tr w:rsidR="00734BA8" w:rsidRPr="00443CCF" w14:paraId="6EBC952F" w14:textId="77777777" w:rsidTr="00B05236">
        <w:trPr>
          <w:trHeight w:val="167"/>
        </w:trPr>
        <w:tc>
          <w:tcPr>
            <w:tcW w:w="3534" w:type="dxa"/>
            <w:shd w:val="clear" w:color="auto" w:fill="auto"/>
            <w:tcMar>
              <w:top w:w="100" w:type="dxa"/>
              <w:left w:w="100" w:type="dxa"/>
              <w:bottom w:w="100" w:type="dxa"/>
              <w:right w:w="100" w:type="dxa"/>
            </w:tcMar>
          </w:tcPr>
          <w:p w14:paraId="3DEEE28B" w14:textId="4D867F87" w:rsidR="00734BA8" w:rsidRPr="00443CCF" w:rsidRDefault="005733BF"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443CCF">
              <w:rPr>
                <w:rFonts w:ascii="Times New Roman" w:eastAsia="Times New Roman" w:hAnsi="Times New Roman" w:cs="Times New Roman"/>
                <w:sz w:val="20"/>
                <w:szCs w:val="20"/>
              </w:rPr>
              <w:t>West &amp; Gallagher (2006)</w:t>
            </w:r>
          </w:p>
        </w:tc>
        <w:tc>
          <w:tcPr>
            <w:tcW w:w="2977" w:type="dxa"/>
            <w:shd w:val="clear" w:color="auto" w:fill="auto"/>
            <w:tcMar>
              <w:top w:w="100" w:type="dxa"/>
              <w:left w:w="100" w:type="dxa"/>
              <w:bottom w:w="100" w:type="dxa"/>
              <w:right w:w="100" w:type="dxa"/>
            </w:tcMar>
          </w:tcPr>
          <w:p w14:paraId="1075D6E0"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14</w:t>
            </w:r>
          </w:p>
        </w:tc>
        <w:tc>
          <w:tcPr>
            <w:tcW w:w="2849" w:type="dxa"/>
            <w:shd w:val="clear" w:color="auto" w:fill="auto"/>
            <w:tcMar>
              <w:top w:w="100" w:type="dxa"/>
              <w:left w:w="100" w:type="dxa"/>
              <w:bottom w:w="100" w:type="dxa"/>
              <w:right w:w="100" w:type="dxa"/>
            </w:tcMar>
          </w:tcPr>
          <w:p w14:paraId="13C103D4" w14:textId="77777777" w:rsidR="00734BA8" w:rsidRPr="00443CCF" w:rsidRDefault="00310503" w:rsidP="006D064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443CCF">
              <w:rPr>
                <w:rFonts w:ascii="Times New Roman" w:eastAsia="Times New Roman" w:hAnsi="Times New Roman" w:cs="Times New Roman"/>
                <w:sz w:val="20"/>
                <w:szCs w:val="20"/>
              </w:rPr>
              <w:t>2</w:t>
            </w:r>
          </w:p>
        </w:tc>
      </w:tr>
    </w:tbl>
    <w:p w14:paraId="53B41C9E" w14:textId="39A501C9" w:rsidR="00734BA8" w:rsidRPr="00443CCF" w:rsidRDefault="00404CBD" w:rsidP="00A13F80">
      <w:pPr>
        <w:spacing w:before="120" w:line="360" w:lineRule="auto"/>
        <w:rPr>
          <w:rFonts w:ascii="Times New Roman" w:hAnsi="Times New Roman" w:cs="Times New Roman"/>
          <w:sz w:val="20"/>
          <w:szCs w:val="20"/>
        </w:rPr>
      </w:pPr>
      <w:r w:rsidRPr="00443CCF">
        <w:rPr>
          <w:rFonts w:ascii="Times New Roman" w:hAnsi="Times New Roman" w:cs="Times New Roman"/>
          <w:sz w:val="20"/>
          <w:szCs w:val="20"/>
        </w:rPr>
        <w:t>Fonte: elaborado pelos autores (2020).</w:t>
      </w:r>
    </w:p>
    <w:p w14:paraId="7BB26673" w14:textId="77777777" w:rsidR="00404CBD" w:rsidRPr="00443CCF" w:rsidRDefault="00404CBD" w:rsidP="006D0644"/>
    <w:p w14:paraId="3FBAACA5" w14:textId="0C7F78E0" w:rsidR="00734BA8" w:rsidRPr="00443CCF" w:rsidRDefault="00113104" w:rsidP="006D0644">
      <w:pPr>
        <w:spacing w:line="360" w:lineRule="auto"/>
        <w:ind w:firstLine="709"/>
        <w:rPr>
          <w:rFonts w:ascii="Times New Roman" w:hAnsi="Times New Roman" w:cs="Times New Roman"/>
          <w:bCs/>
          <w:sz w:val="24"/>
          <w:szCs w:val="24"/>
        </w:rPr>
      </w:pPr>
      <w:r w:rsidRPr="00443CCF">
        <w:rPr>
          <w:rFonts w:ascii="Times New Roman" w:hAnsi="Times New Roman" w:cs="Times New Roman"/>
          <w:bCs/>
          <w:sz w:val="24"/>
          <w:szCs w:val="24"/>
        </w:rPr>
        <w:t xml:space="preserve">Portanto, </w:t>
      </w:r>
      <w:r w:rsidR="000556A5" w:rsidRPr="00443CCF">
        <w:rPr>
          <w:rFonts w:ascii="Times New Roman" w:hAnsi="Times New Roman" w:cs="Times New Roman"/>
          <w:bCs/>
          <w:sz w:val="24"/>
          <w:szCs w:val="24"/>
        </w:rPr>
        <w:t xml:space="preserve">segue uma síntese dos pontos principais dos trabalhos mais citados, que denotam </w:t>
      </w:r>
      <w:r w:rsidR="00ED4FDF" w:rsidRPr="00443CCF">
        <w:rPr>
          <w:rFonts w:ascii="Times New Roman" w:hAnsi="Times New Roman" w:cs="Times New Roman"/>
          <w:bCs/>
          <w:sz w:val="24"/>
          <w:szCs w:val="24"/>
        </w:rPr>
        <w:t>os</w:t>
      </w:r>
      <w:r w:rsidR="000556A5" w:rsidRPr="00443CCF">
        <w:rPr>
          <w:rFonts w:ascii="Times New Roman" w:hAnsi="Times New Roman" w:cs="Times New Roman"/>
          <w:bCs/>
          <w:sz w:val="24"/>
          <w:szCs w:val="24"/>
        </w:rPr>
        <w:t xml:space="preserve"> paradigmas partilhados referentes à relação da I</w:t>
      </w:r>
      <w:r w:rsidR="00C1440E" w:rsidRPr="00443CCF">
        <w:rPr>
          <w:rFonts w:ascii="Times New Roman" w:hAnsi="Times New Roman" w:cs="Times New Roman"/>
          <w:bCs/>
          <w:sz w:val="24"/>
          <w:szCs w:val="24"/>
        </w:rPr>
        <w:t>A</w:t>
      </w:r>
      <w:r w:rsidR="000556A5" w:rsidRPr="00443CCF">
        <w:rPr>
          <w:rFonts w:ascii="Times New Roman" w:hAnsi="Times New Roman" w:cs="Times New Roman"/>
          <w:bCs/>
          <w:sz w:val="24"/>
          <w:szCs w:val="24"/>
        </w:rPr>
        <w:t xml:space="preserve"> e desenvolvimento de </w:t>
      </w:r>
      <w:r w:rsidR="000556A5" w:rsidRPr="00443CCF">
        <w:rPr>
          <w:rFonts w:ascii="Times New Roman" w:hAnsi="Times New Roman" w:cs="Times New Roman"/>
          <w:bCs/>
          <w:i/>
          <w:iCs/>
          <w:sz w:val="24"/>
          <w:szCs w:val="24"/>
        </w:rPr>
        <w:t>software</w:t>
      </w:r>
      <w:r w:rsidR="000556A5" w:rsidRPr="00443CCF">
        <w:rPr>
          <w:rFonts w:ascii="Times New Roman" w:hAnsi="Times New Roman" w:cs="Times New Roman"/>
          <w:bCs/>
          <w:sz w:val="24"/>
          <w:szCs w:val="24"/>
        </w:rPr>
        <w:t xml:space="preserve">. Por trazerem uma perspectiva mais ampla sobre a IA, os trabalhos de H. </w:t>
      </w:r>
      <w:proofErr w:type="spellStart"/>
      <w:r w:rsidR="000556A5" w:rsidRPr="00443CCF">
        <w:rPr>
          <w:rFonts w:ascii="Times New Roman" w:hAnsi="Times New Roman" w:cs="Times New Roman"/>
          <w:bCs/>
          <w:sz w:val="24"/>
          <w:szCs w:val="24"/>
        </w:rPr>
        <w:t>Chesbrough</w:t>
      </w:r>
      <w:proofErr w:type="spellEnd"/>
      <w:r w:rsidR="000556A5" w:rsidRPr="00443CCF">
        <w:rPr>
          <w:rFonts w:ascii="Times New Roman" w:hAnsi="Times New Roman" w:cs="Times New Roman"/>
          <w:bCs/>
          <w:sz w:val="24"/>
          <w:szCs w:val="24"/>
        </w:rPr>
        <w:t xml:space="preserve"> serão comentados ao final, contextualizando os demais.</w:t>
      </w:r>
    </w:p>
    <w:p w14:paraId="777E0836" w14:textId="3934DFB9" w:rsidR="00734BA8" w:rsidRPr="00443CCF" w:rsidRDefault="00ED4FDF" w:rsidP="006D0644">
      <w:pPr>
        <w:spacing w:line="360" w:lineRule="auto"/>
        <w:ind w:firstLine="709"/>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A</w:t>
      </w:r>
      <w:r w:rsidR="00310503" w:rsidRPr="00443CCF">
        <w:rPr>
          <w:rFonts w:ascii="Times New Roman" w:eastAsia="Times New Roman" w:hAnsi="Times New Roman" w:cs="Times New Roman"/>
          <w:sz w:val="24"/>
          <w:szCs w:val="24"/>
        </w:rPr>
        <w:t xml:space="preserve">ções de </w:t>
      </w:r>
      <w:r w:rsidRPr="00443CCF">
        <w:rPr>
          <w:rFonts w:ascii="Times New Roman" w:eastAsia="Times New Roman" w:hAnsi="Times New Roman" w:cs="Times New Roman"/>
          <w:sz w:val="24"/>
          <w:szCs w:val="24"/>
        </w:rPr>
        <w:t>IA</w:t>
      </w:r>
      <w:r w:rsidR="00310503" w:rsidRPr="00443CCF">
        <w:rPr>
          <w:rFonts w:ascii="Times New Roman" w:eastAsia="Times New Roman" w:hAnsi="Times New Roman" w:cs="Times New Roman"/>
          <w:sz w:val="24"/>
          <w:szCs w:val="24"/>
        </w:rPr>
        <w:t xml:space="preserve"> já ocorriam décadas antes de Henry </w:t>
      </w:r>
      <w:proofErr w:type="spellStart"/>
      <w:r w:rsidR="00310503" w:rsidRPr="00443CCF">
        <w:rPr>
          <w:rFonts w:ascii="Times New Roman" w:eastAsia="Times New Roman" w:hAnsi="Times New Roman" w:cs="Times New Roman"/>
          <w:sz w:val="24"/>
          <w:szCs w:val="24"/>
        </w:rPr>
        <w:t>Chesbrough</w:t>
      </w:r>
      <w:proofErr w:type="spellEnd"/>
      <w:r w:rsidR="00310503" w:rsidRPr="00443CCF">
        <w:rPr>
          <w:rFonts w:ascii="Times New Roman" w:eastAsia="Times New Roman" w:hAnsi="Times New Roman" w:cs="Times New Roman"/>
          <w:sz w:val="24"/>
          <w:szCs w:val="24"/>
        </w:rPr>
        <w:t xml:space="preserve"> cunhar </w:t>
      </w:r>
      <w:r w:rsidRPr="00443CCF">
        <w:rPr>
          <w:rFonts w:ascii="Times New Roman" w:eastAsia="Times New Roman" w:hAnsi="Times New Roman" w:cs="Times New Roman"/>
          <w:sz w:val="24"/>
          <w:szCs w:val="24"/>
        </w:rPr>
        <w:t>esse termo</w:t>
      </w:r>
      <w:r w:rsidR="00310503" w:rsidRPr="00443CCF">
        <w:rPr>
          <w:rFonts w:ascii="Times New Roman" w:eastAsia="Times New Roman" w:hAnsi="Times New Roman" w:cs="Times New Roman"/>
          <w:sz w:val="24"/>
          <w:szCs w:val="24"/>
        </w:rPr>
        <w:t xml:space="preserve">. O contexto em que isso se torna mais evidente é o da chamada ‘cultura </w:t>
      </w:r>
      <w:r w:rsidR="00310503" w:rsidRPr="00443CCF">
        <w:rPr>
          <w:rFonts w:ascii="Times New Roman" w:eastAsia="Times New Roman" w:hAnsi="Times New Roman" w:cs="Times New Roman"/>
          <w:i/>
          <w:iCs/>
          <w:sz w:val="24"/>
          <w:szCs w:val="24"/>
        </w:rPr>
        <w:t>hacker</w:t>
      </w:r>
      <w:r w:rsidR="00310503" w:rsidRPr="00443CCF">
        <w:rPr>
          <w:rFonts w:ascii="Times New Roman" w:eastAsia="Times New Roman" w:hAnsi="Times New Roman" w:cs="Times New Roman"/>
          <w:sz w:val="24"/>
          <w:szCs w:val="24"/>
        </w:rPr>
        <w:t xml:space="preserve">’. Von </w:t>
      </w:r>
      <w:proofErr w:type="spellStart"/>
      <w:r w:rsidR="00310503" w:rsidRPr="00443CCF">
        <w:rPr>
          <w:rFonts w:ascii="Times New Roman" w:eastAsia="Times New Roman" w:hAnsi="Times New Roman" w:cs="Times New Roman"/>
          <w:sz w:val="24"/>
          <w:szCs w:val="24"/>
        </w:rPr>
        <w:t>Hippel</w:t>
      </w:r>
      <w:proofErr w:type="spellEnd"/>
      <w:r w:rsidR="00310503" w:rsidRPr="00443CCF">
        <w:rPr>
          <w:rFonts w:ascii="Times New Roman" w:eastAsia="Times New Roman" w:hAnsi="Times New Roman" w:cs="Times New Roman"/>
          <w:sz w:val="24"/>
          <w:szCs w:val="24"/>
        </w:rPr>
        <w:t xml:space="preserve"> e Von </w:t>
      </w:r>
      <w:proofErr w:type="spellStart"/>
      <w:r w:rsidR="00310503" w:rsidRPr="00443CCF">
        <w:rPr>
          <w:rFonts w:ascii="Times New Roman" w:eastAsia="Times New Roman" w:hAnsi="Times New Roman" w:cs="Times New Roman"/>
          <w:sz w:val="24"/>
          <w:szCs w:val="24"/>
        </w:rPr>
        <w:t>Krogh</w:t>
      </w:r>
      <w:proofErr w:type="spellEnd"/>
      <w:r w:rsidR="00310503" w:rsidRPr="00443CCF">
        <w:rPr>
          <w:rFonts w:ascii="Times New Roman" w:eastAsia="Times New Roman" w:hAnsi="Times New Roman" w:cs="Times New Roman"/>
          <w:sz w:val="24"/>
          <w:szCs w:val="24"/>
        </w:rPr>
        <w:t xml:space="preserve"> (2003) afirmam que, desde a década de 1960, programadores </w:t>
      </w:r>
      <w:r w:rsidR="004E396B" w:rsidRPr="00443CCF">
        <w:rPr>
          <w:rFonts w:ascii="Times New Roman" w:eastAsia="Times New Roman" w:hAnsi="Times New Roman" w:cs="Times New Roman"/>
          <w:sz w:val="24"/>
          <w:szCs w:val="24"/>
        </w:rPr>
        <w:t xml:space="preserve">costumam </w:t>
      </w:r>
      <w:r w:rsidR="00310503" w:rsidRPr="00443CCF">
        <w:rPr>
          <w:rFonts w:ascii="Times New Roman" w:eastAsia="Times New Roman" w:hAnsi="Times New Roman" w:cs="Times New Roman"/>
          <w:sz w:val="24"/>
          <w:szCs w:val="24"/>
        </w:rPr>
        <w:t xml:space="preserve">produzir e compartilhar programas, </w:t>
      </w:r>
      <w:r w:rsidR="004E396B" w:rsidRPr="00443CCF">
        <w:rPr>
          <w:rFonts w:ascii="Times New Roman" w:eastAsia="Times New Roman" w:hAnsi="Times New Roman" w:cs="Times New Roman"/>
          <w:sz w:val="24"/>
          <w:szCs w:val="24"/>
        </w:rPr>
        <w:t>dando</w:t>
      </w:r>
      <w:r w:rsidR="00310503" w:rsidRPr="00443CCF">
        <w:rPr>
          <w:rFonts w:ascii="Times New Roman" w:eastAsia="Times New Roman" w:hAnsi="Times New Roman" w:cs="Times New Roman"/>
          <w:sz w:val="24"/>
          <w:szCs w:val="24"/>
        </w:rPr>
        <w:t xml:space="preserve"> acesso ao código-fonte, para que seja</w:t>
      </w:r>
      <w:r w:rsidR="004E396B" w:rsidRPr="00443CCF">
        <w:rPr>
          <w:rFonts w:ascii="Times New Roman" w:eastAsia="Times New Roman" w:hAnsi="Times New Roman" w:cs="Times New Roman"/>
          <w:sz w:val="24"/>
          <w:szCs w:val="24"/>
        </w:rPr>
        <w:t>m</w:t>
      </w:r>
      <w:r w:rsidR="00310503" w:rsidRPr="00443CCF">
        <w:rPr>
          <w:rFonts w:ascii="Times New Roman" w:eastAsia="Times New Roman" w:hAnsi="Times New Roman" w:cs="Times New Roman"/>
          <w:sz w:val="24"/>
          <w:szCs w:val="24"/>
        </w:rPr>
        <w:t xml:space="preserve"> analisado</w:t>
      </w:r>
      <w:r w:rsidR="004E396B" w:rsidRPr="00443CCF">
        <w:rPr>
          <w:rFonts w:ascii="Times New Roman" w:eastAsia="Times New Roman" w:hAnsi="Times New Roman" w:cs="Times New Roman"/>
          <w:sz w:val="24"/>
          <w:szCs w:val="24"/>
        </w:rPr>
        <w:t>s</w:t>
      </w:r>
      <w:r w:rsidR="00310503" w:rsidRPr="00443CCF">
        <w:rPr>
          <w:rFonts w:ascii="Times New Roman" w:eastAsia="Times New Roman" w:hAnsi="Times New Roman" w:cs="Times New Roman"/>
          <w:sz w:val="24"/>
          <w:szCs w:val="24"/>
        </w:rPr>
        <w:t xml:space="preserve"> e modificado</w:t>
      </w:r>
      <w:r w:rsidR="004E396B" w:rsidRPr="00443CCF">
        <w:rPr>
          <w:rFonts w:ascii="Times New Roman" w:eastAsia="Times New Roman" w:hAnsi="Times New Roman" w:cs="Times New Roman"/>
          <w:sz w:val="24"/>
          <w:szCs w:val="24"/>
        </w:rPr>
        <w:t>s</w:t>
      </w:r>
      <w:r w:rsidR="00310503" w:rsidRPr="00443CCF">
        <w:rPr>
          <w:rFonts w:ascii="Times New Roman" w:eastAsia="Times New Roman" w:hAnsi="Times New Roman" w:cs="Times New Roman"/>
          <w:sz w:val="24"/>
          <w:szCs w:val="24"/>
        </w:rPr>
        <w:t xml:space="preserve">. Estes autores (2003) veem nessa cultura, subjacente ao movimento </w:t>
      </w:r>
      <w:r w:rsidR="00310503" w:rsidRPr="00443CCF">
        <w:rPr>
          <w:rFonts w:ascii="Times New Roman" w:eastAsia="Times New Roman" w:hAnsi="Times New Roman" w:cs="Times New Roman"/>
          <w:i/>
          <w:iCs/>
          <w:sz w:val="24"/>
          <w:szCs w:val="24"/>
        </w:rPr>
        <w:t xml:space="preserve">open </w:t>
      </w:r>
      <w:proofErr w:type="spellStart"/>
      <w:r w:rsidR="00310503" w:rsidRPr="00443CCF">
        <w:rPr>
          <w:rFonts w:ascii="Times New Roman" w:eastAsia="Times New Roman" w:hAnsi="Times New Roman" w:cs="Times New Roman"/>
          <w:i/>
          <w:iCs/>
          <w:sz w:val="24"/>
          <w:szCs w:val="24"/>
        </w:rPr>
        <w:t>source</w:t>
      </w:r>
      <w:proofErr w:type="spellEnd"/>
      <w:r w:rsidR="00310503" w:rsidRPr="00443CCF">
        <w:rPr>
          <w:rFonts w:ascii="Times New Roman" w:eastAsia="Times New Roman" w:hAnsi="Times New Roman" w:cs="Times New Roman"/>
          <w:sz w:val="24"/>
          <w:szCs w:val="24"/>
        </w:rPr>
        <w:t xml:space="preserve">, a base para um modelo privado-coletivo de inovação, em que tanto empresas como a sociedade podem se beneficiar de projetos de código aberto. Um exemplo, já descrito (Subseção 2.1) é o de empresas que contribuem com o desenvolvimento de ferramentas </w:t>
      </w:r>
      <w:r w:rsidR="00310503" w:rsidRPr="00443CCF">
        <w:rPr>
          <w:rFonts w:ascii="Times New Roman" w:eastAsia="Times New Roman" w:hAnsi="Times New Roman" w:cs="Times New Roman"/>
          <w:i/>
          <w:iCs/>
          <w:sz w:val="24"/>
          <w:szCs w:val="24"/>
        </w:rPr>
        <w:t xml:space="preserve">open </w:t>
      </w:r>
      <w:proofErr w:type="spellStart"/>
      <w:r w:rsidR="00310503" w:rsidRPr="00443CCF">
        <w:rPr>
          <w:rFonts w:ascii="Times New Roman" w:eastAsia="Times New Roman" w:hAnsi="Times New Roman" w:cs="Times New Roman"/>
          <w:i/>
          <w:iCs/>
          <w:sz w:val="24"/>
          <w:szCs w:val="24"/>
        </w:rPr>
        <w:t>source</w:t>
      </w:r>
      <w:proofErr w:type="spellEnd"/>
      <w:r w:rsidR="00310503" w:rsidRPr="00443CCF">
        <w:rPr>
          <w:rFonts w:ascii="Times New Roman" w:eastAsia="Times New Roman" w:hAnsi="Times New Roman" w:cs="Times New Roman"/>
          <w:sz w:val="24"/>
          <w:szCs w:val="24"/>
        </w:rPr>
        <w:t xml:space="preserve"> para uso próprio, mas liberam as modificações publicamente, para se beneficiarem de aperfeiçoamentos e correções feitos pela comunidade </w:t>
      </w:r>
      <w:r w:rsidR="00310503" w:rsidRPr="00443CCF">
        <w:rPr>
          <w:rFonts w:ascii="Times New Roman" w:eastAsia="Times New Roman" w:hAnsi="Times New Roman" w:cs="Times New Roman"/>
          <w:i/>
          <w:iCs/>
          <w:sz w:val="24"/>
          <w:szCs w:val="24"/>
        </w:rPr>
        <w:t xml:space="preserve">open </w:t>
      </w:r>
      <w:proofErr w:type="spellStart"/>
      <w:r w:rsidR="00310503" w:rsidRPr="00443CCF">
        <w:rPr>
          <w:rFonts w:ascii="Times New Roman" w:eastAsia="Times New Roman" w:hAnsi="Times New Roman" w:cs="Times New Roman"/>
          <w:i/>
          <w:iCs/>
          <w:sz w:val="24"/>
          <w:szCs w:val="24"/>
        </w:rPr>
        <w:t>source</w:t>
      </w:r>
      <w:proofErr w:type="spellEnd"/>
      <w:r w:rsidR="00310503" w:rsidRPr="00443CCF">
        <w:rPr>
          <w:rFonts w:ascii="Times New Roman" w:eastAsia="Times New Roman" w:hAnsi="Times New Roman" w:cs="Times New Roman"/>
          <w:sz w:val="24"/>
          <w:szCs w:val="24"/>
        </w:rPr>
        <w:t xml:space="preserve">. Esse modelo de inovação privado-coletivo é uma simbiose, em </w:t>
      </w:r>
      <w:r w:rsidR="004E396B" w:rsidRPr="00443CCF">
        <w:rPr>
          <w:rFonts w:ascii="Times New Roman" w:eastAsia="Times New Roman" w:hAnsi="Times New Roman" w:cs="Times New Roman"/>
          <w:sz w:val="24"/>
          <w:szCs w:val="24"/>
        </w:rPr>
        <w:t>que se coopera</w:t>
      </w:r>
      <w:r w:rsidR="00310503" w:rsidRPr="00443CCF">
        <w:rPr>
          <w:rFonts w:ascii="Times New Roman" w:eastAsia="Times New Roman" w:hAnsi="Times New Roman" w:cs="Times New Roman"/>
          <w:sz w:val="24"/>
          <w:szCs w:val="24"/>
        </w:rPr>
        <w:t xml:space="preserve"> para obte</w:t>
      </w:r>
      <w:r w:rsidR="004E396B" w:rsidRPr="00443CCF">
        <w:rPr>
          <w:rFonts w:ascii="Times New Roman" w:eastAsia="Times New Roman" w:hAnsi="Times New Roman" w:cs="Times New Roman"/>
          <w:sz w:val="24"/>
          <w:szCs w:val="24"/>
        </w:rPr>
        <w:t>r</w:t>
      </w:r>
      <w:r w:rsidR="00310503" w:rsidRPr="00443CCF">
        <w:rPr>
          <w:rFonts w:ascii="Times New Roman" w:eastAsia="Times New Roman" w:hAnsi="Times New Roman" w:cs="Times New Roman"/>
          <w:sz w:val="24"/>
          <w:szCs w:val="24"/>
        </w:rPr>
        <w:t xml:space="preserve"> benefícios mútuos, apesar de alguns interesses discrepantes entre as esferas pública e privada.</w:t>
      </w:r>
    </w:p>
    <w:p w14:paraId="390DEA64" w14:textId="062A2BA4" w:rsidR="00734BA8" w:rsidRPr="00443CCF" w:rsidRDefault="00310503" w:rsidP="006D0644">
      <w:pPr>
        <w:spacing w:line="360" w:lineRule="auto"/>
        <w:ind w:firstLine="709"/>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Lee e Cole (2003) usam o </w:t>
      </w:r>
      <w:r w:rsidRPr="00443CCF">
        <w:rPr>
          <w:rFonts w:ascii="Times New Roman" w:eastAsia="Times New Roman" w:hAnsi="Times New Roman" w:cs="Times New Roman"/>
          <w:i/>
          <w:iCs/>
          <w:sz w:val="24"/>
          <w:szCs w:val="24"/>
        </w:rPr>
        <w:t xml:space="preserve">open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sz w:val="24"/>
          <w:szCs w:val="24"/>
        </w:rPr>
        <w:t xml:space="preserve"> para discutir seu modelo de conhecimento baseado em comunidades, que considera a criação do saber como processo</w:t>
      </w:r>
      <w:r w:rsidR="001B4509" w:rsidRPr="00443CCF">
        <w:rPr>
          <w:rFonts w:ascii="Times New Roman" w:eastAsia="Times New Roman" w:hAnsi="Times New Roman" w:cs="Times New Roman"/>
          <w:sz w:val="24"/>
          <w:szCs w:val="24"/>
        </w:rPr>
        <w:t xml:space="preserve"> em redes,</w:t>
      </w:r>
      <w:r w:rsidRPr="00443CCF">
        <w:rPr>
          <w:rFonts w:ascii="Times New Roman" w:eastAsia="Times New Roman" w:hAnsi="Times New Roman" w:cs="Times New Roman"/>
          <w:sz w:val="24"/>
          <w:szCs w:val="24"/>
        </w:rPr>
        <w:t xml:space="preserve"> distribuído geográfica e cognitivamente, contrapondo-se ao tradicional modelo de criação de conhecimento</w:t>
      </w:r>
      <w:r w:rsidR="00C90BAB"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baseado na </w:t>
      </w:r>
      <w:r w:rsidRPr="00443CCF">
        <w:rPr>
          <w:rFonts w:ascii="Times New Roman" w:eastAsia="Times New Roman" w:hAnsi="Times New Roman" w:cs="Times New Roman"/>
          <w:sz w:val="24"/>
          <w:szCs w:val="24"/>
        </w:rPr>
        <w:lastRenderedPageBreak/>
        <w:t>empresa</w:t>
      </w:r>
      <w:r w:rsidR="00544F3D"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debaixo de uma rígida estrutura hierárquica e normativa. Esse é um pensamento afim com o conceito de comunidades de prática, </w:t>
      </w:r>
      <w:r w:rsidR="00C90BAB" w:rsidRPr="00443CCF">
        <w:rPr>
          <w:rFonts w:ascii="Times New Roman" w:eastAsia="Times New Roman" w:hAnsi="Times New Roman" w:cs="Times New Roman"/>
          <w:sz w:val="24"/>
          <w:szCs w:val="24"/>
        </w:rPr>
        <w:t>que são</w:t>
      </w:r>
      <w:r w:rsidRPr="00443CCF">
        <w:rPr>
          <w:rFonts w:ascii="Times New Roman" w:eastAsia="Times New Roman" w:hAnsi="Times New Roman" w:cs="Times New Roman"/>
          <w:sz w:val="24"/>
          <w:szCs w:val="24"/>
        </w:rPr>
        <w:t xml:space="preserve"> formadas espontaneamente por sujeitos de diversas localidades, que se unem para trocar conhecimentos em torno de um assunto de interesse (Wenger, McDermott &amp; Snyder, 2002). A empresa pode tirar proveito dessas comunidades provendo recursos e tempo para que seus colaboradores participem delas, </w:t>
      </w:r>
      <w:r w:rsidR="002F09FD" w:rsidRPr="00443CCF">
        <w:rPr>
          <w:rFonts w:ascii="Times New Roman" w:eastAsia="Times New Roman" w:hAnsi="Times New Roman" w:cs="Times New Roman"/>
          <w:sz w:val="24"/>
          <w:szCs w:val="24"/>
        </w:rPr>
        <w:t xml:space="preserve">sem </w:t>
      </w:r>
      <w:r w:rsidR="00F774D6" w:rsidRPr="00443CCF">
        <w:rPr>
          <w:rFonts w:ascii="Times New Roman" w:eastAsia="Times New Roman" w:hAnsi="Times New Roman" w:cs="Times New Roman"/>
          <w:sz w:val="24"/>
          <w:szCs w:val="24"/>
        </w:rPr>
        <w:t>obrigá-los</w:t>
      </w:r>
      <w:r w:rsidRPr="00443CCF">
        <w:rPr>
          <w:rFonts w:ascii="Times New Roman" w:eastAsia="Times New Roman" w:hAnsi="Times New Roman" w:cs="Times New Roman"/>
          <w:sz w:val="24"/>
          <w:szCs w:val="24"/>
        </w:rPr>
        <w:t xml:space="preserve">, o que </w:t>
      </w:r>
      <w:r w:rsidR="004E396B" w:rsidRPr="00443CCF">
        <w:rPr>
          <w:rFonts w:ascii="Times New Roman" w:eastAsia="Times New Roman" w:hAnsi="Times New Roman" w:cs="Times New Roman"/>
          <w:sz w:val="24"/>
          <w:szCs w:val="24"/>
        </w:rPr>
        <w:t>prejudicaria</w:t>
      </w:r>
      <w:r w:rsidRPr="00443CCF">
        <w:rPr>
          <w:rFonts w:ascii="Times New Roman" w:eastAsia="Times New Roman" w:hAnsi="Times New Roman" w:cs="Times New Roman"/>
          <w:sz w:val="24"/>
          <w:szCs w:val="24"/>
        </w:rPr>
        <w:t xml:space="preserve"> seu ímpeto criativo, segundo Wenger, McDermott e Snyder (2002).</w:t>
      </w:r>
    </w:p>
    <w:p w14:paraId="65E5D205" w14:textId="797AD0CE" w:rsidR="00734BA8" w:rsidRPr="00443CCF" w:rsidRDefault="00310503" w:rsidP="006D0644">
      <w:pPr>
        <w:spacing w:line="360" w:lineRule="auto"/>
        <w:ind w:firstLine="540"/>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Importante também é apurar as motivações que levam a programadores a dedicar</w:t>
      </w:r>
      <w:r w:rsidR="00C90BAB" w:rsidRPr="00443CCF">
        <w:rPr>
          <w:rFonts w:ascii="Times New Roman" w:eastAsia="Times New Roman" w:hAnsi="Times New Roman" w:cs="Times New Roman"/>
          <w:sz w:val="24"/>
          <w:szCs w:val="24"/>
        </w:rPr>
        <w:t>em-se</w:t>
      </w:r>
      <w:r w:rsidRPr="00443CCF">
        <w:rPr>
          <w:rFonts w:ascii="Times New Roman" w:eastAsia="Times New Roman" w:hAnsi="Times New Roman" w:cs="Times New Roman"/>
          <w:sz w:val="24"/>
          <w:szCs w:val="24"/>
        </w:rPr>
        <w:t xml:space="preserve"> às comunidades </w:t>
      </w:r>
      <w:r w:rsidRPr="00443CCF">
        <w:rPr>
          <w:rFonts w:ascii="Times New Roman" w:eastAsia="Times New Roman" w:hAnsi="Times New Roman" w:cs="Times New Roman"/>
          <w:i/>
          <w:iCs/>
          <w:sz w:val="24"/>
          <w:szCs w:val="24"/>
        </w:rPr>
        <w:t xml:space="preserve">open </w:t>
      </w:r>
      <w:proofErr w:type="spellStart"/>
      <w:r w:rsidRPr="00443CCF">
        <w:rPr>
          <w:rFonts w:ascii="Times New Roman" w:eastAsia="Times New Roman" w:hAnsi="Times New Roman" w:cs="Times New Roman"/>
          <w:i/>
          <w:iCs/>
          <w:sz w:val="24"/>
          <w:szCs w:val="24"/>
        </w:rPr>
        <w:t>source</w:t>
      </w:r>
      <w:proofErr w:type="spellEnd"/>
      <w:r w:rsidR="00C90BAB" w:rsidRPr="00443CCF">
        <w:rPr>
          <w:rFonts w:ascii="Times New Roman" w:eastAsia="Times New Roman" w:hAnsi="Times New Roman" w:cs="Times New Roman"/>
          <w:sz w:val="24"/>
          <w:szCs w:val="24"/>
        </w:rPr>
        <w:t xml:space="preserve">, </w:t>
      </w:r>
      <w:r w:rsidRPr="00443CCF">
        <w:rPr>
          <w:rFonts w:ascii="Times New Roman" w:eastAsia="Times New Roman" w:hAnsi="Times New Roman" w:cs="Times New Roman"/>
          <w:sz w:val="24"/>
          <w:szCs w:val="24"/>
        </w:rPr>
        <w:t xml:space="preserve">para inferir como as empresas podem se acercar </w:t>
      </w:r>
      <w:r w:rsidR="00C90BAB" w:rsidRPr="00443CCF">
        <w:rPr>
          <w:rFonts w:ascii="Times New Roman" w:eastAsia="Times New Roman" w:hAnsi="Times New Roman" w:cs="Times New Roman"/>
          <w:sz w:val="24"/>
          <w:szCs w:val="24"/>
        </w:rPr>
        <w:t>dess</w:t>
      </w:r>
      <w:r w:rsidRPr="00443CCF">
        <w:rPr>
          <w:rFonts w:ascii="Times New Roman" w:eastAsia="Times New Roman" w:hAnsi="Times New Roman" w:cs="Times New Roman"/>
          <w:sz w:val="24"/>
          <w:szCs w:val="24"/>
        </w:rPr>
        <w:t>a</w:t>
      </w:r>
      <w:r w:rsidR="00C90BAB" w:rsidRPr="00443CCF">
        <w:rPr>
          <w:rFonts w:ascii="Times New Roman" w:eastAsia="Times New Roman" w:hAnsi="Times New Roman" w:cs="Times New Roman"/>
          <w:sz w:val="24"/>
          <w:szCs w:val="24"/>
        </w:rPr>
        <w:t>s</w:t>
      </w:r>
      <w:r w:rsidRPr="00443CCF">
        <w:rPr>
          <w:rFonts w:ascii="Times New Roman" w:eastAsia="Times New Roman" w:hAnsi="Times New Roman" w:cs="Times New Roman"/>
          <w:sz w:val="24"/>
          <w:szCs w:val="24"/>
        </w:rPr>
        <w:t xml:space="preserve"> essas comunidades e criar parcerias. </w:t>
      </w:r>
      <w:proofErr w:type="spellStart"/>
      <w:r w:rsidRPr="00443CCF">
        <w:rPr>
          <w:rFonts w:ascii="Times New Roman" w:eastAsia="Times New Roman" w:hAnsi="Times New Roman" w:cs="Times New Roman"/>
          <w:sz w:val="24"/>
          <w:szCs w:val="24"/>
        </w:rPr>
        <w:t>Shah</w:t>
      </w:r>
      <w:proofErr w:type="spellEnd"/>
      <w:r w:rsidRPr="00443CCF">
        <w:rPr>
          <w:rFonts w:ascii="Times New Roman" w:eastAsia="Times New Roman" w:hAnsi="Times New Roman" w:cs="Times New Roman"/>
          <w:sz w:val="24"/>
          <w:szCs w:val="24"/>
        </w:rPr>
        <w:t xml:space="preserve"> (2006) identifica que </w:t>
      </w:r>
      <w:r w:rsidR="00C90BAB" w:rsidRPr="00443CCF">
        <w:rPr>
          <w:rFonts w:ascii="Times New Roman" w:eastAsia="Times New Roman" w:hAnsi="Times New Roman" w:cs="Times New Roman"/>
          <w:sz w:val="24"/>
          <w:szCs w:val="24"/>
        </w:rPr>
        <w:t>o</w:t>
      </w:r>
      <w:r w:rsidRPr="00443CCF">
        <w:rPr>
          <w:rFonts w:ascii="Times New Roman" w:eastAsia="Times New Roman" w:hAnsi="Times New Roman" w:cs="Times New Roman"/>
          <w:sz w:val="24"/>
          <w:szCs w:val="24"/>
        </w:rPr>
        <w:t xml:space="preserve">s programadores participam predominantemente pelo prazer do desafio intelectual, </w:t>
      </w:r>
      <w:r w:rsidR="00544F3D" w:rsidRPr="00443CCF">
        <w:rPr>
          <w:rFonts w:ascii="Times New Roman" w:eastAsia="Times New Roman" w:hAnsi="Times New Roman" w:cs="Times New Roman"/>
          <w:sz w:val="24"/>
          <w:szCs w:val="24"/>
        </w:rPr>
        <w:t>além de</w:t>
      </w:r>
      <w:r w:rsidR="00C90BAB" w:rsidRPr="00443CCF">
        <w:rPr>
          <w:rFonts w:ascii="Times New Roman" w:eastAsia="Times New Roman" w:hAnsi="Times New Roman" w:cs="Times New Roman"/>
          <w:sz w:val="24"/>
          <w:szCs w:val="24"/>
        </w:rPr>
        <w:t xml:space="preserve"> </w:t>
      </w:r>
      <w:r w:rsidRPr="00443CCF">
        <w:rPr>
          <w:rFonts w:ascii="Times New Roman" w:eastAsia="Times New Roman" w:hAnsi="Times New Roman" w:cs="Times New Roman"/>
          <w:sz w:val="24"/>
          <w:szCs w:val="24"/>
        </w:rPr>
        <w:t>busca</w:t>
      </w:r>
      <w:r w:rsidR="00544F3D" w:rsidRPr="00443CCF">
        <w:rPr>
          <w:rFonts w:ascii="Times New Roman" w:eastAsia="Times New Roman" w:hAnsi="Times New Roman" w:cs="Times New Roman"/>
          <w:sz w:val="24"/>
          <w:szCs w:val="24"/>
        </w:rPr>
        <w:t>rem</w:t>
      </w:r>
      <w:r w:rsidRPr="00443CCF">
        <w:rPr>
          <w:rFonts w:ascii="Times New Roman" w:eastAsia="Times New Roman" w:hAnsi="Times New Roman" w:cs="Times New Roman"/>
          <w:sz w:val="24"/>
          <w:szCs w:val="24"/>
        </w:rPr>
        <w:t xml:space="preserve"> benefícios recíprocos da comunidade. Além do modelo </w:t>
      </w:r>
      <w:r w:rsidRPr="00443CCF">
        <w:rPr>
          <w:rFonts w:ascii="Times New Roman" w:eastAsia="Times New Roman" w:hAnsi="Times New Roman" w:cs="Times New Roman"/>
          <w:i/>
          <w:iCs/>
          <w:sz w:val="24"/>
          <w:szCs w:val="24"/>
        </w:rPr>
        <w:t xml:space="preserve">open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sz w:val="24"/>
          <w:szCs w:val="24"/>
        </w:rPr>
        <w:t xml:space="preserve">, </w:t>
      </w:r>
      <w:proofErr w:type="spellStart"/>
      <w:r w:rsidRPr="00443CCF">
        <w:rPr>
          <w:rFonts w:ascii="Times New Roman" w:eastAsia="Times New Roman" w:hAnsi="Times New Roman" w:cs="Times New Roman"/>
          <w:sz w:val="24"/>
          <w:szCs w:val="24"/>
        </w:rPr>
        <w:t>Shah</w:t>
      </w:r>
      <w:proofErr w:type="spellEnd"/>
      <w:r w:rsidRPr="00443CCF">
        <w:rPr>
          <w:rFonts w:ascii="Times New Roman" w:eastAsia="Times New Roman" w:hAnsi="Times New Roman" w:cs="Times New Roman"/>
          <w:sz w:val="24"/>
          <w:szCs w:val="24"/>
        </w:rPr>
        <w:t xml:space="preserve"> (2006) identifica a existência das </w:t>
      </w:r>
      <w:proofErr w:type="spellStart"/>
      <w:r w:rsidRPr="00443CCF">
        <w:rPr>
          <w:rFonts w:ascii="Times New Roman" w:eastAsia="Times New Roman" w:hAnsi="Times New Roman" w:cs="Times New Roman"/>
          <w:i/>
          <w:iCs/>
          <w:sz w:val="24"/>
          <w:szCs w:val="24"/>
        </w:rPr>
        <w:t>gated</w:t>
      </w:r>
      <w:proofErr w:type="spellEnd"/>
      <w:r w:rsidRPr="00443CCF">
        <w:rPr>
          <w:rFonts w:ascii="Times New Roman" w:eastAsia="Times New Roman" w:hAnsi="Times New Roman" w:cs="Times New Roman"/>
          <w:i/>
          <w:iCs/>
          <w:sz w:val="24"/>
          <w:szCs w:val="24"/>
        </w:rPr>
        <w:t xml:space="preserve"> </w:t>
      </w:r>
      <w:proofErr w:type="spellStart"/>
      <w:r w:rsidRPr="00443CCF">
        <w:rPr>
          <w:rFonts w:ascii="Times New Roman" w:eastAsia="Times New Roman" w:hAnsi="Times New Roman" w:cs="Times New Roman"/>
          <w:i/>
          <w:iCs/>
          <w:sz w:val="24"/>
          <w:szCs w:val="24"/>
        </w:rPr>
        <w:t>source</w:t>
      </w:r>
      <w:proofErr w:type="spellEnd"/>
      <w:r w:rsidRPr="00443CCF">
        <w:rPr>
          <w:rFonts w:ascii="Times New Roman" w:eastAsia="Times New Roman" w:hAnsi="Times New Roman" w:cs="Times New Roman"/>
          <w:i/>
          <w:iCs/>
          <w:sz w:val="24"/>
          <w:szCs w:val="24"/>
        </w:rPr>
        <w:t xml:space="preserve"> </w:t>
      </w:r>
      <w:proofErr w:type="spellStart"/>
      <w:r w:rsidRPr="00443CCF">
        <w:rPr>
          <w:rFonts w:ascii="Times New Roman" w:eastAsia="Times New Roman" w:hAnsi="Times New Roman" w:cs="Times New Roman"/>
          <w:i/>
          <w:iCs/>
          <w:sz w:val="24"/>
          <w:szCs w:val="24"/>
        </w:rPr>
        <w:t>communities</w:t>
      </w:r>
      <w:proofErr w:type="spellEnd"/>
      <w:r w:rsidRPr="00443CCF">
        <w:rPr>
          <w:rFonts w:ascii="Times New Roman" w:eastAsia="Times New Roman" w:hAnsi="Times New Roman" w:cs="Times New Roman"/>
          <w:sz w:val="24"/>
          <w:szCs w:val="24"/>
        </w:rPr>
        <w:t xml:space="preserve"> (comunidades de código-fonte fechado), onde membros participa</w:t>
      </w:r>
      <w:r w:rsidR="00C90BAB" w:rsidRPr="00443CCF">
        <w:rPr>
          <w:rFonts w:ascii="Times New Roman" w:eastAsia="Times New Roman" w:hAnsi="Times New Roman" w:cs="Times New Roman"/>
          <w:sz w:val="24"/>
          <w:szCs w:val="24"/>
        </w:rPr>
        <w:t>m</w:t>
      </w:r>
      <w:r w:rsidRPr="00443CCF">
        <w:rPr>
          <w:rFonts w:ascii="Times New Roman" w:eastAsia="Times New Roman" w:hAnsi="Times New Roman" w:cs="Times New Roman"/>
          <w:sz w:val="24"/>
          <w:szCs w:val="24"/>
        </w:rPr>
        <w:t xml:space="preserve"> mediante aceite de uma licença corporativa privada, podendo baixar e modificar código, compartilha</w:t>
      </w:r>
      <w:r w:rsidR="00C90BAB" w:rsidRPr="00443CCF">
        <w:rPr>
          <w:rFonts w:ascii="Times New Roman" w:eastAsia="Times New Roman" w:hAnsi="Times New Roman" w:cs="Times New Roman"/>
          <w:sz w:val="24"/>
          <w:szCs w:val="24"/>
        </w:rPr>
        <w:t>ndo-o</w:t>
      </w:r>
      <w:r w:rsidRPr="00443CCF">
        <w:rPr>
          <w:rFonts w:ascii="Times New Roman" w:eastAsia="Times New Roman" w:hAnsi="Times New Roman" w:cs="Times New Roman"/>
          <w:sz w:val="24"/>
          <w:szCs w:val="24"/>
        </w:rPr>
        <w:t xml:space="preserve"> apenas com usuários licenciados, </w:t>
      </w:r>
      <w:r w:rsidR="00C90BAB" w:rsidRPr="00443CCF">
        <w:rPr>
          <w:rFonts w:ascii="Times New Roman" w:eastAsia="Times New Roman" w:hAnsi="Times New Roman" w:cs="Times New Roman"/>
          <w:sz w:val="24"/>
          <w:szCs w:val="24"/>
        </w:rPr>
        <w:t>onde</w:t>
      </w:r>
      <w:r w:rsidRPr="00443CCF">
        <w:rPr>
          <w:rFonts w:ascii="Times New Roman" w:eastAsia="Times New Roman" w:hAnsi="Times New Roman" w:cs="Times New Roman"/>
          <w:sz w:val="24"/>
          <w:szCs w:val="24"/>
        </w:rPr>
        <w:t xml:space="preserve"> </w:t>
      </w:r>
      <w:r w:rsidR="00C90BAB" w:rsidRPr="00443CCF">
        <w:rPr>
          <w:rFonts w:ascii="Times New Roman" w:eastAsia="Times New Roman" w:hAnsi="Times New Roman" w:cs="Times New Roman"/>
          <w:sz w:val="24"/>
          <w:szCs w:val="24"/>
        </w:rPr>
        <w:t xml:space="preserve">uma </w:t>
      </w:r>
      <w:r w:rsidRPr="00443CCF">
        <w:rPr>
          <w:rFonts w:ascii="Times New Roman" w:eastAsia="Times New Roman" w:hAnsi="Times New Roman" w:cs="Times New Roman"/>
          <w:sz w:val="24"/>
          <w:szCs w:val="24"/>
        </w:rPr>
        <w:t xml:space="preserve">empresa toma as decisões de projeto. Ainda na perspectiva desse autor (2006), é importante dar certo grau de liberdade aos programadores, respeitar suas opiniões e não cobrar taxas abusivas, para não tolher seu ímpeto de contribuir. </w:t>
      </w:r>
    </w:p>
    <w:p w14:paraId="3CB705E6" w14:textId="43DE7F21" w:rsidR="00734BA8" w:rsidRPr="00443CCF" w:rsidRDefault="00CF1247" w:rsidP="006D0644">
      <w:pPr>
        <w:spacing w:line="360" w:lineRule="auto"/>
        <w:ind w:firstLine="709"/>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Por fim</w:t>
      </w:r>
      <w:r w:rsidR="00310503" w:rsidRPr="00443CCF">
        <w:rPr>
          <w:rFonts w:ascii="Times New Roman" w:eastAsia="Times New Roman" w:hAnsi="Times New Roman" w:cs="Times New Roman"/>
          <w:sz w:val="24"/>
          <w:szCs w:val="24"/>
        </w:rPr>
        <w:t>, West e Gallagher (2006) classifica</w:t>
      </w:r>
      <w:r w:rsidRPr="00443CCF">
        <w:rPr>
          <w:rFonts w:ascii="Times New Roman" w:eastAsia="Times New Roman" w:hAnsi="Times New Roman" w:cs="Times New Roman"/>
          <w:sz w:val="24"/>
          <w:szCs w:val="24"/>
        </w:rPr>
        <w:t>m</w:t>
      </w:r>
      <w:r w:rsidR="00310503" w:rsidRPr="00443CCF">
        <w:rPr>
          <w:rFonts w:ascii="Times New Roman" w:eastAsia="Times New Roman" w:hAnsi="Times New Roman" w:cs="Times New Roman"/>
          <w:sz w:val="24"/>
          <w:szCs w:val="24"/>
        </w:rPr>
        <w:t xml:space="preserve"> </w:t>
      </w:r>
      <w:r w:rsidR="0067344F" w:rsidRPr="00443CCF">
        <w:rPr>
          <w:rFonts w:ascii="Times New Roman" w:eastAsia="Times New Roman" w:hAnsi="Times New Roman" w:cs="Times New Roman"/>
          <w:sz w:val="24"/>
          <w:szCs w:val="24"/>
        </w:rPr>
        <w:t>a</w:t>
      </w:r>
      <w:r w:rsidRPr="00443CCF">
        <w:rPr>
          <w:rFonts w:ascii="Times New Roman" w:eastAsia="Times New Roman" w:hAnsi="Times New Roman" w:cs="Times New Roman"/>
          <w:sz w:val="24"/>
          <w:szCs w:val="24"/>
        </w:rPr>
        <w:t xml:space="preserve"> IA em desenvolvimento de </w:t>
      </w:r>
      <w:r w:rsidRPr="00443CCF">
        <w:rPr>
          <w:rFonts w:ascii="Times New Roman" w:eastAsia="Times New Roman" w:hAnsi="Times New Roman" w:cs="Times New Roman"/>
          <w:i/>
          <w:iCs/>
          <w:sz w:val="24"/>
          <w:szCs w:val="24"/>
        </w:rPr>
        <w:t>software</w:t>
      </w:r>
      <w:r w:rsidR="00310503" w:rsidRPr="00443CCF">
        <w:rPr>
          <w:rFonts w:ascii="Times New Roman" w:eastAsia="Times New Roman" w:hAnsi="Times New Roman" w:cs="Times New Roman"/>
          <w:sz w:val="24"/>
          <w:szCs w:val="24"/>
        </w:rPr>
        <w:t xml:space="preserve"> em quatro tipos, destacando o paradigma </w:t>
      </w:r>
      <w:r w:rsidR="00310503" w:rsidRPr="00443CCF">
        <w:rPr>
          <w:rFonts w:ascii="Times New Roman" w:eastAsia="Times New Roman" w:hAnsi="Times New Roman" w:cs="Times New Roman"/>
          <w:i/>
          <w:iCs/>
          <w:sz w:val="24"/>
          <w:szCs w:val="24"/>
        </w:rPr>
        <w:t xml:space="preserve">open </w:t>
      </w:r>
      <w:proofErr w:type="spellStart"/>
      <w:r w:rsidR="00310503" w:rsidRPr="00443CCF">
        <w:rPr>
          <w:rFonts w:ascii="Times New Roman" w:eastAsia="Times New Roman" w:hAnsi="Times New Roman" w:cs="Times New Roman"/>
          <w:i/>
          <w:iCs/>
          <w:sz w:val="24"/>
          <w:szCs w:val="24"/>
        </w:rPr>
        <w:t>source</w:t>
      </w:r>
      <w:proofErr w:type="spellEnd"/>
      <w:r w:rsidR="00310503" w:rsidRPr="00443CCF">
        <w:rPr>
          <w:rFonts w:ascii="Times New Roman" w:eastAsia="Times New Roman" w:hAnsi="Times New Roman" w:cs="Times New Roman"/>
          <w:sz w:val="24"/>
          <w:szCs w:val="24"/>
        </w:rPr>
        <w:t xml:space="preserve">: P&amp;D compartilhada, no qual empresas doam propriedade intelectual (PI) para projetos </w:t>
      </w:r>
      <w:r w:rsidR="00310503" w:rsidRPr="00443CCF">
        <w:rPr>
          <w:rFonts w:ascii="Times New Roman" w:eastAsia="Times New Roman" w:hAnsi="Times New Roman" w:cs="Times New Roman"/>
          <w:i/>
          <w:iCs/>
          <w:sz w:val="24"/>
          <w:szCs w:val="24"/>
        </w:rPr>
        <w:t xml:space="preserve">open </w:t>
      </w:r>
      <w:proofErr w:type="spellStart"/>
      <w:r w:rsidR="00310503" w:rsidRPr="00443CCF">
        <w:rPr>
          <w:rFonts w:ascii="Times New Roman" w:eastAsia="Times New Roman" w:hAnsi="Times New Roman" w:cs="Times New Roman"/>
          <w:i/>
          <w:iCs/>
          <w:sz w:val="24"/>
          <w:szCs w:val="24"/>
        </w:rPr>
        <w:t>source</w:t>
      </w:r>
      <w:proofErr w:type="spellEnd"/>
      <w:r w:rsidR="00310503" w:rsidRPr="00443CCF">
        <w:rPr>
          <w:rFonts w:ascii="Times New Roman" w:eastAsia="Times New Roman" w:hAnsi="Times New Roman" w:cs="Times New Roman"/>
          <w:sz w:val="24"/>
          <w:szCs w:val="24"/>
        </w:rPr>
        <w:t xml:space="preserve"> visando alargar sua capacidade de P&amp;D e explorar </w:t>
      </w:r>
      <w:r w:rsidRPr="00443CCF">
        <w:rPr>
          <w:rFonts w:ascii="Times New Roman" w:eastAsia="Times New Roman" w:hAnsi="Times New Roman" w:cs="Times New Roman"/>
          <w:sz w:val="24"/>
          <w:szCs w:val="24"/>
        </w:rPr>
        <w:t>seus</w:t>
      </w:r>
      <w:r w:rsidR="00310503" w:rsidRPr="00443CCF">
        <w:rPr>
          <w:rFonts w:ascii="Times New Roman" w:eastAsia="Times New Roman" w:hAnsi="Times New Roman" w:cs="Times New Roman"/>
          <w:sz w:val="24"/>
          <w:szCs w:val="24"/>
        </w:rPr>
        <w:t xml:space="preserve"> benefícios; </w:t>
      </w:r>
      <w:proofErr w:type="spellStart"/>
      <w:r w:rsidR="00310503" w:rsidRPr="00443CCF">
        <w:rPr>
          <w:rFonts w:ascii="Times New Roman" w:eastAsia="Times New Roman" w:hAnsi="Times New Roman" w:cs="Times New Roman"/>
          <w:i/>
          <w:iCs/>
          <w:sz w:val="24"/>
          <w:szCs w:val="24"/>
        </w:rPr>
        <w:t>product</w:t>
      </w:r>
      <w:proofErr w:type="spellEnd"/>
      <w:r w:rsidR="00310503" w:rsidRPr="00443CCF">
        <w:rPr>
          <w:rFonts w:ascii="Times New Roman" w:eastAsia="Times New Roman" w:hAnsi="Times New Roman" w:cs="Times New Roman"/>
          <w:i/>
          <w:iCs/>
          <w:sz w:val="24"/>
          <w:szCs w:val="24"/>
        </w:rPr>
        <w:t xml:space="preserve"> </w:t>
      </w:r>
      <w:proofErr w:type="spellStart"/>
      <w:r w:rsidR="00310503" w:rsidRPr="00443CCF">
        <w:rPr>
          <w:rFonts w:ascii="Times New Roman" w:eastAsia="Times New Roman" w:hAnsi="Times New Roman" w:cs="Times New Roman"/>
          <w:i/>
          <w:iCs/>
          <w:sz w:val="24"/>
          <w:szCs w:val="24"/>
        </w:rPr>
        <w:t>development</w:t>
      </w:r>
      <w:proofErr w:type="spellEnd"/>
      <w:r w:rsidR="00310503" w:rsidRPr="00443CCF">
        <w:rPr>
          <w:rFonts w:ascii="Times New Roman" w:eastAsia="Times New Roman" w:hAnsi="Times New Roman" w:cs="Times New Roman"/>
          <w:i/>
          <w:iCs/>
          <w:sz w:val="24"/>
          <w:szCs w:val="24"/>
        </w:rPr>
        <w:t xml:space="preserve"> spin-out</w:t>
      </w:r>
      <w:r w:rsidR="00310503" w:rsidRPr="00443CCF">
        <w:rPr>
          <w:rFonts w:ascii="Times New Roman" w:eastAsia="Times New Roman" w:hAnsi="Times New Roman" w:cs="Times New Roman"/>
          <w:sz w:val="24"/>
          <w:szCs w:val="24"/>
        </w:rPr>
        <w:t xml:space="preserve"> (giro de desenvolvimento de produto), no qual a empresa abre para a comunidade </w:t>
      </w:r>
      <w:proofErr w:type="spellStart"/>
      <w:r w:rsidR="00310503" w:rsidRPr="00443CCF">
        <w:rPr>
          <w:rFonts w:ascii="Times New Roman" w:eastAsia="Times New Roman" w:hAnsi="Times New Roman" w:cs="Times New Roman"/>
          <w:sz w:val="24"/>
          <w:szCs w:val="24"/>
        </w:rPr>
        <w:t>P</w:t>
      </w:r>
      <w:r w:rsidR="00CE05A8" w:rsidRPr="00443CCF">
        <w:rPr>
          <w:rFonts w:ascii="Times New Roman" w:eastAsia="Times New Roman" w:hAnsi="Times New Roman" w:cs="Times New Roman"/>
          <w:sz w:val="24"/>
          <w:szCs w:val="24"/>
        </w:rPr>
        <w:t>I</w:t>
      </w:r>
      <w:r w:rsidR="00310503" w:rsidRPr="00443CCF">
        <w:rPr>
          <w:rFonts w:ascii="Times New Roman" w:eastAsia="Times New Roman" w:hAnsi="Times New Roman" w:cs="Times New Roman"/>
          <w:sz w:val="24"/>
          <w:szCs w:val="24"/>
        </w:rPr>
        <w:t>s</w:t>
      </w:r>
      <w:proofErr w:type="spellEnd"/>
      <w:r w:rsidR="00310503" w:rsidRPr="00443CCF">
        <w:rPr>
          <w:rFonts w:ascii="Times New Roman" w:eastAsia="Times New Roman" w:hAnsi="Times New Roman" w:cs="Times New Roman"/>
          <w:sz w:val="24"/>
          <w:szCs w:val="24"/>
        </w:rPr>
        <w:t xml:space="preserve"> já</w:t>
      </w:r>
      <w:r w:rsidR="00E157FB" w:rsidRPr="00443CCF">
        <w:rPr>
          <w:rFonts w:ascii="Times New Roman" w:eastAsia="Times New Roman" w:hAnsi="Times New Roman" w:cs="Times New Roman"/>
          <w:sz w:val="24"/>
          <w:szCs w:val="24"/>
        </w:rPr>
        <w:t xml:space="preserve"> sem</w:t>
      </w:r>
      <w:r w:rsidR="00310503" w:rsidRPr="00443CCF">
        <w:rPr>
          <w:rFonts w:ascii="Times New Roman" w:eastAsia="Times New Roman" w:hAnsi="Times New Roman" w:cs="Times New Roman"/>
          <w:sz w:val="24"/>
          <w:szCs w:val="24"/>
        </w:rPr>
        <w:t xml:space="preserve"> valor estratégico, para que possam ser transformad</w:t>
      </w:r>
      <w:r w:rsidR="00CE05A8" w:rsidRPr="00443CCF">
        <w:rPr>
          <w:rFonts w:ascii="Times New Roman" w:eastAsia="Times New Roman" w:hAnsi="Times New Roman" w:cs="Times New Roman"/>
          <w:sz w:val="24"/>
          <w:szCs w:val="24"/>
        </w:rPr>
        <w:t>a</w:t>
      </w:r>
      <w:r w:rsidR="00310503" w:rsidRPr="00443CCF">
        <w:rPr>
          <w:rFonts w:ascii="Times New Roman" w:eastAsia="Times New Roman" w:hAnsi="Times New Roman" w:cs="Times New Roman"/>
          <w:sz w:val="24"/>
          <w:szCs w:val="24"/>
        </w:rPr>
        <w:t xml:space="preserve">s e gerem demanda para seus outros produtos e serviços; venda de complementos, na qual organizações vendem complementos para um produto base que é gratuito; doação de complementos, quando a empresa lucra com um produto mas busca colaboração externa para desenvolver complementos que podem ser distribuídos gratuitamente. </w:t>
      </w:r>
    </w:p>
    <w:p w14:paraId="546A1A9A" w14:textId="1494764F" w:rsidR="00734BA8" w:rsidRPr="00443CCF" w:rsidRDefault="007A7F72" w:rsidP="006D0644">
      <w:pPr>
        <w:spacing w:line="360" w:lineRule="auto"/>
        <w:ind w:firstLine="709"/>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É</w:t>
      </w:r>
      <w:r w:rsidR="00310503" w:rsidRPr="00443CCF">
        <w:rPr>
          <w:rFonts w:ascii="Times New Roman" w:eastAsia="Times New Roman" w:hAnsi="Times New Roman" w:cs="Times New Roman"/>
          <w:sz w:val="24"/>
          <w:szCs w:val="24"/>
        </w:rPr>
        <w:t xml:space="preserve"> relevante voltar a considerar o trabalho de </w:t>
      </w:r>
      <w:proofErr w:type="spellStart"/>
      <w:r w:rsidR="00310503" w:rsidRPr="00443CCF">
        <w:rPr>
          <w:rFonts w:ascii="Times New Roman" w:eastAsia="Times New Roman" w:hAnsi="Times New Roman" w:cs="Times New Roman"/>
          <w:sz w:val="24"/>
          <w:szCs w:val="24"/>
        </w:rPr>
        <w:t>Chesbrough</w:t>
      </w:r>
      <w:proofErr w:type="spellEnd"/>
      <w:r w:rsidR="00310503" w:rsidRPr="00443CCF">
        <w:rPr>
          <w:rFonts w:ascii="Times New Roman" w:eastAsia="Times New Roman" w:hAnsi="Times New Roman" w:cs="Times New Roman"/>
          <w:sz w:val="24"/>
          <w:szCs w:val="24"/>
        </w:rPr>
        <w:t xml:space="preserve"> (2003</w:t>
      </w:r>
      <w:r w:rsidR="00577C04"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2006), pioneiro em conceituar a </w:t>
      </w:r>
      <w:proofErr w:type="gramStart"/>
      <w:r w:rsidR="00310503" w:rsidRPr="00443CCF">
        <w:rPr>
          <w:rFonts w:ascii="Times New Roman" w:eastAsia="Times New Roman" w:hAnsi="Times New Roman" w:cs="Times New Roman"/>
          <w:sz w:val="24"/>
          <w:szCs w:val="24"/>
        </w:rPr>
        <w:t>IA, elaborando</w:t>
      </w:r>
      <w:proofErr w:type="gramEnd"/>
      <w:r w:rsidR="00310503" w:rsidRPr="00443CCF">
        <w:rPr>
          <w:rFonts w:ascii="Times New Roman" w:eastAsia="Times New Roman" w:hAnsi="Times New Roman" w:cs="Times New Roman"/>
          <w:sz w:val="24"/>
          <w:szCs w:val="24"/>
        </w:rPr>
        <w:t xml:space="preserve"> um pensamento coerente</w:t>
      </w:r>
      <w:r w:rsidR="001E505E" w:rsidRPr="00443CCF">
        <w:rPr>
          <w:rFonts w:ascii="Times New Roman" w:eastAsia="Times New Roman" w:hAnsi="Times New Roman" w:cs="Times New Roman"/>
          <w:sz w:val="24"/>
          <w:szCs w:val="24"/>
        </w:rPr>
        <w:t>,</w:t>
      </w:r>
      <w:r w:rsidR="00310503" w:rsidRPr="00443CCF">
        <w:rPr>
          <w:rFonts w:ascii="Times New Roman" w:eastAsia="Times New Roman" w:hAnsi="Times New Roman" w:cs="Times New Roman"/>
          <w:sz w:val="24"/>
          <w:szCs w:val="24"/>
        </w:rPr>
        <w:t xml:space="preserve"> que sintetizou o significado das ações colaborativas </w:t>
      </w:r>
      <w:r w:rsidR="001E505E" w:rsidRPr="00443CCF">
        <w:rPr>
          <w:rFonts w:ascii="Times New Roman" w:eastAsia="Times New Roman" w:hAnsi="Times New Roman" w:cs="Times New Roman"/>
          <w:sz w:val="24"/>
          <w:szCs w:val="24"/>
        </w:rPr>
        <w:t>para</w:t>
      </w:r>
      <w:r w:rsidR="00310503" w:rsidRPr="00443CCF">
        <w:rPr>
          <w:rFonts w:ascii="Times New Roman" w:eastAsia="Times New Roman" w:hAnsi="Times New Roman" w:cs="Times New Roman"/>
          <w:sz w:val="24"/>
          <w:szCs w:val="24"/>
        </w:rPr>
        <w:t xml:space="preserve"> inovação, permitindo às organizações planejarem suas estratégias eficaz</w:t>
      </w:r>
      <w:r w:rsidR="001E505E" w:rsidRPr="00443CCF">
        <w:rPr>
          <w:rFonts w:ascii="Times New Roman" w:eastAsia="Times New Roman" w:hAnsi="Times New Roman" w:cs="Times New Roman"/>
          <w:sz w:val="24"/>
          <w:szCs w:val="24"/>
        </w:rPr>
        <w:t>mente</w:t>
      </w:r>
      <w:r w:rsidR="00310503" w:rsidRPr="00443CCF">
        <w:rPr>
          <w:rFonts w:ascii="Times New Roman" w:eastAsia="Times New Roman" w:hAnsi="Times New Roman" w:cs="Times New Roman"/>
          <w:sz w:val="24"/>
          <w:szCs w:val="24"/>
        </w:rPr>
        <w:t xml:space="preserve"> nes</w:t>
      </w:r>
      <w:r w:rsidR="001E505E" w:rsidRPr="00443CCF">
        <w:rPr>
          <w:rFonts w:ascii="Times New Roman" w:eastAsia="Times New Roman" w:hAnsi="Times New Roman" w:cs="Times New Roman"/>
          <w:sz w:val="24"/>
          <w:szCs w:val="24"/>
        </w:rPr>
        <w:t>s</w:t>
      </w:r>
      <w:r w:rsidR="00310503" w:rsidRPr="00443CCF">
        <w:rPr>
          <w:rFonts w:ascii="Times New Roman" w:eastAsia="Times New Roman" w:hAnsi="Times New Roman" w:cs="Times New Roman"/>
          <w:sz w:val="24"/>
          <w:szCs w:val="24"/>
        </w:rPr>
        <w:t>e sentido.</w:t>
      </w:r>
      <w:r w:rsidR="00FB2462" w:rsidRPr="00443CCF">
        <w:rPr>
          <w:rFonts w:ascii="Times New Roman" w:eastAsia="Times New Roman" w:hAnsi="Times New Roman" w:cs="Times New Roman"/>
          <w:sz w:val="24"/>
          <w:szCs w:val="24"/>
        </w:rPr>
        <w:t xml:space="preserve"> Para este autor (2003), a empresa que busca aumentar seu arcabouço de </w:t>
      </w:r>
      <w:r w:rsidR="00FB2462" w:rsidRPr="00443CCF">
        <w:rPr>
          <w:rFonts w:ascii="Times New Roman" w:eastAsia="Times New Roman" w:hAnsi="Times New Roman" w:cs="Times New Roman"/>
          <w:sz w:val="24"/>
          <w:szCs w:val="24"/>
        </w:rPr>
        <w:lastRenderedPageBreak/>
        <w:t>conhecimentos</w:t>
      </w:r>
      <w:r w:rsidR="001E505E" w:rsidRPr="00443CCF">
        <w:rPr>
          <w:rFonts w:ascii="Times New Roman" w:eastAsia="Times New Roman" w:hAnsi="Times New Roman" w:cs="Times New Roman"/>
          <w:sz w:val="24"/>
          <w:szCs w:val="24"/>
        </w:rPr>
        <w:t xml:space="preserve">, capacitando </w:t>
      </w:r>
      <w:r w:rsidR="00FB2462" w:rsidRPr="00443CCF">
        <w:rPr>
          <w:rFonts w:ascii="Times New Roman" w:eastAsia="Times New Roman" w:hAnsi="Times New Roman" w:cs="Times New Roman"/>
          <w:sz w:val="24"/>
          <w:szCs w:val="24"/>
        </w:rPr>
        <w:t>seu pessoal</w:t>
      </w:r>
      <w:r w:rsidR="001E505E" w:rsidRPr="00443CCF">
        <w:rPr>
          <w:rFonts w:ascii="Times New Roman" w:eastAsia="Times New Roman" w:hAnsi="Times New Roman" w:cs="Times New Roman"/>
          <w:sz w:val="24"/>
          <w:szCs w:val="24"/>
        </w:rPr>
        <w:t>,</w:t>
      </w:r>
      <w:r w:rsidR="00FB2462" w:rsidRPr="00443CCF">
        <w:rPr>
          <w:rFonts w:ascii="Times New Roman" w:eastAsia="Times New Roman" w:hAnsi="Times New Roman" w:cs="Times New Roman"/>
          <w:sz w:val="24"/>
          <w:szCs w:val="24"/>
        </w:rPr>
        <w:t xml:space="preserve"> efetuando colaborações </w:t>
      </w:r>
      <w:r w:rsidR="00544F3D" w:rsidRPr="00443CCF">
        <w:rPr>
          <w:rFonts w:ascii="Times New Roman" w:eastAsia="Times New Roman" w:hAnsi="Times New Roman" w:cs="Times New Roman"/>
          <w:sz w:val="24"/>
          <w:szCs w:val="24"/>
        </w:rPr>
        <w:t>com</w:t>
      </w:r>
      <w:r w:rsidR="00FB2462" w:rsidRPr="00443CCF">
        <w:rPr>
          <w:rFonts w:ascii="Times New Roman" w:eastAsia="Times New Roman" w:hAnsi="Times New Roman" w:cs="Times New Roman"/>
          <w:sz w:val="24"/>
          <w:szCs w:val="24"/>
        </w:rPr>
        <w:t xml:space="preserve"> benefícios mútuos, tanto para ela como para a sociedade, contribui para o desenvolvimento da comunidade circundante, ajudando a construir um futuro próspero.</w:t>
      </w:r>
    </w:p>
    <w:p w14:paraId="255D3A7D" w14:textId="7C5B5D2A" w:rsidR="00734BA8" w:rsidRPr="00443CCF" w:rsidRDefault="00310503" w:rsidP="006D0644">
      <w:pPr>
        <w:spacing w:line="360" w:lineRule="auto"/>
        <w:ind w:firstLine="709"/>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A </w:t>
      </w:r>
      <w:r w:rsidR="00A7626A" w:rsidRPr="00443CCF">
        <w:rPr>
          <w:rFonts w:ascii="Times New Roman" w:eastAsia="Times New Roman" w:hAnsi="Times New Roman" w:cs="Times New Roman"/>
          <w:sz w:val="24"/>
          <w:szCs w:val="24"/>
        </w:rPr>
        <w:t>IA</w:t>
      </w:r>
      <w:r w:rsidRPr="00443CCF">
        <w:rPr>
          <w:rFonts w:ascii="Times New Roman" w:eastAsia="Times New Roman" w:hAnsi="Times New Roman" w:cs="Times New Roman"/>
          <w:sz w:val="24"/>
          <w:szCs w:val="24"/>
        </w:rPr>
        <w:t>, portanto</w:t>
      </w:r>
      <w:r w:rsidR="002A44A1"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é um modelo que beneficia não só a empresa, mas a sociedade em que está inserida. Instituições de ensino e pesquisa, governos e a própria classe empreendedora unem esforços para criar e partilhar saberes, </w:t>
      </w:r>
      <w:r w:rsidR="00A53DEE" w:rsidRPr="00443CCF">
        <w:rPr>
          <w:rFonts w:ascii="Times New Roman" w:eastAsia="Times New Roman" w:hAnsi="Times New Roman" w:cs="Times New Roman"/>
          <w:sz w:val="24"/>
          <w:szCs w:val="24"/>
        </w:rPr>
        <w:t>gera</w:t>
      </w:r>
      <w:r w:rsidR="00636268" w:rsidRPr="00443CCF">
        <w:rPr>
          <w:rFonts w:ascii="Times New Roman" w:eastAsia="Times New Roman" w:hAnsi="Times New Roman" w:cs="Times New Roman"/>
          <w:sz w:val="24"/>
          <w:szCs w:val="24"/>
        </w:rPr>
        <w:t>ndo</w:t>
      </w:r>
      <w:r w:rsidRPr="00443CCF">
        <w:rPr>
          <w:rFonts w:ascii="Times New Roman" w:eastAsia="Times New Roman" w:hAnsi="Times New Roman" w:cs="Times New Roman"/>
          <w:sz w:val="24"/>
          <w:szCs w:val="24"/>
        </w:rPr>
        <w:t xml:space="preserve"> novos produtos e serviços que colabor</w:t>
      </w:r>
      <w:r w:rsidR="00577C04" w:rsidRPr="00443CCF">
        <w:rPr>
          <w:rFonts w:ascii="Times New Roman" w:eastAsia="Times New Roman" w:hAnsi="Times New Roman" w:cs="Times New Roman"/>
          <w:sz w:val="24"/>
          <w:szCs w:val="24"/>
        </w:rPr>
        <w:t>a</w:t>
      </w:r>
      <w:r w:rsidRPr="00443CCF">
        <w:rPr>
          <w:rFonts w:ascii="Times New Roman" w:eastAsia="Times New Roman" w:hAnsi="Times New Roman" w:cs="Times New Roman"/>
          <w:sz w:val="24"/>
          <w:szCs w:val="24"/>
        </w:rPr>
        <w:t>m no desenvolvimento econômico e melhora</w:t>
      </w:r>
      <w:r w:rsidR="00577C04" w:rsidRPr="00443CCF">
        <w:rPr>
          <w:rFonts w:ascii="Times New Roman" w:eastAsia="Times New Roman" w:hAnsi="Times New Roman" w:cs="Times New Roman"/>
          <w:sz w:val="24"/>
          <w:szCs w:val="24"/>
        </w:rPr>
        <w:t>m,</w:t>
      </w:r>
      <w:r w:rsidRPr="00443CCF">
        <w:rPr>
          <w:rFonts w:ascii="Times New Roman" w:eastAsia="Times New Roman" w:hAnsi="Times New Roman" w:cs="Times New Roman"/>
          <w:sz w:val="24"/>
          <w:szCs w:val="24"/>
        </w:rPr>
        <w:t xml:space="preserve"> de forma direta ou indireta</w:t>
      </w:r>
      <w:r w:rsidR="00577C04"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a vida das pessoas. Especificamente em relação ao </w:t>
      </w:r>
      <w:r w:rsidRPr="00443CCF">
        <w:rPr>
          <w:rFonts w:ascii="Times New Roman" w:eastAsia="Times New Roman" w:hAnsi="Times New Roman" w:cs="Times New Roman"/>
          <w:i/>
          <w:iCs/>
          <w:sz w:val="24"/>
          <w:szCs w:val="24"/>
        </w:rPr>
        <w:t>software</w:t>
      </w:r>
      <w:r w:rsidRPr="00443CCF">
        <w:rPr>
          <w:rFonts w:ascii="Times New Roman" w:eastAsia="Times New Roman" w:hAnsi="Times New Roman" w:cs="Times New Roman"/>
          <w:sz w:val="24"/>
          <w:szCs w:val="24"/>
        </w:rPr>
        <w:t>, destaca-se como a empresa pode ter lucratividade permitindo certa liberdade às comunidades de programadores</w:t>
      </w:r>
      <w:r w:rsidR="00577C04" w:rsidRPr="00443CCF">
        <w:rPr>
          <w:rFonts w:ascii="Times New Roman" w:eastAsia="Times New Roman" w:hAnsi="Times New Roman" w:cs="Times New Roman"/>
          <w:sz w:val="24"/>
          <w:szCs w:val="24"/>
        </w:rPr>
        <w:t>,</w:t>
      </w:r>
      <w:r w:rsidRPr="00443CCF">
        <w:rPr>
          <w:rFonts w:ascii="Times New Roman" w:eastAsia="Times New Roman" w:hAnsi="Times New Roman" w:cs="Times New Roman"/>
          <w:sz w:val="24"/>
          <w:szCs w:val="24"/>
        </w:rPr>
        <w:t xml:space="preserve"> para utilizarem, alterarem e distribuírem projetos que atendam às necessidades de um grande contingente de usuários, permitindo o avanço tecnológico. </w:t>
      </w:r>
    </w:p>
    <w:p w14:paraId="58121F8C" w14:textId="2648BDE1" w:rsidR="000A3B8F" w:rsidRPr="00443CCF" w:rsidRDefault="000A3B8F" w:rsidP="006D0644">
      <w:pPr>
        <w:spacing w:line="360" w:lineRule="auto"/>
        <w:ind w:firstLine="709"/>
        <w:jc w:val="both"/>
        <w:rPr>
          <w:rFonts w:ascii="Times New Roman" w:eastAsia="Times New Roman" w:hAnsi="Times New Roman" w:cs="Times New Roman"/>
          <w:sz w:val="24"/>
          <w:szCs w:val="24"/>
        </w:rPr>
      </w:pPr>
      <w:r w:rsidRPr="00443CCF">
        <w:rPr>
          <w:rFonts w:ascii="Times New Roman" w:eastAsia="Times New Roman" w:hAnsi="Times New Roman" w:cs="Times New Roman"/>
          <w:sz w:val="24"/>
          <w:szCs w:val="24"/>
        </w:rPr>
        <w:t xml:space="preserve">Ressalta-se que o AB identificou como mais relevantes </w:t>
      </w:r>
      <w:r w:rsidR="008030CE" w:rsidRPr="00443CCF">
        <w:rPr>
          <w:rFonts w:ascii="Times New Roman" w:eastAsia="Times New Roman" w:hAnsi="Times New Roman" w:cs="Times New Roman"/>
          <w:sz w:val="24"/>
          <w:szCs w:val="24"/>
        </w:rPr>
        <w:t xml:space="preserve">trabalhos que têm já vários anos de publicados. Isso demostra que as ideias difundidas por esses trabalhos continuam importantes na comunidade de pesquisadores. Esses trabalhos funcionam como um referencial </w:t>
      </w:r>
      <w:r w:rsidR="00737142" w:rsidRPr="00443CCF">
        <w:rPr>
          <w:rFonts w:ascii="Times New Roman" w:eastAsia="Times New Roman" w:hAnsi="Times New Roman" w:cs="Times New Roman"/>
          <w:sz w:val="24"/>
          <w:szCs w:val="24"/>
        </w:rPr>
        <w:t>para a evolução do campo, permitindo aos pesquisadores aperfeiço</w:t>
      </w:r>
      <w:r w:rsidR="001230FA" w:rsidRPr="00443CCF">
        <w:rPr>
          <w:rFonts w:ascii="Times New Roman" w:eastAsia="Times New Roman" w:hAnsi="Times New Roman" w:cs="Times New Roman"/>
          <w:sz w:val="24"/>
          <w:szCs w:val="24"/>
        </w:rPr>
        <w:t>ar</w:t>
      </w:r>
      <w:r w:rsidR="00737142" w:rsidRPr="00443CCF">
        <w:rPr>
          <w:rFonts w:ascii="Times New Roman" w:eastAsia="Times New Roman" w:hAnsi="Times New Roman" w:cs="Times New Roman"/>
          <w:sz w:val="24"/>
          <w:szCs w:val="24"/>
        </w:rPr>
        <w:t>, critic</w:t>
      </w:r>
      <w:r w:rsidR="001230FA" w:rsidRPr="00443CCF">
        <w:rPr>
          <w:rFonts w:ascii="Times New Roman" w:eastAsia="Times New Roman" w:hAnsi="Times New Roman" w:cs="Times New Roman"/>
          <w:sz w:val="24"/>
          <w:szCs w:val="24"/>
        </w:rPr>
        <w:t>ar</w:t>
      </w:r>
      <w:r w:rsidR="00737142" w:rsidRPr="00443CCF">
        <w:rPr>
          <w:rFonts w:ascii="Times New Roman" w:eastAsia="Times New Roman" w:hAnsi="Times New Roman" w:cs="Times New Roman"/>
          <w:sz w:val="24"/>
          <w:szCs w:val="24"/>
        </w:rPr>
        <w:t>, antagoniz</w:t>
      </w:r>
      <w:r w:rsidR="001230FA" w:rsidRPr="00443CCF">
        <w:rPr>
          <w:rFonts w:ascii="Times New Roman" w:eastAsia="Times New Roman" w:hAnsi="Times New Roman" w:cs="Times New Roman"/>
          <w:sz w:val="24"/>
          <w:szCs w:val="24"/>
        </w:rPr>
        <w:t>ar</w:t>
      </w:r>
      <w:r w:rsidR="00737142" w:rsidRPr="00443CCF">
        <w:rPr>
          <w:rFonts w:ascii="Times New Roman" w:eastAsia="Times New Roman" w:hAnsi="Times New Roman" w:cs="Times New Roman"/>
          <w:sz w:val="24"/>
          <w:szCs w:val="24"/>
        </w:rPr>
        <w:t xml:space="preserve"> e reinvent</w:t>
      </w:r>
      <w:r w:rsidR="001230FA" w:rsidRPr="00443CCF">
        <w:rPr>
          <w:rFonts w:ascii="Times New Roman" w:eastAsia="Times New Roman" w:hAnsi="Times New Roman" w:cs="Times New Roman"/>
          <w:sz w:val="24"/>
          <w:szCs w:val="24"/>
        </w:rPr>
        <w:t>ar os conceitos neles expostos, como demonstram pesquisas mais recentes, já discutidas no presente artigo (Hill et al.,</w:t>
      </w:r>
      <w:r w:rsidR="00E16B95" w:rsidRPr="00443CCF">
        <w:rPr>
          <w:rFonts w:ascii="Times New Roman" w:eastAsia="Times New Roman" w:hAnsi="Times New Roman" w:cs="Times New Roman"/>
          <w:sz w:val="24"/>
          <w:szCs w:val="24"/>
        </w:rPr>
        <w:t xml:space="preserve"> </w:t>
      </w:r>
      <w:r w:rsidR="001230FA" w:rsidRPr="00443CCF">
        <w:rPr>
          <w:rFonts w:ascii="Times New Roman" w:eastAsia="Times New Roman" w:hAnsi="Times New Roman" w:cs="Times New Roman"/>
          <w:sz w:val="24"/>
          <w:szCs w:val="24"/>
        </w:rPr>
        <w:t>2017;</w:t>
      </w:r>
      <w:r w:rsidR="00307DD8" w:rsidRPr="00443CCF">
        <w:rPr>
          <w:rFonts w:ascii="Times New Roman" w:eastAsia="Times New Roman" w:hAnsi="Times New Roman" w:cs="Times New Roman"/>
          <w:sz w:val="24"/>
          <w:szCs w:val="24"/>
        </w:rPr>
        <w:t xml:space="preserve"> </w:t>
      </w:r>
      <w:proofErr w:type="spellStart"/>
      <w:r w:rsidR="001230FA" w:rsidRPr="00443CCF">
        <w:rPr>
          <w:rFonts w:ascii="Times New Roman" w:eastAsia="Times New Roman" w:hAnsi="Times New Roman" w:cs="Times New Roman"/>
          <w:sz w:val="24"/>
          <w:szCs w:val="24"/>
        </w:rPr>
        <w:t>Dong</w:t>
      </w:r>
      <w:proofErr w:type="spellEnd"/>
      <w:r w:rsidR="001230FA" w:rsidRPr="00443CCF">
        <w:rPr>
          <w:rFonts w:ascii="Times New Roman" w:eastAsia="Times New Roman" w:hAnsi="Times New Roman" w:cs="Times New Roman"/>
          <w:sz w:val="24"/>
          <w:szCs w:val="24"/>
        </w:rPr>
        <w:t xml:space="preserve">, Wu &amp; Zhang, 2019; </w:t>
      </w:r>
      <w:r w:rsidR="00307DD8" w:rsidRPr="00443CCF">
        <w:rPr>
          <w:rFonts w:ascii="Times New Roman" w:eastAsia="Times New Roman" w:hAnsi="Times New Roman" w:cs="Times New Roman"/>
          <w:sz w:val="24"/>
          <w:szCs w:val="24"/>
        </w:rPr>
        <w:t xml:space="preserve">Munir, </w:t>
      </w:r>
      <w:proofErr w:type="spellStart"/>
      <w:r w:rsidR="001230FA" w:rsidRPr="00443CCF">
        <w:rPr>
          <w:rFonts w:ascii="Times New Roman" w:eastAsia="Times New Roman" w:hAnsi="Times New Roman" w:cs="Times New Roman"/>
          <w:sz w:val="24"/>
          <w:szCs w:val="24"/>
        </w:rPr>
        <w:t>Runeson</w:t>
      </w:r>
      <w:proofErr w:type="spellEnd"/>
      <w:r w:rsidR="001230FA" w:rsidRPr="00443CCF">
        <w:rPr>
          <w:rFonts w:ascii="Times New Roman" w:eastAsia="Times New Roman" w:hAnsi="Times New Roman" w:cs="Times New Roman"/>
          <w:sz w:val="24"/>
          <w:szCs w:val="24"/>
        </w:rPr>
        <w:t xml:space="preserve"> &amp; </w:t>
      </w:r>
      <w:proofErr w:type="spellStart"/>
      <w:r w:rsidR="001230FA" w:rsidRPr="00443CCF">
        <w:rPr>
          <w:rFonts w:ascii="Times New Roman" w:eastAsia="Times New Roman" w:hAnsi="Times New Roman" w:cs="Times New Roman"/>
          <w:sz w:val="24"/>
          <w:szCs w:val="24"/>
        </w:rPr>
        <w:t>Wnuk</w:t>
      </w:r>
      <w:proofErr w:type="spellEnd"/>
      <w:r w:rsidR="001230FA" w:rsidRPr="00443CCF">
        <w:rPr>
          <w:rFonts w:ascii="Times New Roman" w:eastAsia="Times New Roman" w:hAnsi="Times New Roman" w:cs="Times New Roman"/>
          <w:sz w:val="24"/>
          <w:szCs w:val="24"/>
        </w:rPr>
        <w:t>, 2019).</w:t>
      </w:r>
      <w:r w:rsidR="008030CE" w:rsidRPr="00443CCF">
        <w:rPr>
          <w:rFonts w:ascii="Times New Roman" w:eastAsia="Times New Roman" w:hAnsi="Times New Roman" w:cs="Times New Roman"/>
          <w:sz w:val="24"/>
          <w:szCs w:val="24"/>
        </w:rPr>
        <w:t xml:space="preserve"> </w:t>
      </w:r>
    </w:p>
    <w:p w14:paraId="049987C9" w14:textId="77777777" w:rsidR="00734BA8" w:rsidRPr="00443CCF" w:rsidRDefault="00734BA8" w:rsidP="006D0644">
      <w:pPr>
        <w:spacing w:line="360" w:lineRule="auto"/>
        <w:ind w:firstLine="540"/>
        <w:jc w:val="both"/>
        <w:rPr>
          <w:rFonts w:ascii="Times New Roman" w:eastAsia="Times New Roman" w:hAnsi="Times New Roman" w:cs="Times New Roman"/>
          <w:sz w:val="24"/>
          <w:szCs w:val="24"/>
        </w:rPr>
      </w:pPr>
    </w:p>
    <w:p w14:paraId="10FACA3E" w14:textId="6733B505" w:rsidR="00734BA8" w:rsidRPr="00443CCF" w:rsidRDefault="00641D03" w:rsidP="004945CD">
      <w:pPr>
        <w:spacing w:before="3"/>
        <w:rPr>
          <w:rFonts w:ascii="Times New Roman" w:hAnsi="Times New Roman" w:cs="Times New Roman"/>
          <w:b/>
        </w:rPr>
      </w:pPr>
      <w:r w:rsidRPr="00443CCF">
        <w:rPr>
          <w:rFonts w:ascii="Times New Roman" w:hAnsi="Times New Roman" w:cs="Times New Roman"/>
          <w:b/>
        </w:rPr>
        <w:t>5 CONSIDERAÇÕES FINAIS</w:t>
      </w:r>
    </w:p>
    <w:p w14:paraId="002D640D" w14:textId="1F1016B9" w:rsidR="00734BA8" w:rsidRPr="00443CCF" w:rsidRDefault="00734BA8" w:rsidP="006D0644">
      <w:pPr>
        <w:rPr>
          <w:rFonts w:ascii="Times New Roman" w:hAnsi="Times New Roman" w:cs="Times New Roman"/>
          <w:b/>
        </w:rPr>
      </w:pPr>
    </w:p>
    <w:p w14:paraId="47447F83" w14:textId="2E15954A" w:rsidR="00893FCF" w:rsidRPr="00443CCF" w:rsidRDefault="000941A2" w:rsidP="006D0644">
      <w:pPr>
        <w:spacing w:line="360" w:lineRule="auto"/>
        <w:ind w:firstLine="709"/>
        <w:jc w:val="both"/>
        <w:rPr>
          <w:rFonts w:ascii="Times New Roman" w:hAnsi="Times New Roman" w:cs="Times New Roman"/>
          <w:bCs/>
          <w:sz w:val="24"/>
          <w:szCs w:val="24"/>
        </w:rPr>
      </w:pPr>
      <w:r w:rsidRPr="00443CCF">
        <w:rPr>
          <w:rFonts w:ascii="Times New Roman" w:hAnsi="Times New Roman" w:cs="Times New Roman"/>
          <w:bCs/>
          <w:sz w:val="24"/>
          <w:szCs w:val="24"/>
        </w:rPr>
        <w:t xml:space="preserve">Discutiu-se a relevância da IA como fator estratégico para a sobrevivência das organizações </w:t>
      </w:r>
      <w:r w:rsidR="002020D7" w:rsidRPr="00443CCF">
        <w:rPr>
          <w:rFonts w:ascii="Times New Roman" w:hAnsi="Times New Roman" w:cs="Times New Roman"/>
          <w:bCs/>
          <w:sz w:val="24"/>
          <w:szCs w:val="24"/>
        </w:rPr>
        <w:t>num</w:t>
      </w:r>
      <w:r w:rsidRPr="00443CCF">
        <w:rPr>
          <w:rFonts w:ascii="Times New Roman" w:hAnsi="Times New Roman" w:cs="Times New Roman"/>
          <w:bCs/>
          <w:sz w:val="24"/>
          <w:szCs w:val="24"/>
        </w:rPr>
        <w:t xml:space="preserve"> contexto globalizado, </w:t>
      </w:r>
      <w:r w:rsidR="002C0D39" w:rsidRPr="00443CCF">
        <w:rPr>
          <w:rFonts w:ascii="Times New Roman" w:hAnsi="Times New Roman" w:cs="Times New Roman"/>
          <w:bCs/>
          <w:sz w:val="24"/>
          <w:szCs w:val="24"/>
        </w:rPr>
        <w:t>e</w:t>
      </w:r>
      <w:r w:rsidRPr="00443CCF">
        <w:rPr>
          <w:rFonts w:ascii="Times New Roman" w:hAnsi="Times New Roman" w:cs="Times New Roman"/>
          <w:bCs/>
          <w:sz w:val="24"/>
          <w:szCs w:val="24"/>
        </w:rPr>
        <w:t xml:space="preserve"> para o desenvolvimento econômico como um todo. Nesse âmbito, o </w:t>
      </w:r>
      <w:r w:rsidRPr="00443CCF">
        <w:rPr>
          <w:rFonts w:ascii="Times New Roman" w:hAnsi="Times New Roman" w:cs="Times New Roman"/>
          <w:bCs/>
          <w:i/>
          <w:iCs/>
          <w:sz w:val="24"/>
          <w:szCs w:val="24"/>
        </w:rPr>
        <w:t>software</w:t>
      </w:r>
      <w:r w:rsidRPr="00443CCF">
        <w:rPr>
          <w:rFonts w:ascii="Times New Roman" w:hAnsi="Times New Roman" w:cs="Times New Roman"/>
          <w:bCs/>
          <w:sz w:val="24"/>
          <w:szCs w:val="24"/>
        </w:rPr>
        <w:t xml:space="preserve"> tem papel central na sociedade hodierna, fundamentada na informação e no conhecimento</w:t>
      </w:r>
      <w:r w:rsidR="002020D7" w:rsidRPr="00443CCF">
        <w:rPr>
          <w:rFonts w:ascii="Times New Roman" w:hAnsi="Times New Roman" w:cs="Times New Roman"/>
          <w:bCs/>
          <w:sz w:val="24"/>
          <w:szCs w:val="24"/>
        </w:rPr>
        <w:t>,</w:t>
      </w:r>
      <w:r w:rsidRPr="00443CCF">
        <w:rPr>
          <w:rFonts w:ascii="Times New Roman" w:hAnsi="Times New Roman" w:cs="Times New Roman"/>
          <w:bCs/>
          <w:sz w:val="24"/>
          <w:szCs w:val="24"/>
        </w:rPr>
        <w:t xml:space="preserve"> como bases do desenvolvimento e da lucratividade. Portanto, a IA torna-se especialmente imprescindível para as empresas que trabalham nesse ramo. </w:t>
      </w:r>
    </w:p>
    <w:p w14:paraId="25603CD0" w14:textId="741CE4B8" w:rsidR="000941A2" w:rsidRPr="00443CCF" w:rsidRDefault="000941A2" w:rsidP="006D0644">
      <w:pPr>
        <w:spacing w:line="360" w:lineRule="auto"/>
        <w:ind w:firstLine="709"/>
        <w:jc w:val="both"/>
        <w:rPr>
          <w:rFonts w:ascii="Times New Roman" w:hAnsi="Times New Roman" w:cs="Times New Roman"/>
          <w:bCs/>
          <w:sz w:val="24"/>
          <w:szCs w:val="24"/>
        </w:rPr>
      </w:pPr>
      <w:r w:rsidRPr="00443CCF">
        <w:rPr>
          <w:rFonts w:ascii="Times New Roman" w:hAnsi="Times New Roman" w:cs="Times New Roman"/>
          <w:bCs/>
          <w:sz w:val="24"/>
          <w:szCs w:val="24"/>
        </w:rPr>
        <w:t xml:space="preserve">Por meio de uma análise de </w:t>
      </w:r>
      <w:r w:rsidR="002020D7" w:rsidRPr="00443CCF">
        <w:rPr>
          <w:rFonts w:ascii="Times New Roman" w:hAnsi="Times New Roman" w:cs="Times New Roman"/>
          <w:bCs/>
          <w:sz w:val="24"/>
          <w:szCs w:val="24"/>
        </w:rPr>
        <w:t>AB,</w:t>
      </w:r>
      <w:r w:rsidRPr="00443CCF">
        <w:rPr>
          <w:rFonts w:ascii="Times New Roman" w:hAnsi="Times New Roman" w:cs="Times New Roman"/>
          <w:bCs/>
          <w:sz w:val="24"/>
          <w:szCs w:val="24"/>
        </w:rPr>
        <w:t xml:space="preserve"> pôde-se ter um vislumbre das configurações da produção acadêmica sobre a interação entre IA e desenvolvimento de </w:t>
      </w:r>
      <w:r w:rsidRPr="00443CCF">
        <w:rPr>
          <w:rFonts w:ascii="Times New Roman" w:hAnsi="Times New Roman" w:cs="Times New Roman"/>
          <w:bCs/>
          <w:i/>
          <w:iCs/>
          <w:sz w:val="24"/>
          <w:szCs w:val="24"/>
        </w:rPr>
        <w:t>software</w:t>
      </w:r>
      <w:r w:rsidRPr="00443CCF">
        <w:rPr>
          <w:rFonts w:ascii="Times New Roman" w:hAnsi="Times New Roman" w:cs="Times New Roman"/>
          <w:bCs/>
          <w:sz w:val="24"/>
          <w:szCs w:val="24"/>
        </w:rPr>
        <w:t xml:space="preserve">. Apurou-se que, embora o tema seja social e economicamente relevante, a produção mundial a respeito é ainda tímida e concentra-se </w:t>
      </w:r>
      <w:r w:rsidR="002020D7" w:rsidRPr="00443CCF">
        <w:rPr>
          <w:rFonts w:ascii="Times New Roman" w:hAnsi="Times New Roman" w:cs="Times New Roman"/>
          <w:bCs/>
          <w:sz w:val="24"/>
          <w:szCs w:val="24"/>
        </w:rPr>
        <w:t>em</w:t>
      </w:r>
      <w:r w:rsidRPr="00443CCF">
        <w:rPr>
          <w:rFonts w:ascii="Times New Roman" w:hAnsi="Times New Roman" w:cs="Times New Roman"/>
          <w:bCs/>
          <w:sz w:val="24"/>
          <w:szCs w:val="24"/>
        </w:rPr>
        <w:t xml:space="preserve"> países</w:t>
      </w:r>
      <w:r w:rsidR="002020D7" w:rsidRPr="00443CCF">
        <w:rPr>
          <w:rFonts w:ascii="Times New Roman" w:hAnsi="Times New Roman" w:cs="Times New Roman"/>
          <w:bCs/>
          <w:sz w:val="24"/>
          <w:szCs w:val="24"/>
        </w:rPr>
        <w:t xml:space="preserve"> </w:t>
      </w:r>
      <w:r w:rsidRPr="00443CCF">
        <w:rPr>
          <w:rFonts w:ascii="Times New Roman" w:hAnsi="Times New Roman" w:cs="Times New Roman"/>
          <w:bCs/>
          <w:sz w:val="24"/>
          <w:szCs w:val="24"/>
        </w:rPr>
        <w:t>desenvolvidos, como Estados Unidos e Alemanha</w:t>
      </w:r>
      <w:r w:rsidR="002020D7" w:rsidRPr="00443CCF">
        <w:rPr>
          <w:rFonts w:ascii="Times New Roman" w:hAnsi="Times New Roman" w:cs="Times New Roman"/>
          <w:bCs/>
          <w:sz w:val="24"/>
          <w:szCs w:val="24"/>
        </w:rPr>
        <w:t>. Isto é,</w:t>
      </w:r>
      <w:r w:rsidRPr="00443CCF">
        <w:rPr>
          <w:rFonts w:ascii="Times New Roman" w:hAnsi="Times New Roman" w:cs="Times New Roman"/>
          <w:bCs/>
          <w:sz w:val="24"/>
          <w:szCs w:val="24"/>
        </w:rPr>
        <w:t xml:space="preserve"> possivelmente</w:t>
      </w:r>
      <w:r w:rsidR="002020D7" w:rsidRPr="00443CCF">
        <w:rPr>
          <w:rFonts w:ascii="Times New Roman" w:hAnsi="Times New Roman" w:cs="Times New Roman"/>
          <w:bCs/>
          <w:sz w:val="24"/>
          <w:szCs w:val="24"/>
        </w:rPr>
        <w:t>,</w:t>
      </w:r>
      <w:r w:rsidRPr="00443CCF">
        <w:rPr>
          <w:rFonts w:ascii="Times New Roman" w:hAnsi="Times New Roman" w:cs="Times New Roman"/>
          <w:bCs/>
          <w:sz w:val="24"/>
          <w:szCs w:val="24"/>
        </w:rPr>
        <w:t xml:space="preserve"> </w:t>
      </w:r>
      <w:r w:rsidR="002C0D39" w:rsidRPr="00443CCF">
        <w:rPr>
          <w:rFonts w:ascii="Times New Roman" w:hAnsi="Times New Roman" w:cs="Times New Roman"/>
          <w:bCs/>
          <w:sz w:val="24"/>
          <w:szCs w:val="24"/>
        </w:rPr>
        <w:lastRenderedPageBreak/>
        <w:t>reflexo de seu alto investimento do PIB em inovação e tecnologia</w:t>
      </w:r>
      <w:r w:rsidRPr="00443CCF">
        <w:rPr>
          <w:rFonts w:ascii="Times New Roman" w:hAnsi="Times New Roman" w:cs="Times New Roman"/>
          <w:bCs/>
          <w:sz w:val="24"/>
          <w:szCs w:val="24"/>
        </w:rPr>
        <w:t>. Infere-se que esses países</w:t>
      </w:r>
      <w:r w:rsidR="00382F58" w:rsidRPr="00443CCF">
        <w:rPr>
          <w:rFonts w:ascii="Times New Roman" w:hAnsi="Times New Roman" w:cs="Times New Roman"/>
          <w:bCs/>
          <w:sz w:val="24"/>
          <w:szCs w:val="24"/>
        </w:rPr>
        <w:t xml:space="preserve"> mantenham</w:t>
      </w:r>
      <w:r w:rsidRPr="00443CCF">
        <w:rPr>
          <w:rFonts w:ascii="Times New Roman" w:hAnsi="Times New Roman" w:cs="Times New Roman"/>
          <w:bCs/>
          <w:sz w:val="24"/>
          <w:szCs w:val="24"/>
        </w:rPr>
        <w:t xml:space="preserve"> </w:t>
      </w:r>
      <w:r w:rsidR="002C0D39" w:rsidRPr="00443CCF">
        <w:rPr>
          <w:rFonts w:ascii="Times New Roman" w:hAnsi="Times New Roman" w:cs="Times New Roman"/>
          <w:bCs/>
          <w:sz w:val="24"/>
          <w:szCs w:val="24"/>
        </w:rPr>
        <w:t>o</w:t>
      </w:r>
      <w:r w:rsidRPr="00443CCF">
        <w:rPr>
          <w:rFonts w:ascii="Times New Roman" w:hAnsi="Times New Roman" w:cs="Times New Roman"/>
          <w:bCs/>
          <w:sz w:val="24"/>
          <w:szCs w:val="24"/>
        </w:rPr>
        <w:t xml:space="preserve"> </w:t>
      </w:r>
      <w:r w:rsidRPr="00443CCF">
        <w:rPr>
          <w:rFonts w:ascii="Times New Roman" w:hAnsi="Times New Roman" w:cs="Times New Roman"/>
          <w:bCs/>
          <w:i/>
          <w:iCs/>
          <w:sz w:val="24"/>
          <w:szCs w:val="24"/>
        </w:rPr>
        <w:t>status</w:t>
      </w:r>
      <w:r w:rsidRPr="00443CCF">
        <w:rPr>
          <w:rFonts w:ascii="Times New Roman" w:hAnsi="Times New Roman" w:cs="Times New Roman"/>
          <w:bCs/>
          <w:sz w:val="24"/>
          <w:szCs w:val="24"/>
        </w:rPr>
        <w:t xml:space="preserve"> de potências justamente </w:t>
      </w:r>
      <w:r w:rsidR="002C0D39" w:rsidRPr="00443CCF">
        <w:rPr>
          <w:rFonts w:ascii="Times New Roman" w:hAnsi="Times New Roman" w:cs="Times New Roman"/>
          <w:bCs/>
          <w:sz w:val="24"/>
          <w:szCs w:val="24"/>
        </w:rPr>
        <w:t>por esse</w:t>
      </w:r>
      <w:r w:rsidRPr="00443CCF">
        <w:rPr>
          <w:rFonts w:ascii="Times New Roman" w:hAnsi="Times New Roman" w:cs="Times New Roman"/>
          <w:bCs/>
          <w:sz w:val="24"/>
          <w:szCs w:val="24"/>
        </w:rPr>
        <w:t xml:space="preserve"> investimento. </w:t>
      </w:r>
    </w:p>
    <w:p w14:paraId="1C90C443" w14:textId="5F50668E" w:rsidR="000941A2" w:rsidRPr="00443CCF" w:rsidRDefault="000941A2" w:rsidP="006D0644">
      <w:pPr>
        <w:spacing w:line="360" w:lineRule="auto"/>
        <w:ind w:firstLine="709"/>
        <w:jc w:val="both"/>
        <w:rPr>
          <w:rFonts w:ascii="Times New Roman" w:hAnsi="Times New Roman" w:cs="Times New Roman"/>
          <w:bCs/>
          <w:sz w:val="24"/>
          <w:szCs w:val="24"/>
        </w:rPr>
      </w:pPr>
      <w:r w:rsidRPr="00443CCF">
        <w:rPr>
          <w:rFonts w:ascii="Times New Roman" w:hAnsi="Times New Roman" w:cs="Times New Roman"/>
          <w:bCs/>
          <w:sz w:val="24"/>
          <w:szCs w:val="24"/>
        </w:rPr>
        <w:t xml:space="preserve">Constatou-se </w:t>
      </w:r>
      <w:r w:rsidR="008205A3" w:rsidRPr="00443CCF">
        <w:rPr>
          <w:rFonts w:ascii="Times New Roman" w:hAnsi="Times New Roman" w:cs="Times New Roman"/>
          <w:bCs/>
          <w:sz w:val="24"/>
          <w:szCs w:val="24"/>
        </w:rPr>
        <w:t xml:space="preserve">que a maioria dos trabalhos analisados mantêm estreita afinidade teórica, evidenciada pela partilha de referências em comum. Os autores verificados como mais relevantes, pela quantidade de citações recebidas, convergem </w:t>
      </w:r>
      <w:r w:rsidR="008822B4" w:rsidRPr="00443CCF">
        <w:rPr>
          <w:rFonts w:ascii="Times New Roman" w:hAnsi="Times New Roman" w:cs="Times New Roman"/>
          <w:bCs/>
          <w:sz w:val="24"/>
          <w:szCs w:val="24"/>
        </w:rPr>
        <w:t>em</w:t>
      </w:r>
      <w:r w:rsidR="008205A3" w:rsidRPr="00443CCF">
        <w:rPr>
          <w:rFonts w:ascii="Times New Roman" w:hAnsi="Times New Roman" w:cs="Times New Roman"/>
          <w:bCs/>
          <w:sz w:val="24"/>
          <w:szCs w:val="24"/>
        </w:rPr>
        <w:t xml:space="preserve"> destacar a importância dos projetos </w:t>
      </w:r>
      <w:r w:rsidR="008205A3" w:rsidRPr="00443CCF">
        <w:rPr>
          <w:rFonts w:ascii="Times New Roman" w:hAnsi="Times New Roman" w:cs="Times New Roman"/>
          <w:bCs/>
          <w:i/>
          <w:iCs/>
          <w:sz w:val="24"/>
          <w:szCs w:val="24"/>
        </w:rPr>
        <w:t xml:space="preserve">open </w:t>
      </w:r>
      <w:proofErr w:type="spellStart"/>
      <w:r w:rsidR="008205A3" w:rsidRPr="00443CCF">
        <w:rPr>
          <w:rFonts w:ascii="Times New Roman" w:hAnsi="Times New Roman" w:cs="Times New Roman"/>
          <w:bCs/>
          <w:i/>
          <w:iCs/>
          <w:sz w:val="24"/>
          <w:szCs w:val="24"/>
        </w:rPr>
        <w:t>source</w:t>
      </w:r>
      <w:proofErr w:type="spellEnd"/>
      <w:r w:rsidR="008205A3" w:rsidRPr="00443CCF">
        <w:rPr>
          <w:rFonts w:ascii="Times New Roman" w:hAnsi="Times New Roman" w:cs="Times New Roman"/>
          <w:bCs/>
          <w:sz w:val="24"/>
          <w:szCs w:val="24"/>
        </w:rPr>
        <w:t xml:space="preserve">, executados por meio do </w:t>
      </w:r>
      <w:proofErr w:type="spellStart"/>
      <w:r w:rsidR="008205A3" w:rsidRPr="00443CCF">
        <w:rPr>
          <w:rFonts w:ascii="Times New Roman" w:hAnsi="Times New Roman" w:cs="Times New Roman"/>
          <w:bCs/>
          <w:i/>
          <w:iCs/>
          <w:sz w:val="24"/>
          <w:szCs w:val="24"/>
        </w:rPr>
        <w:t>crowdsourcing</w:t>
      </w:r>
      <w:proofErr w:type="spellEnd"/>
      <w:r w:rsidR="008205A3" w:rsidRPr="00443CCF">
        <w:rPr>
          <w:rFonts w:ascii="Times New Roman" w:hAnsi="Times New Roman" w:cs="Times New Roman"/>
          <w:bCs/>
          <w:sz w:val="24"/>
          <w:szCs w:val="24"/>
        </w:rPr>
        <w:t xml:space="preserve">. </w:t>
      </w:r>
      <w:proofErr w:type="spellStart"/>
      <w:r w:rsidR="002020D7" w:rsidRPr="00443CCF">
        <w:rPr>
          <w:rFonts w:ascii="Times New Roman" w:hAnsi="Times New Roman" w:cs="Times New Roman"/>
          <w:bCs/>
          <w:sz w:val="24"/>
          <w:szCs w:val="24"/>
        </w:rPr>
        <w:t>Enfatiza-se</w:t>
      </w:r>
      <w:r w:rsidR="008205A3" w:rsidRPr="00443CCF">
        <w:rPr>
          <w:rFonts w:ascii="Times New Roman" w:hAnsi="Times New Roman" w:cs="Times New Roman"/>
          <w:bCs/>
          <w:sz w:val="24"/>
          <w:szCs w:val="24"/>
        </w:rPr>
        <w:t>-se</w:t>
      </w:r>
      <w:proofErr w:type="spellEnd"/>
      <w:r w:rsidR="008205A3" w:rsidRPr="00443CCF">
        <w:rPr>
          <w:rFonts w:ascii="Times New Roman" w:hAnsi="Times New Roman" w:cs="Times New Roman"/>
          <w:bCs/>
          <w:sz w:val="24"/>
          <w:szCs w:val="24"/>
        </w:rPr>
        <w:t xml:space="preserve"> as estratégias utilizadas pelas empresas</w:t>
      </w:r>
      <w:r w:rsidR="008822B4" w:rsidRPr="00443CCF">
        <w:rPr>
          <w:rFonts w:ascii="Times New Roman" w:hAnsi="Times New Roman" w:cs="Times New Roman"/>
          <w:bCs/>
          <w:sz w:val="24"/>
          <w:szCs w:val="24"/>
        </w:rPr>
        <w:t xml:space="preserve"> para conseguirem obter lucratividade e ainda assim apoiarem o livre compartilhamento e alteração de códigos-fonte. Essas ações estão plenamente de acordo com os princípios da IA, que preconizam uma relação de ganhos recíprocos na colaboração entre a empresa e sociedade.</w:t>
      </w:r>
    </w:p>
    <w:p w14:paraId="115780E2" w14:textId="56A88E4C" w:rsidR="00893FCF" w:rsidRPr="00443CCF" w:rsidRDefault="008822B4" w:rsidP="006D0644">
      <w:pPr>
        <w:spacing w:line="360" w:lineRule="auto"/>
        <w:ind w:firstLine="709"/>
        <w:jc w:val="both"/>
        <w:rPr>
          <w:rFonts w:ascii="Times New Roman" w:hAnsi="Times New Roman" w:cs="Times New Roman"/>
          <w:color w:val="000000"/>
          <w:sz w:val="24"/>
          <w:szCs w:val="24"/>
        </w:rPr>
      </w:pPr>
      <w:r w:rsidRPr="00443CCF">
        <w:rPr>
          <w:rFonts w:ascii="Times New Roman" w:hAnsi="Times New Roman" w:cs="Times New Roman"/>
          <w:color w:val="000000"/>
          <w:sz w:val="24"/>
          <w:szCs w:val="24"/>
        </w:rPr>
        <w:t xml:space="preserve">Conclui-se que a IA no desenvolvimento de </w:t>
      </w:r>
      <w:r w:rsidRPr="00443CCF">
        <w:rPr>
          <w:rFonts w:ascii="Times New Roman" w:hAnsi="Times New Roman" w:cs="Times New Roman"/>
          <w:i/>
          <w:iCs/>
          <w:color w:val="000000"/>
          <w:sz w:val="24"/>
          <w:szCs w:val="24"/>
        </w:rPr>
        <w:t>software</w:t>
      </w:r>
      <w:r w:rsidRPr="00443CCF">
        <w:rPr>
          <w:rFonts w:ascii="Times New Roman" w:hAnsi="Times New Roman" w:cs="Times New Roman"/>
          <w:color w:val="000000"/>
          <w:sz w:val="24"/>
          <w:szCs w:val="24"/>
        </w:rPr>
        <w:t xml:space="preserve"> tem um papel de enriquecimento mútuo dos arcabouços de conhecimento das empresas e comunidades de programadores, suprindo as necessidades dest</w:t>
      </w:r>
      <w:r w:rsidR="002020D7" w:rsidRPr="00443CCF">
        <w:rPr>
          <w:rFonts w:ascii="Times New Roman" w:hAnsi="Times New Roman" w:cs="Times New Roman"/>
          <w:color w:val="000000"/>
          <w:sz w:val="24"/>
          <w:szCs w:val="24"/>
        </w:rPr>
        <w:t>a</w:t>
      </w:r>
      <w:r w:rsidRPr="00443CCF">
        <w:rPr>
          <w:rFonts w:ascii="Times New Roman" w:hAnsi="Times New Roman" w:cs="Times New Roman"/>
          <w:color w:val="000000"/>
          <w:sz w:val="24"/>
          <w:szCs w:val="24"/>
        </w:rPr>
        <w:t xml:space="preserve">s </w:t>
      </w:r>
      <w:r w:rsidR="00DC4FEB" w:rsidRPr="00443CCF">
        <w:rPr>
          <w:rFonts w:ascii="Times New Roman" w:hAnsi="Times New Roman" w:cs="Times New Roman"/>
          <w:color w:val="000000"/>
          <w:sz w:val="24"/>
          <w:szCs w:val="24"/>
        </w:rPr>
        <w:t>e</w:t>
      </w:r>
      <w:r w:rsidRPr="00443CCF">
        <w:rPr>
          <w:rFonts w:ascii="Times New Roman" w:hAnsi="Times New Roman" w:cs="Times New Roman"/>
          <w:color w:val="000000"/>
          <w:sz w:val="24"/>
          <w:szCs w:val="24"/>
        </w:rPr>
        <w:t xml:space="preserve"> de usuários não-programadores.</w:t>
      </w:r>
      <w:r w:rsidR="001617E1" w:rsidRPr="00443CCF">
        <w:rPr>
          <w:rFonts w:ascii="Times New Roman" w:hAnsi="Times New Roman" w:cs="Times New Roman"/>
          <w:color w:val="000000"/>
          <w:sz w:val="24"/>
          <w:szCs w:val="24"/>
        </w:rPr>
        <w:t xml:space="preserve"> A IA permite, </w:t>
      </w:r>
      <w:r w:rsidR="00AE3FEB" w:rsidRPr="00443CCF">
        <w:rPr>
          <w:rFonts w:ascii="Times New Roman" w:hAnsi="Times New Roman" w:cs="Times New Roman"/>
          <w:color w:val="000000"/>
          <w:sz w:val="24"/>
          <w:szCs w:val="24"/>
        </w:rPr>
        <w:t>assim</w:t>
      </w:r>
      <w:r w:rsidR="001617E1" w:rsidRPr="00443CCF">
        <w:rPr>
          <w:rFonts w:ascii="Times New Roman" w:hAnsi="Times New Roman" w:cs="Times New Roman"/>
          <w:color w:val="000000"/>
          <w:sz w:val="24"/>
          <w:szCs w:val="24"/>
        </w:rPr>
        <w:t xml:space="preserve">, que empresas de </w:t>
      </w:r>
      <w:r w:rsidR="001617E1" w:rsidRPr="00443CCF">
        <w:rPr>
          <w:rFonts w:ascii="Times New Roman" w:hAnsi="Times New Roman" w:cs="Times New Roman"/>
          <w:i/>
          <w:iCs/>
          <w:color w:val="000000"/>
          <w:sz w:val="24"/>
          <w:szCs w:val="24"/>
        </w:rPr>
        <w:t>software</w:t>
      </w:r>
      <w:r w:rsidR="001617E1" w:rsidRPr="00443CCF">
        <w:rPr>
          <w:rFonts w:ascii="Times New Roman" w:hAnsi="Times New Roman" w:cs="Times New Roman"/>
          <w:color w:val="000000"/>
          <w:sz w:val="24"/>
          <w:szCs w:val="24"/>
        </w:rPr>
        <w:t xml:space="preserve"> </w:t>
      </w:r>
      <w:r w:rsidR="00AE3FEB" w:rsidRPr="00443CCF">
        <w:rPr>
          <w:rFonts w:ascii="Times New Roman" w:hAnsi="Times New Roman" w:cs="Times New Roman"/>
          <w:color w:val="000000"/>
          <w:sz w:val="24"/>
          <w:szCs w:val="24"/>
        </w:rPr>
        <w:t>gerem</w:t>
      </w:r>
      <w:r w:rsidR="001617E1" w:rsidRPr="00443CCF">
        <w:rPr>
          <w:rFonts w:ascii="Times New Roman" w:hAnsi="Times New Roman" w:cs="Times New Roman"/>
          <w:color w:val="000000"/>
          <w:sz w:val="24"/>
          <w:szCs w:val="24"/>
        </w:rPr>
        <w:t xml:space="preserve"> benefícios diretos na vida das pessoas, quer sejam ou não seus clientes.</w:t>
      </w:r>
    </w:p>
    <w:p w14:paraId="02F8C2FE" w14:textId="75564716" w:rsidR="0036744A" w:rsidRPr="00443CCF" w:rsidRDefault="0036744A" w:rsidP="006D0644">
      <w:pPr>
        <w:spacing w:line="360" w:lineRule="auto"/>
        <w:ind w:firstLine="709"/>
        <w:jc w:val="both"/>
        <w:rPr>
          <w:rFonts w:ascii="Times New Roman" w:hAnsi="Times New Roman" w:cs="Times New Roman"/>
          <w:color w:val="000000"/>
          <w:sz w:val="24"/>
          <w:szCs w:val="24"/>
        </w:rPr>
      </w:pPr>
    </w:p>
    <w:p w14:paraId="09F20345" w14:textId="3B1E1DC4" w:rsidR="0036744A" w:rsidRPr="00443CCF" w:rsidRDefault="0036744A" w:rsidP="0036744A">
      <w:pPr>
        <w:spacing w:line="360" w:lineRule="auto"/>
        <w:jc w:val="both"/>
        <w:rPr>
          <w:rFonts w:ascii="Times New Roman" w:hAnsi="Times New Roman" w:cs="Times New Roman"/>
          <w:b/>
          <w:bCs/>
          <w:color w:val="000000"/>
          <w:sz w:val="24"/>
          <w:szCs w:val="24"/>
        </w:rPr>
      </w:pPr>
      <w:r w:rsidRPr="00443CCF">
        <w:rPr>
          <w:rFonts w:ascii="Times New Roman" w:hAnsi="Times New Roman" w:cs="Times New Roman"/>
          <w:b/>
          <w:bCs/>
          <w:color w:val="000000"/>
          <w:sz w:val="24"/>
          <w:szCs w:val="24"/>
        </w:rPr>
        <w:t>AGRADECIMENTOS</w:t>
      </w:r>
    </w:p>
    <w:p w14:paraId="613C136D" w14:textId="5D4F80AF" w:rsidR="001617E1" w:rsidRPr="00443CCF" w:rsidRDefault="001617E1" w:rsidP="006D0644">
      <w:pPr>
        <w:spacing w:line="360" w:lineRule="auto"/>
        <w:ind w:firstLine="709"/>
        <w:jc w:val="both"/>
        <w:rPr>
          <w:rFonts w:ascii="Times New Roman" w:hAnsi="Times New Roman" w:cs="Times New Roman"/>
          <w:b/>
          <w:sz w:val="24"/>
          <w:szCs w:val="24"/>
        </w:rPr>
      </w:pPr>
    </w:p>
    <w:p w14:paraId="4E08A2EC" w14:textId="1A6B5E70" w:rsidR="0036744A" w:rsidRPr="00443CCF" w:rsidRDefault="00EE6151" w:rsidP="006D0644">
      <w:pPr>
        <w:spacing w:line="360" w:lineRule="auto"/>
        <w:ind w:firstLine="709"/>
        <w:jc w:val="both"/>
        <w:rPr>
          <w:rFonts w:ascii="Times New Roman" w:hAnsi="Times New Roman" w:cs="Times New Roman"/>
          <w:b/>
          <w:sz w:val="24"/>
          <w:szCs w:val="24"/>
        </w:rPr>
      </w:pPr>
      <w:r w:rsidRPr="00443CCF">
        <w:rPr>
          <w:rFonts w:ascii="Times New Roman" w:hAnsi="Times New Roman" w:cs="Times New Roman"/>
          <w:sz w:val="24"/>
          <w:szCs w:val="24"/>
        </w:rPr>
        <w:t>O presente trabalho foi realizado com apoio da Coordenação de Aperfeiçoamento de Pessoal de Nível superior – Brasil (CAPES) – Código de financiamento 001.</w:t>
      </w:r>
    </w:p>
    <w:p w14:paraId="286B2C78" w14:textId="77777777" w:rsidR="0036744A" w:rsidRPr="00443CCF" w:rsidRDefault="0036744A" w:rsidP="006D0644">
      <w:pPr>
        <w:spacing w:line="360" w:lineRule="auto"/>
        <w:ind w:firstLine="709"/>
        <w:jc w:val="both"/>
        <w:rPr>
          <w:rFonts w:ascii="Times New Roman" w:hAnsi="Times New Roman" w:cs="Times New Roman"/>
          <w:b/>
          <w:sz w:val="24"/>
          <w:szCs w:val="24"/>
        </w:rPr>
      </w:pPr>
    </w:p>
    <w:p w14:paraId="6863EAB0" w14:textId="77777777" w:rsidR="00734BA8" w:rsidRPr="00443CCF" w:rsidRDefault="00310503" w:rsidP="004945CD">
      <w:pPr>
        <w:spacing w:before="3"/>
        <w:rPr>
          <w:rFonts w:ascii="Times New Roman" w:hAnsi="Times New Roman" w:cs="Times New Roman"/>
          <w:b/>
        </w:rPr>
      </w:pPr>
      <w:r w:rsidRPr="00443CCF">
        <w:rPr>
          <w:rFonts w:ascii="Times New Roman" w:hAnsi="Times New Roman" w:cs="Times New Roman"/>
          <w:b/>
        </w:rPr>
        <w:t>REFERÊNCIAS</w:t>
      </w:r>
    </w:p>
    <w:p w14:paraId="5C2F42F8" w14:textId="77777777" w:rsidR="00734BA8" w:rsidRPr="00443CCF" w:rsidRDefault="00734BA8" w:rsidP="006D0644">
      <w:pPr>
        <w:spacing w:line="240" w:lineRule="auto"/>
        <w:rPr>
          <w:rFonts w:ascii="Times New Roman" w:hAnsi="Times New Roman" w:cs="Times New Roman"/>
          <w:b/>
          <w:sz w:val="24"/>
          <w:szCs w:val="24"/>
        </w:rPr>
      </w:pPr>
    </w:p>
    <w:p w14:paraId="6DEFBDF8" w14:textId="77777777" w:rsidR="0035345C" w:rsidRPr="00443CCF" w:rsidRDefault="0035345C" w:rsidP="00BD3347">
      <w:pPr>
        <w:spacing w:after="120" w:line="240" w:lineRule="auto"/>
        <w:ind w:left="709" w:hanging="709"/>
        <w:rPr>
          <w:rFonts w:ascii="Times New Roman" w:hAnsi="Times New Roman" w:cs="Times New Roman"/>
          <w:sz w:val="24"/>
          <w:szCs w:val="24"/>
        </w:rPr>
      </w:pPr>
      <w:proofErr w:type="spellStart"/>
      <w:r w:rsidRPr="00443CCF">
        <w:rPr>
          <w:rFonts w:ascii="Times New Roman" w:hAnsi="Times New Roman" w:cs="Times New Roman"/>
          <w:sz w:val="24"/>
          <w:szCs w:val="24"/>
        </w:rPr>
        <w:t>Bauman</w:t>
      </w:r>
      <w:proofErr w:type="spellEnd"/>
      <w:r w:rsidRPr="00443CCF">
        <w:rPr>
          <w:rFonts w:ascii="Times New Roman" w:hAnsi="Times New Roman" w:cs="Times New Roman"/>
          <w:sz w:val="24"/>
          <w:szCs w:val="24"/>
        </w:rPr>
        <w:t xml:space="preserve">, Z. (2001). </w:t>
      </w:r>
      <w:r w:rsidRPr="00443CCF">
        <w:rPr>
          <w:rFonts w:ascii="Times New Roman" w:hAnsi="Times New Roman" w:cs="Times New Roman"/>
          <w:i/>
          <w:sz w:val="24"/>
          <w:szCs w:val="24"/>
        </w:rPr>
        <w:t>Modernidade líquida</w:t>
      </w:r>
      <w:r w:rsidRPr="00443CCF">
        <w:rPr>
          <w:rFonts w:ascii="Times New Roman" w:hAnsi="Times New Roman" w:cs="Times New Roman"/>
          <w:sz w:val="24"/>
          <w:szCs w:val="24"/>
        </w:rPr>
        <w:t xml:space="preserve">. Rio de Janeiro: Zahar. </w:t>
      </w:r>
    </w:p>
    <w:p w14:paraId="2157BE8B" w14:textId="571DAE99" w:rsidR="0035345C" w:rsidRPr="00443CCF" w:rsidRDefault="0035345C" w:rsidP="00BD3347">
      <w:pPr>
        <w:spacing w:after="120" w:line="240" w:lineRule="auto"/>
        <w:ind w:left="709" w:hanging="709"/>
        <w:rPr>
          <w:rFonts w:ascii="Times New Roman" w:hAnsi="Times New Roman" w:cs="Times New Roman"/>
          <w:sz w:val="24"/>
          <w:szCs w:val="24"/>
          <w:lang w:val="en-US"/>
        </w:rPr>
      </w:pPr>
      <w:proofErr w:type="spellStart"/>
      <w:r w:rsidRPr="00443CCF">
        <w:rPr>
          <w:rFonts w:ascii="Times New Roman" w:hAnsi="Times New Roman" w:cs="Times New Roman"/>
          <w:sz w:val="24"/>
          <w:szCs w:val="24"/>
        </w:rPr>
        <w:t>Boslaugh</w:t>
      </w:r>
      <w:proofErr w:type="spellEnd"/>
      <w:r w:rsidRPr="00443CCF">
        <w:rPr>
          <w:rFonts w:ascii="Times New Roman" w:hAnsi="Times New Roman" w:cs="Times New Roman"/>
          <w:sz w:val="24"/>
          <w:szCs w:val="24"/>
        </w:rPr>
        <w:t>, S. E. (2</w:t>
      </w:r>
      <w:r w:rsidR="007134A3" w:rsidRPr="00443CCF">
        <w:rPr>
          <w:rFonts w:ascii="Times New Roman" w:hAnsi="Times New Roman" w:cs="Times New Roman"/>
          <w:sz w:val="24"/>
          <w:szCs w:val="24"/>
        </w:rPr>
        <w:t>020</w:t>
      </w:r>
      <w:r w:rsidRPr="00443CCF">
        <w:rPr>
          <w:rFonts w:ascii="Times New Roman" w:hAnsi="Times New Roman" w:cs="Times New Roman"/>
          <w:sz w:val="24"/>
          <w:szCs w:val="24"/>
        </w:rPr>
        <w:t xml:space="preserve">). </w:t>
      </w:r>
      <w:r w:rsidRPr="00443CCF">
        <w:rPr>
          <w:rFonts w:ascii="Times New Roman" w:hAnsi="Times New Roman" w:cs="Times New Roman"/>
          <w:sz w:val="24"/>
          <w:szCs w:val="24"/>
          <w:lang w:val="en-US"/>
        </w:rPr>
        <w:t xml:space="preserve">Innovation. In </w:t>
      </w:r>
      <w:proofErr w:type="spellStart"/>
      <w:r w:rsidRPr="00443CCF">
        <w:rPr>
          <w:rFonts w:ascii="Times New Roman" w:hAnsi="Times New Roman" w:cs="Times New Roman"/>
          <w:i/>
          <w:iCs/>
          <w:sz w:val="24"/>
          <w:szCs w:val="24"/>
          <w:lang w:val="en-US"/>
        </w:rPr>
        <w:t>Encyclopædia</w:t>
      </w:r>
      <w:proofErr w:type="spellEnd"/>
      <w:r w:rsidRPr="00443CCF">
        <w:rPr>
          <w:rFonts w:ascii="Times New Roman" w:hAnsi="Times New Roman" w:cs="Times New Roman"/>
          <w:i/>
          <w:iCs/>
          <w:sz w:val="24"/>
          <w:szCs w:val="24"/>
          <w:lang w:val="en-US"/>
        </w:rPr>
        <w:t xml:space="preserve"> Britannica</w:t>
      </w:r>
      <w:r w:rsidRPr="00443CCF">
        <w:rPr>
          <w:rFonts w:ascii="Times New Roman" w:hAnsi="Times New Roman" w:cs="Times New Roman"/>
          <w:sz w:val="24"/>
          <w:szCs w:val="24"/>
          <w:lang w:val="en-US"/>
        </w:rPr>
        <w:t xml:space="preserve">.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w:t>
      </w:r>
      <w:hyperlink r:id="rId7" w:history="1">
        <w:r w:rsidRPr="00443CCF">
          <w:rPr>
            <w:rStyle w:val="Hyperlink"/>
            <w:rFonts w:ascii="Times New Roman" w:hAnsi="Times New Roman" w:cs="Times New Roman"/>
            <w:color w:val="auto"/>
            <w:sz w:val="24"/>
            <w:szCs w:val="24"/>
            <w:u w:val="none"/>
            <w:lang w:val="en-US"/>
          </w:rPr>
          <w:t>https://academic.eb.com/levels/collegiate/article/innovation/607243</w:t>
        </w:r>
      </w:hyperlink>
      <w:r w:rsidRPr="00443CCF">
        <w:rPr>
          <w:rStyle w:val="Hyperlink"/>
          <w:rFonts w:ascii="Times New Roman" w:hAnsi="Times New Roman" w:cs="Times New Roman"/>
          <w:color w:val="auto"/>
          <w:sz w:val="24"/>
          <w:szCs w:val="24"/>
          <w:u w:val="none"/>
          <w:lang w:val="en-US"/>
        </w:rPr>
        <w:t>.</w:t>
      </w:r>
    </w:p>
    <w:p w14:paraId="3E35A041"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t xml:space="preserve">Chesbrough, H. (2003). </w:t>
      </w:r>
      <w:r w:rsidRPr="00443CCF">
        <w:rPr>
          <w:rFonts w:ascii="Times New Roman" w:hAnsi="Times New Roman" w:cs="Times New Roman"/>
          <w:i/>
          <w:iCs/>
          <w:sz w:val="24"/>
          <w:szCs w:val="24"/>
          <w:lang w:val="en-US"/>
        </w:rPr>
        <w:t>Open Innovation</w:t>
      </w:r>
      <w:r w:rsidRPr="00443CCF">
        <w:rPr>
          <w:rFonts w:ascii="Times New Roman" w:hAnsi="Times New Roman" w:cs="Times New Roman"/>
          <w:sz w:val="24"/>
          <w:szCs w:val="24"/>
          <w:lang w:val="en-US"/>
        </w:rPr>
        <w:t>: The New Imperative for Creating and Profiting from Technology. Boston: Harvard Business School.</w:t>
      </w:r>
    </w:p>
    <w:p w14:paraId="2A51BB93" w14:textId="77777777" w:rsidR="0035345C" w:rsidRPr="00443CCF" w:rsidRDefault="0035345C" w:rsidP="00BD3347">
      <w:pPr>
        <w:spacing w:after="120" w:line="240" w:lineRule="auto"/>
        <w:ind w:left="709" w:hanging="709"/>
        <w:rPr>
          <w:rFonts w:ascii="Times New Roman" w:hAnsi="Times New Roman" w:cs="Times New Roman"/>
          <w:sz w:val="24"/>
          <w:szCs w:val="24"/>
        </w:rPr>
      </w:pPr>
      <w:r w:rsidRPr="00443CCF">
        <w:rPr>
          <w:rFonts w:ascii="Times New Roman" w:hAnsi="Times New Roman" w:cs="Times New Roman"/>
          <w:sz w:val="24"/>
          <w:szCs w:val="24"/>
          <w:lang w:val="en-US"/>
        </w:rPr>
        <w:t xml:space="preserve">Chesbrough, H. (2006). </w:t>
      </w:r>
      <w:r w:rsidRPr="00443CCF">
        <w:rPr>
          <w:rFonts w:ascii="Times New Roman" w:hAnsi="Times New Roman" w:cs="Times New Roman"/>
          <w:i/>
          <w:iCs/>
          <w:sz w:val="24"/>
          <w:szCs w:val="24"/>
          <w:lang w:val="en-US"/>
        </w:rPr>
        <w:t>Open Business Models</w:t>
      </w:r>
      <w:r w:rsidRPr="00443CCF">
        <w:rPr>
          <w:rFonts w:ascii="Times New Roman" w:hAnsi="Times New Roman" w:cs="Times New Roman"/>
          <w:sz w:val="24"/>
          <w:szCs w:val="24"/>
          <w:lang w:val="en-US"/>
        </w:rPr>
        <w:t xml:space="preserve">: How to Thrive in the New Innovation Landscape. </w:t>
      </w:r>
      <w:r w:rsidRPr="00443CCF">
        <w:rPr>
          <w:rFonts w:ascii="Times New Roman" w:hAnsi="Times New Roman" w:cs="Times New Roman"/>
          <w:sz w:val="24"/>
          <w:szCs w:val="24"/>
        </w:rPr>
        <w:t xml:space="preserve">Boston: Harvard Business </w:t>
      </w:r>
      <w:proofErr w:type="spellStart"/>
      <w:r w:rsidRPr="00443CCF">
        <w:rPr>
          <w:rFonts w:ascii="Times New Roman" w:hAnsi="Times New Roman" w:cs="Times New Roman"/>
          <w:sz w:val="24"/>
          <w:szCs w:val="24"/>
        </w:rPr>
        <w:t>School</w:t>
      </w:r>
      <w:proofErr w:type="spellEnd"/>
      <w:r w:rsidRPr="00443CCF">
        <w:rPr>
          <w:rFonts w:ascii="Times New Roman" w:hAnsi="Times New Roman" w:cs="Times New Roman"/>
          <w:sz w:val="24"/>
          <w:szCs w:val="24"/>
        </w:rPr>
        <w:t xml:space="preserve"> Press.</w:t>
      </w:r>
    </w:p>
    <w:p w14:paraId="1C95C7B4" w14:textId="77777777" w:rsidR="0035345C" w:rsidRPr="00443CCF" w:rsidRDefault="0035345C" w:rsidP="00BD3347">
      <w:pPr>
        <w:spacing w:after="120" w:line="240" w:lineRule="auto"/>
        <w:ind w:left="709" w:hanging="709"/>
        <w:rPr>
          <w:rFonts w:ascii="Times New Roman" w:hAnsi="Times New Roman" w:cs="Times New Roman"/>
          <w:sz w:val="24"/>
          <w:szCs w:val="24"/>
        </w:rPr>
      </w:pPr>
      <w:proofErr w:type="spellStart"/>
      <w:r w:rsidRPr="00443CCF">
        <w:rPr>
          <w:rFonts w:ascii="Times New Roman" w:hAnsi="Times New Roman" w:cs="Times New Roman"/>
          <w:sz w:val="24"/>
          <w:szCs w:val="24"/>
        </w:rPr>
        <w:t>Choo</w:t>
      </w:r>
      <w:proofErr w:type="spellEnd"/>
      <w:r w:rsidRPr="00443CCF">
        <w:rPr>
          <w:rFonts w:ascii="Times New Roman" w:hAnsi="Times New Roman" w:cs="Times New Roman"/>
          <w:sz w:val="24"/>
          <w:szCs w:val="24"/>
        </w:rPr>
        <w:t xml:space="preserve">, C. W. (2003). </w:t>
      </w:r>
      <w:r w:rsidRPr="00443CCF">
        <w:rPr>
          <w:rFonts w:ascii="Times New Roman" w:hAnsi="Times New Roman" w:cs="Times New Roman"/>
          <w:i/>
          <w:iCs/>
          <w:sz w:val="24"/>
          <w:szCs w:val="24"/>
        </w:rPr>
        <w:t>A organização do conhecimento</w:t>
      </w:r>
      <w:r w:rsidRPr="00443CCF">
        <w:rPr>
          <w:rFonts w:ascii="Times New Roman" w:hAnsi="Times New Roman" w:cs="Times New Roman"/>
          <w:sz w:val="24"/>
          <w:szCs w:val="24"/>
        </w:rPr>
        <w:t>. São Paulo: Editora Senac São Paulo.</w:t>
      </w:r>
    </w:p>
    <w:p w14:paraId="391AFAF0"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proofErr w:type="spellStart"/>
      <w:r w:rsidRPr="00443CCF">
        <w:rPr>
          <w:rFonts w:ascii="Times New Roman" w:hAnsi="Times New Roman" w:cs="Times New Roman"/>
          <w:sz w:val="24"/>
          <w:szCs w:val="24"/>
          <w:lang w:val="en-US"/>
        </w:rPr>
        <w:t>Crowdsoursing</w:t>
      </w:r>
      <w:proofErr w:type="spellEnd"/>
      <w:r w:rsidRPr="00443CCF">
        <w:rPr>
          <w:rFonts w:ascii="Times New Roman" w:hAnsi="Times New Roman" w:cs="Times New Roman"/>
          <w:sz w:val="24"/>
          <w:szCs w:val="24"/>
          <w:lang w:val="en-US"/>
        </w:rPr>
        <w:t xml:space="preserve">. (2020). In </w:t>
      </w:r>
      <w:r w:rsidRPr="00443CCF">
        <w:rPr>
          <w:rFonts w:ascii="Times New Roman" w:hAnsi="Times New Roman" w:cs="Times New Roman"/>
          <w:i/>
          <w:iCs/>
          <w:sz w:val="24"/>
          <w:szCs w:val="24"/>
          <w:lang w:val="en-US"/>
        </w:rPr>
        <w:t>Macmillan Dictionary</w:t>
      </w:r>
      <w:r w:rsidRPr="00443CCF">
        <w:rPr>
          <w:rFonts w:ascii="Times New Roman" w:hAnsi="Times New Roman" w:cs="Times New Roman"/>
          <w:sz w:val="24"/>
          <w:szCs w:val="24"/>
          <w:lang w:val="en-US"/>
        </w:rPr>
        <w:t>. [</w:t>
      </w:r>
      <w:proofErr w:type="spellStart"/>
      <w:r w:rsidRPr="00443CCF">
        <w:rPr>
          <w:rFonts w:ascii="Times New Roman" w:hAnsi="Times New Roman" w:cs="Times New Roman"/>
          <w:sz w:val="24"/>
          <w:szCs w:val="24"/>
          <w:lang w:val="en-US"/>
        </w:rPr>
        <w:t>S.l.</w:t>
      </w:r>
      <w:proofErr w:type="spellEnd"/>
      <w:r w:rsidRPr="00443CCF">
        <w:rPr>
          <w:rFonts w:ascii="Times New Roman" w:hAnsi="Times New Roman" w:cs="Times New Roman"/>
          <w:sz w:val="24"/>
          <w:szCs w:val="24"/>
          <w:lang w:val="en-US"/>
        </w:rPr>
        <w:t xml:space="preserve">]: </w:t>
      </w:r>
      <w:r w:rsidRPr="00443CCF">
        <w:rPr>
          <w:rFonts w:ascii="Times New Roman" w:hAnsi="Times New Roman" w:cs="Times New Roman"/>
          <w:sz w:val="24"/>
          <w:szCs w:val="24"/>
          <w:shd w:val="clear" w:color="auto" w:fill="F8F8F8"/>
          <w:lang w:val="en-US"/>
        </w:rPr>
        <w:t xml:space="preserve">Macmillan Education. </w:t>
      </w:r>
      <w:proofErr w:type="spellStart"/>
      <w:r w:rsidRPr="00443CCF">
        <w:rPr>
          <w:rFonts w:ascii="Times New Roman" w:hAnsi="Times New Roman" w:cs="Times New Roman"/>
          <w:sz w:val="24"/>
          <w:szCs w:val="24"/>
          <w:shd w:val="clear" w:color="auto" w:fill="F8F8F8"/>
          <w:lang w:val="en-US"/>
        </w:rPr>
        <w:t>Recuperado</w:t>
      </w:r>
      <w:proofErr w:type="spellEnd"/>
      <w:r w:rsidRPr="00443CCF">
        <w:rPr>
          <w:rFonts w:ascii="Times New Roman" w:hAnsi="Times New Roman" w:cs="Times New Roman"/>
          <w:sz w:val="24"/>
          <w:szCs w:val="24"/>
          <w:shd w:val="clear" w:color="auto" w:fill="F8F8F8"/>
          <w:lang w:val="en-US"/>
        </w:rPr>
        <w:t xml:space="preserve"> de </w:t>
      </w:r>
      <w:hyperlink r:id="rId8" w:history="1">
        <w:r w:rsidRPr="00443CCF">
          <w:rPr>
            <w:rStyle w:val="Hyperlink"/>
            <w:rFonts w:ascii="Times New Roman" w:hAnsi="Times New Roman" w:cs="Times New Roman"/>
            <w:color w:val="auto"/>
            <w:sz w:val="24"/>
            <w:szCs w:val="24"/>
            <w:u w:val="none"/>
            <w:lang w:val="en-US"/>
          </w:rPr>
          <w:t>https://www.macmillandictionary.com/dictionary/british/crowdsourcing</w:t>
        </w:r>
      </w:hyperlink>
      <w:r w:rsidRPr="00443CCF">
        <w:rPr>
          <w:rFonts w:ascii="Times New Roman" w:hAnsi="Times New Roman" w:cs="Times New Roman"/>
          <w:sz w:val="24"/>
          <w:szCs w:val="24"/>
          <w:u w:val="single"/>
          <w:lang w:val="en-US"/>
        </w:rPr>
        <w:t>.</w:t>
      </w:r>
    </w:p>
    <w:p w14:paraId="5B19AC04" w14:textId="0E4E0179"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lastRenderedPageBreak/>
        <w:t xml:space="preserve">De Bellis, N. (2009). </w:t>
      </w:r>
      <w:r w:rsidRPr="00443CCF">
        <w:rPr>
          <w:rFonts w:ascii="Times New Roman" w:hAnsi="Times New Roman" w:cs="Times New Roman"/>
          <w:i/>
          <w:sz w:val="24"/>
          <w:szCs w:val="24"/>
          <w:lang w:val="en-US"/>
        </w:rPr>
        <w:t xml:space="preserve">Bibliometrics and citation analysis: From the Science citation index to </w:t>
      </w:r>
      <w:proofErr w:type="spellStart"/>
      <w:r w:rsidRPr="00443CCF">
        <w:rPr>
          <w:rFonts w:ascii="Times New Roman" w:hAnsi="Times New Roman" w:cs="Times New Roman"/>
          <w:i/>
          <w:sz w:val="24"/>
          <w:szCs w:val="24"/>
          <w:lang w:val="en-US"/>
        </w:rPr>
        <w:t>cybermetrics</w:t>
      </w:r>
      <w:proofErr w:type="spellEnd"/>
      <w:r w:rsidRPr="00443CCF">
        <w:rPr>
          <w:rFonts w:ascii="Times New Roman" w:hAnsi="Times New Roman" w:cs="Times New Roman"/>
          <w:sz w:val="24"/>
          <w:szCs w:val="24"/>
          <w:lang w:val="en-US"/>
        </w:rPr>
        <w:t>. Lanham, Md.: Scarecrow Press.</w:t>
      </w:r>
    </w:p>
    <w:p w14:paraId="6D50E808" w14:textId="57119DD8" w:rsidR="00064A6F" w:rsidRPr="00443CCF" w:rsidRDefault="0035345C" w:rsidP="00064A6F">
      <w:pPr>
        <w:spacing w:after="120" w:line="240" w:lineRule="auto"/>
        <w:ind w:left="709" w:hanging="709"/>
        <w:rPr>
          <w:rFonts w:ascii="Times New Roman" w:hAnsi="Times New Roman" w:cs="Times New Roman"/>
          <w:sz w:val="24"/>
          <w:szCs w:val="24"/>
        </w:rPr>
      </w:pPr>
      <w:r w:rsidRPr="00443CCF">
        <w:rPr>
          <w:rFonts w:ascii="Times New Roman" w:hAnsi="Times New Roman" w:cs="Times New Roman"/>
          <w:sz w:val="24"/>
          <w:szCs w:val="24"/>
          <w:lang w:val="en-US"/>
        </w:rPr>
        <w:t>Dong, J. Q., Wu, W. &amp; Zhang, Y.</w:t>
      </w:r>
      <w:r w:rsidR="002F3DE2" w:rsidRPr="00443CCF">
        <w:rPr>
          <w:rFonts w:ascii="Times New Roman" w:hAnsi="Times New Roman" w:cs="Times New Roman"/>
          <w:sz w:val="24"/>
          <w:szCs w:val="24"/>
          <w:lang w:val="en-US"/>
        </w:rPr>
        <w:t xml:space="preserve"> (2019).</w:t>
      </w:r>
      <w:r w:rsidRPr="00443CCF">
        <w:rPr>
          <w:rFonts w:ascii="Times New Roman" w:hAnsi="Times New Roman" w:cs="Times New Roman"/>
          <w:sz w:val="24"/>
          <w:szCs w:val="24"/>
          <w:lang w:val="en-US"/>
        </w:rPr>
        <w:t xml:space="preserve"> The faster the better? Innovation speed and user interest in open source software. </w:t>
      </w:r>
      <w:proofErr w:type="spellStart"/>
      <w:r w:rsidRPr="00443CCF">
        <w:rPr>
          <w:rFonts w:ascii="Times New Roman" w:hAnsi="Times New Roman" w:cs="Times New Roman"/>
          <w:i/>
          <w:iCs/>
          <w:sz w:val="24"/>
          <w:szCs w:val="24"/>
        </w:rPr>
        <w:t>Information</w:t>
      </w:r>
      <w:proofErr w:type="spellEnd"/>
      <w:r w:rsidRPr="00443CCF">
        <w:rPr>
          <w:rFonts w:ascii="Times New Roman" w:hAnsi="Times New Roman" w:cs="Times New Roman"/>
          <w:i/>
          <w:iCs/>
          <w:sz w:val="24"/>
          <w:szCs w:val="24"/>
        </w:rPr>
        <w:t xml:space="preserve"> &amp; Management</w:t>
      </w:r>
      <w:r w:rsidR="00C166AB" w:rsidRPr="00443CCF">
        <w:rPr>
          <w:rFonts w:ascii="Times New Roman" w:hAnsi="Times New Roman" w:cs="Times New Roman"/>
          <w:i/>
          <w:iCs/>
          <w:sz w:val="24"/>
          <w:szCs w:val="24"/>
        </w:rPr>
        <w:t>,</w:t>
      </w:r>
      <w:r w:rsidRPr="00443CCF">
        <w:rPr>
          <w:rFonts w:ascii="Times New Roman" w:hAnsi="Times New Roman" w:cs="Times New Roman"/>
          <w:sz w:val="24"/>
          <w:szCs w:val="24"/>
        </w:rPr>
        <w:t xml:space="preserve"> 56 (1), pp. 669–680. Recuperado de </w:t>
      </w:r>
      <w:hyperlink r:id="rId9" w:history="1">
        <w:r w:rsidR="00064A6F" w:rsidRPr="00443CCF">
          <w:rPr>
            <w:rStyle w:val="Hyperlink"/>
            <w:rFonts w:ascii="Times New Roman" w:hAnsi="Times New Roman" w:cs="Times New Roman"/>
            <w:sz w:val="24"/>
            <w:szCs w:val="24"/>
          </w:rPr>
          <w:t>https://doi.org/10.1016/j.im.2018.11.002</w:t>
        </w:r>
      </w:hyperlink>
      <w:r w:rsidRPr="00443CCF">
        <w:rPr>
          <w:rFonts w:ascii="Times New Roman" w:hAnsi="Times New Roman" w:cs="Times New Roman"/>
          <w:sz w:val="24"/>
          <w:szCs w:val="24"/>
        </w:rPr>
        <w:t>.</w:t>
      </w:r>
    </w:p>
    <w:p w14:paraId="228CD19D" w14:textId="6880C91B" w:rsidR="00064A6F" w:rsidRPr="00443CCF" w:rsidRDefault="00064A6F" w:rsidP="00064A6F">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rPr>
        <w:t xml:space="preserve">Fernandes, C., Ferreira, J. &amp; </w:t>
      </w:r>
      <w:proofErr w:type="spellStart"/>
      <w:r w:rsidRPr="00443CCF">
        <w:rPr>
          <w:rFonts w:ascii="Times New Roman" w:hAnsi="Times New Roman" w:cs="Times New Roman"/>
          <w:sz w:val="24"/>
          <w:szCs w:val="24"/>
        </w:rPr>
        <w:t>Peris</w:t>
      </w:r>
      <w:proofErr w:type="spellEnd"/>
      <w:r w:rsidRPr="00443CCF">
        <w:rPr>
          <w:rFonts w:ascii="Times New Roman" w:hAnsi="Times New Roman" w:cs="Times New Roman"/>
          <w:sz w:val="24"/>
          <w:szCs w:val="24"/>
        </w:rPr>
        <w:t xml:space="preserve">-Ortiz, M. (2019). </w:t>
      </w:r>
      <w:r w:rsidRPr="00443CCF">
        <w:rPr>
          <w:rFonts w:ascii="Times New Roman" w:hAnsi="Times New Roman" w:cs="Times New Roman"/>
          <w:sz w:val="24"/>
          <w:szCs w:val="24"/>
          <w:lang w:val="en-US"/>
        </w:rPr>
        <w:t xml:space="preserve">Open innovation: past, </w:t>
      </w:r>
      <w:proofErr w:type="gramStart"/>
      <w:r w:rsidRPr="00443CCF">
        <w:rPr>
          <w:rFonts w:ascii="Times New Roman" w:hAnsi="Times New Roman" w:cs="Times New Roman"/>
          <w:sz w:val="24"/>
          <w:szCs w:val="24"/>
          <w:lang w:val="en-US"/>
        </w:rPr>
        <w:t>present</w:t>
      </w:r>
      <w:proofErr w:type="gramEnd"/>
      <w:r w:rsidRPr="00443CCF">
        <w:rPr>
          <w:rFonts w:ascii="Times New Roman" w:hAnsi="Times New Roman" w:cs="Times New Roman"/>
          <w:sz w:val="24"/>
          <w:szCs w:val="24"/>
          <w:lang w:val="en-US"/>
        </w:rPr>
        <w:t xml:space="preserve"> and future trends. </w:t>
      </w:r>
      <w:r w:rsidRPr="00443CCF">
        <w:rPr>
          <w:rFonts w:ascii="Times New Roman" w:hAnsi="Times New Roman" w:cs="Times New Roman"/>
          <w:i/>
          <w:iCs/>
          <w:sz w:val="24"/>
          <w:szCs w:val="24"/>
          <w:lang w:val="en-US"/>
        </w:rPr>
        <w:t>Journal of Organizational Change</w:t>
      </w:r>
      <w:r w:rsidR="00C166AB" w:rsidRPr="00443CCF">
        <w:rPr>
          <w:rFonts w:ascii="Times New Roman" w:hAnsi="Times New Roman" w:cs="Times New Roman"/>
          <w:i/>
          <w:iCs/>
          <w:sz w:val="24"/>
          <w:szCs w:val="24"/>
          <w:lang w:val="en-US"/>
        </w:rPr>
        <w:t xml:space="preserve"> </w:t>
      </w:r>
      <w:r w:rsidRPr="00443CCF">
        <w:rPr>
          <w:rFonts w:ascii="Times New Roman" w:hAnsi="Times New Roman" w:cs="Times New Roman"/>
          <w:i/>
          <w:iCs/>
          <w:sz w:val="24"/>
          <w:szCs w:val="24"/>
          <w:lang w:val="en-US"/>
        </w:rPr>
        <w:t>Management</w:t>
      </w:r>
      <w:r w:rsidRPr="00443CCF">
        <w:rPr>
          <w:rFonts w:ascii="Times New Roman" w:hAnsi="Times New Roman" w:cs="Times New Roman"/>
          <w:sz w:val="24"/>
          <w:szCs w:val="24"/>
          <w:lang w:val="en-US"/>
        </w:rPr>
        <w:t>, 32 (5),</w:t>
      </w:r>
      <w:r w:rsidR="00C166AB" w:rsidRPr="00443CCF">
        <w:rPr>
          <w:rFonts w:ascii="Times New Roman" w:hAnsi="Times New Roman" w:cs="Times New Roman"/>
          <w:sz w:val="24"/>
          <w:szCs w:val="24"/>
          <w:lang w:val="en-US"/>
        </w:rPr>
        <w:t xml:space="preserve"> </w:t>
      </w:r>
      <w:r w:rsidRPr="00443CCF">
        <w:rPr>
          <w:rFonts w:ascii="Times New Roman" w:hAnsi="Times New Roman" w:cs="Times New Roman"/>
          <w:sz w:val="24"/>
          <w:szCs w:val="24"/>
          <w:lang w:val="en-US"/>
        </w:rPr>
        <w:t xml:space="preserve">pp. 578-602.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https://doi.org/10.1108/JOCM-09-2018-0257.</w:t>
      </w:r>
    </w:p>
    <w:p w14:paraId="408C5B40"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proofErr w:type="spellStart"/>
      <w:r w:rsidRPr="00443CCF">
        <w:rPr>
          <w:rFonts w:ascii="Times New Roman" w:hAnsi="Times New Roman" w:cs="Times New Roman"/>
          <w:sz w:val="24"/>
          <w:szCs w:val="24"/>
        </w:rPr>
        <w:t>Grácio</w:t>
      </w:r>
      <w:proofErr w:type="spellEnd"/>
      <w:r w:rsidRPr="00443CCF">
        <w:rPr>
          <w:rFonts w:ascii="Times New Roman" w:hAnsi="Times New Roman" w:cs="Times New Roman"/>
          <w:sz w:val="24"/>
          <w:szCs w:val="24"/>
        </w:rPr>
        <w:t xml:space="preserve">, M. C. C. (2016). Acoplamento bibliográfico e análise de cocitação: revisão teórico-conceitual. </w:t>
      </w:r>
      <w:proofErr w:type="spellStart"/>
      <w:r w:rsidRPr="00443CCF">
        <w:rPr>
          <w:rFonts w:ascii="Times New Roman" w:hAnsi="Times New Roman" w:cs="Times New Roman"/>
          <w:i/>
          <w:sz w:val="24"/>
          <w:szCs w:val="24"/>
          <w:lang w:val="en-US"/>
        </w:rPr>
        <w:t>Encontros</w:t>
      </w:r>
      <w:proofErr w:type="spellEnd"/>
      <w:r w:rsidRPr="00443CCF">
        <w:rPr>
          <w:rFonts w:ascii="Times New Roman" w:hAnsi="Times New Roman" w:cs="Times New Roman"/>
          <w:i/>
          <w:sz w:val="24"/>
          <w:szCs w:val="24"/>
          <w:lang w:val="en-US"/>
        </w:rPr>
        <w:t xml:space="preserve"> </w:t>
      </w:r>
      <w:proofErr w:type="spellStart"/>
      <w:r w:rsidRPr="00443CCF">
        <w:rPr>
          <w:rFonts w:ascii="Times New Roman" w:hAnsi="Times New Roman" w:cs="Times New Roman"/>
          <w:i/>
          <w:sz w:val="24"/>
          <w:szCs w:val="24"/>
          <w:lang w:val="en-US"/>
        </w:rPr>
        <w:t>Bibli</w:t>
      </w:r>
      <w:proofErr w:type="spellEnd"/>
      <w:r w:rsidRPr="00443CCF">
        <w:rPr>
          <w:rFonts w:ascii="Times New Roman" w:hAnsi="Times New Roman" w:cs="Times New Roman"/>
          <w:sz w:val="24"/>
          <w:szCs w:val="24"/>
          <w:lang w:val="en-US"/>
        </w:rPr>
        <w:t xml:space="preserve">, 21 (47), pp. 82-99.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https://doi.org/10.5007/1518-2924.2016v21n47p82.</w:t>
      </w:r>
    </w:p>
    <w:p w14:paraId="63957B12" w14:textId="0132C54D" w:rsidR="0035345C" w:rsidRPr="00443CCF" w:rsidRDefault="0035345C" w:rsidP="00BD3347">
      <w:pPr>
        <w:spacing w:after="120" w:line="240" w:lineRule="auto"/>
        <w:ind w:left="709" w:hanging="709"/>
        <w:rPr>
          <w:rFonts w:ascii="Times New Roman" w:hAnsi="Times New Roman" w:cs="Times New Roman"/>
          <w:sz w:val="24"/>
          <w:szCs w:val="24"/>
          <w:lang w:val="es-ES"/>
        </w:rPr>
      </w:pPr>
      <w:proofErr w:type="spellStart"/>
      <w:r w:rsidRPr="00443CCF">
        <w:rPr>
          <w:rFonts w:ascii="Times New Roman" w:hAnsi="Times New Roman" w:cs="Times New Roman"/>
          <w:sz w:val="24"/>
          <w:szCs w:val="24"/>
          <w:lang w:val="en-US"/>
        </w:rPr>
        <w:t>Hannen</w:t>
      </w:r>
      <w:proofErr w:type="spellEnd"/>
      <w:r w:rsidRPr="00443CCF">
        <w:rPr>
          <w:rFonts w:ascii="Times New Roman" w:hAnsi="Times New Roman" w:cs="Times New Roman"/>
          <w:sz w:val="24"/>
          <w:szCs w:val="24"/>
          <w:lang w:val="en-US"/>
        </w:rPr>
        <w:t xml:space="preserve">, J. et al. (2019). Containing the Not-Invented-Here Syndrome in external knowledge absorption and open innovation: The role of indirect countermeasures. </w:t>
      </w:r>
      <w:r w:rsidRPr="00443CCF">
        <w:rPr>
          <w:rFonts w:ascii="Times New Roman" w:hAnsi="Times New Roman" w:cs="Times New Roman"/>
          <w:i/>
          <w:sz w:val="24"/>
          <w:szCs w:val="24"/>
          <w:lang w:val="es-ES"/>
        </w:rPr>
        <w:t>Research Policy</w:t>
      </w:r>
      <w:r w:rsidRPr="00443CCF">
        <w:rPr>
          <w:rFonts w:ascii="Times New Roman" w:hAnsi="Times New Roman" w:cs="Times New Roman"/>
          <w:sz w:val="24"/>
          <w:szCs w:val="24"/>
          <w:lang w:val="es-ES"/>
        </w:rPr>
        <w:t xml:space="preserve">, 48 (1). Recuperado de </w:t>
      </w:r>
      <w:hyperlink r:id="rId10" w:history="1">
        <w:r w:rsidR="001227B8" w:rsidRPr="00443CCF">
          <w:rPr>
            <w:rStyle w:val="Hyperlink"/>
            <w:rFonts w:ascii="Times New Roman" w:hAnsi="Times New Roman" w:cs="Times New Roman"/>
            <w:sz w:val="24"/>
            <w:szCs w:val="24"/>
            <w:lang w:val="es-ES"/>
          </w:rPr>
          <w:t>https://doi.org/10.1016/j.respol.2019.103822</w:t>
        </w:r>
      </w:hyperlink>
      <w:r w:rsidRPr="00443CCF">
        <w:rPr>
          <w:rFonts w:ascii="Times New Roman" w:hAnsi="Times New Roman" w:cs="Times New Roman"/>
          <w:sz w:val="24"/>
          <w:szCs w:val="24"/>
          <w:lang w:val="es-ES"/>
        </w:rPr>
        <w:t>.</w:t>
      </w:r>
    </w:p>
    <w:p w14:paraId="7AA64C3C" w14:textId="0BB1DF25" w:rsidR="001227B8" w:rsidRPr="00443CCF" w:rsidRDefault="001227B8"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s-ES"/>
        </w:rPr>
        <w:t>Hill, A. et al.</w:t>
      </w:r>
      <w:r w:rsidR="00EC23A8" w:rsidRPr="00443CCF">
        <w:rPr>
          <w:rFonts w:ascii="Times New Roman" w:hAnsi="Times New Roman" w:cs="Times New Roman"/>
          <w:sz w:val="24"/>
          <w:szCs w:val="24"/>
          <w:lang w:val="es-ES"/>
        </w:rPr>
        <w:t xml:space="preserve"> </w:t>
      </w:r>
      <w:r w:rsidRPr="00443CCF">
        <w:rPr>
          <w:rFonts w:ascii="Times New Roman" w:hAnsi="Times New Roman" w:cs="Times New Roman"/>
          <w:sz w:val="24"/>
          <w:szCs w:val="24"/>
          <w:lang w:val="en-US"/>
        </w:rPr>
        <w:t xml:space="preserve">(2017). Stepwise Distributed Open Innovation Contests for Software Development: Acceleration of Genome-Wide Association Analysis. </w:t>
      </w:r>
      <w:proofErr w:type="spellStart"/>
      <w:r w:rsidRPr="00443CCF">
        <w:rPr>
          <w:rFonts w:ascii="Times New Roman" w:hAnsi="Times New Roman" w:cs="Times New Roman"/>
          <w:i/>
          <w:iCs/>
          <w:sz w:val="24"/>
          <w:szCs w:val="24"/>
          <w:lang w:val="en-US"/>
        </w:rPr>
        <w:t>GigaScience</w:t>
      </w:r>
      <w:proofErr w:type="spellEnd"/>
      <w:r w:rsidRPr="00443CCF">
        <w:rPr>
          <w:rFonts w:ascii="Times New Roman" w:hAnsi="Times New Roman" w:cs="Times New Roman"/>
          <w:sz w:val="24"/>
          <w:szCs w:val="24"/>
          <w:lang w:val="en-US"/>
        </w:rPr>
        <w:t xml:space="preserve">, 6 (5), pp. 1-10.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https://doi.org/10.1093/gigascience/gix009.</w:t>
      </w:r>
    </w:p>
    <w:p w14:paraId="789F43B1"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t xml:space="preserve">Lee, G. K. &amp; Cole, R. E. (2003). From a Firm-Based to a Community-Based Model of Knowledge Creation: The Case of the Linux Kernel Development. </w:t>
      </w:r>
      <w:r w:rsidRPr="00443CCF">
        <w:rPr>
          <w:rFonts w:ascii="Times New Roman" w:hAnsi="Times New Roman" w:cs="Times New Roman"/>
          <w:i/>
          <w:iCs/>
          <w:sz w:val="24"/>
          <w:szCs w:val="24"/>
          <w:lang w:val="en-US"/>
        </w:rPr>
        <w:t>Organization Science</w:t>
      </w:r>
      <w:r w:rsidRPr="00443CCF">
        <w:rPr>
          <w:rFonts w:ascii="Times New Roman" w:hAnsi="Times New Roman" w:cs="Times New Roman"/>
          <w:sz w:val="24"/>
          <w:szCs w:val="24"/>
          <w:lang w:val="en-US"/>
        </w:rPr>
        <w:t xml:space="preserve">, 14(6), pp. 633-649.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https://doi.org/10.1287/orsc.14.6.633.24866.</w:t>
      </w:r>
    </w:p>
    <w:p w14:paraId="10F4DB8F" w14:textId="01173843"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t>Levine, Sheen S.</w:t>
      </w:r>
      <w:r w:rsidR="00FB69C2" w:rsidRPr="00443CCF">
        <w:rPr>
          <w:rFonts w:ascii="Times New Roman" w:hAnsi="Times New Roman" w:cs="Times New Roman"/>
          <w:sz w:val="24"/>
          <w:szCs w:val="24"/>
          <w:lang w:val="en-US"/>
        </w:rPr>
        <w:t xml:space="preserve"> &amp;</w:t>
      </w:r>
      <w:r w:rsidRPr="00443CCF">
        <w:rPr>
          <w:rFonts w:ascii="Times New Roman" w:hAnsi="Times New Roman" w:cs="Times New Roman"/>
          <w:sz w:val="24"/>
          <w:szCs w:val="24"/>
          <w:lang w:val="en-US"/>
        </w:rPr>
        <w:t xml:space="preserve"> </w:t>
      </w:r>
      <w:proofErr w:type="spellStart"/>
      <w:r w:rsidRPr="00443CCF">
        <w:rPr>
          <w:rFonts w:ascii="Times New Roman" w:hAnsi="Times New Roman" w:cs="Times New Roman"/>
          <w:sz w:val="24"/>
          <w:szCs w:val="24"/>
          <w:lang w:val="en-US"/>
        </w:rPr>
        <w:t>Prietula</w:t>
      </w:r>
      <w:proofErr w:type="spellEnd"/>
      <w:r w:rsidRPr="00443CCF">
        <w:rPr>
          <w:rFonts w:ascii="Times New Roman" w:hAnsi="Times New Roman" w:cs="Times New Roman"/>
          <w:sz w:val="24"/>
          <w:szCs w:val="24"/>
          <w:lang w:val="en-US"/>
        </w:rPr>
        <w:t xml:space="preserve">, M. J. (2013). Open Collaboration for Innovation: Principles and Performance. </w:t>
      </w:r>
      <w:r w:rsidRPr="00443CCF">
        <w:rPr>
          <w:rFonts w:ascii="Times New Roman" w:hAnsi="Times New Roman" w:cs="Times New Roman"/>
          <w:i/>
          <w:sz w:val="24"/>
          <w:szCs w:val="24"/>
          <w:lang w:val="en-US"/>
        </w:rPr>
        <w:t>Organization Science</w:t>
      </w:r>
      <w:r w:rsidRPr="00443CCF">
        <w:rPr>
          <w:rFonts w:ascii="Times New Roman" w:hAnsi="Times New Roman" w:cs="Times New Roman"/>
          <w:sz w:val="24"/>
          <w:szCs w:val="24"/>
          <w:lang w:val="en-US"/>
        </w:rPr>
        <w:t xml:space="preserve">. </w:t>
      </w:r>
      <w:r w:rsidRPr="00443CCF">
        <w:rPr>
          <w:rFonts w:ascii="Times New Roman" w:hAnsi="Times New Roman" w:cs="Times New Roman"/>
          <w:bCs/>
          <w:sz w:val="24"/>
          <w:szCs w:val="24"/>
          <w:lang w:val="en-US"/>
        </w:rPr>
        <w:t>25</w:t>
      </w:r>
      <w:r w:rsidRPr="00443CCF">
        <w:rPr>
          <w:rFonts w:ascii="Times New Roman" w:hAnsi="Times New Roman" w:cs="Times New Roman"/>
          <w:sz w:val="24"/>
          <w:szCs w:val="24"/>
          <w:lang w:val="en-US"/>
        </w:rPr>
        <w:t xml:space="preserve"> (1), pp. 1414–1433.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w:t>
      </w:r>
      <w:hyperlink r:id="rId11">
        <w:r w:rsidRPr="00443CCF">
          <w:rPr>
            <w:rFonts w:ascii="Times New Roman" w:hAnsi="Times New Roman" w:cs="Times New Roman"/>
            <w:sz w:val="24"/>
            <w:szCs w:val="24"/>
            <w:lang w:val="en-US"/>
          </w:rPr>
          <w:t>doi</w:t>
        </w:r>
      </w:hyperlink>
      <w:r w:rsidRPr="00443CCF">
        <w:rPr>
          <w:rFonts w:ascii="Times New Roman" w:hAnsi="Times New Roman" w:cs="Times New Roman"/>
          <w:sz w:val="24"/>
          <w:szCs w:val="24"/>
          <w:lang w:val="en-US"/>
        </w:rPr>
        <w:t>.org/</w:t>
      </w:r>
      <w:hyperlink r:id="rId12">
        <w:r w:rsidRPr="00443CCF">
          <w:rPr>
            <w:rFonts w:ascii="Times New Roman" w:hAnsi="Times New Roman" w:cs="Times New Roman"/>
            <w:sz w:val="24"/>
            <w:szCs w:val="24"/>
            <w:lang w:val="en-US"/>
          </w:rPr>
          <w:t>10.1287/orsc.2013.0872</w:t>
        </w:r>
      </w:hyperlink>
      <w:r w:rsidRPr="00443CCF">
        <w:rPr>
          <w:rFonts w:ascii="Times New Roman" w:hAnsi="Times New Roman" w:cs="Times New Roman"/>
          <w:sz w:val="24"/>
          <w:szCs w:val="24"/>
          <w:u w:val="single"/>
          <w:lang w:val="en-US"/>
        </w:rPr>
        <w:t>.</w:t>
      </w:r>
    </w:p>
    <w:p w14:paraId="1C97B2FA" w14:textId="77777777" w:rsidR="0035345C" w:rsidRPr="00443CCF" w:rsidRDefault="0035345C" w:rsidP="00BD3347">
      <w:pPr>
        <w:spacing w:after="120" w:line="240" w:lineRule="auto"/>
        <w:ind w:left="709" w:hanging="709"/>
        <w:rPr>
          <w:rFonts w:ascii="Times New Roman" w:hAnsi="Times New Roman" w:cs="Times New Roman"/>
          <w:sz w:val="24"/>
          <w:szCs w:val="24"/>
          <w:lang w:val="es-ES"/>
        </w:rPr>
      </w:pPr>
      <w:r w:rsidRPr="00443CCF">
        <w:rPr>
          <w:rFonts w:ascii="Times New Roman" w:hAnsi="Times New Roman" w:cs="Times New Roman"/>
          <w:sz w:val="24"/>
          <w:szCs w:val="24"/>
          <w:lang w:val="en-US"/>
        </w:rPr>
        <w:t xml:space="preserve">Munir, H., </w:t>
      </w:r>
      <w:proofErr w:type="spellStart"/>
      <w:r w:rsidRPr="00443CCF">
        <w:rPr>
          <w:rFonts w:ascii="Times New Roman" w:hAnsi="Times New Roman" w:cs="Times New Roman"/>
          <w:sz w:val="24"/>
          <w:szCs w:val="24"/>
          <w:lang w:val="en-US"/>
        </w:rPr>
        <w:t>Runeson</w:t>
      </w:r>
      <w:proofErr w:type="spellEnd"/>
      <w:r w:rsidRPr="00443CCF">
        <w:rPr>
          <w:rFonts w:ascii="Times New Roman" w:hAnsi="Times New Roman" w:cs="Times New Roman"/>
          <w:sz w:val="24"/>
          <w:szCs w:val="24"/>
          <w:lang w:val="en-US"/>
        </w:rPr>
        <w:t xml:space="preserve">, P. &amp; </w:t>
      </w:r>
      <w:proofErr w:type="spellStart"/>
      <w:r w:rsidRPr="00443CCF">
        <w:rPr>
          <w:rFonts w:ascii="Times New Roman" w:hAnsi="Times New Roman" w:cs="Times New Roman"/>
          <w:sz w:val="24"/>
          <w:szCs w:val="24"/>
          <w:lang w:val="en-US"/>
        </w:rPr>
        <w:t>Wnuk</w:t>
      </w:r>
      <w:proofErr w:type="spellEnd"/>
      <w:r w:rsidRPr="00443CCF">
        <w:rPr>
          <w:rFonts w:ascii="Times New Roman" w:hAnsi="Times New Roman" w:cs="Times New Roman"/>
          <w:sz w:val="24"/>
          <w:szCs w:val="24"/>
          <w:lang w:val="en-US"/>
        </w:rPr>
        <w:t xml:space="preserve">, K. (2019). How Companies Use OSS Tools Ecosystems for Open Innovation. </w:t>
      </w:r>
      <w:r w:rsidRPr="00443CCF">
        <w:rPr>
          <w:rFonts w:ascii="Times New Roman" w:hAnsi="Times New Roman" w:cs="Times New Roman"/>
          <w:i/>
          <w:iCs/>
          <w:sz w:val="24"/>
          <w:szCs w:val="24"/>
          <w:lang w:val="es-ES"/>
        </w:rPr>
        <w:t>IT Profesional</w:t>
      </w:r>
      <w:r w:rsidRPr="00443CCF">
        <w:rPr>
          <w:rFonts w:ascii="Times New Roman" w:hAnsi="Times New Roman" w:cs="Times New Roman"/>
          <w:sz w:val="24"/>
          <w:szCs w:val="24"/>
          <w:lang w:val="es-ES"/>
        </w:rPr>
        <w:t>, 21(6), pp. 40-45. Recuperado de https://doi.org/10.1109/MITP.2019.2893134.</w:t>
      </w:r>
    </w:p>
    <w:p w14:paraId="02B9D2E0" w14:textId="77777777" w:rsidR="0035345C" w:rsidRPr="00443CCF" w:rsidRDefault="0035345C" w:rsidP="00BD3347">
      <w:pPr>
        <w:spacing w:after="120" w:line="240" w:lineRule="auto"/>
        <w:ind w:left="709" w:hanging="709"/>
        <w:rPr>
          <w:rFonts w:ascii="Times New Roman" w:hAnsi="Times New Roman" w:cs="Times New Roman"/>
          <w:sz w:val="24"/>
          <w:szCs w:val="24"/>
        </w:rPr>
      </w:pPr>
      <w:proofErr w:type="spellStart"/>
      <w:r w:rsidRPr="00443CCF">
        <w:rPr>
          <w:rFonts w:ascii="Times New Roman" w:hAnsi="Times New Roman" w:cs="Times New Roman"/>
          <w:sz w:val="24"/>
          <w:szCs w:val="24"/>
          <w:lang w:val="es-ES"/>
        </w:rPr>
        <w:t>Naqshband</w:t>
      </w:r>
      <w:proofErr w:type="spellEnd"/>
      <w:r w:rsidRPr="00443CCF">
        <w:rPr>
          <w:rFonts w:ascii="Times New Roman" w:hAnsi="Times New Roman" w:cs="Times New Roman"/>
          <w:sz w:val="24"/>
          <w:szCs w:val="24"/>
          <w:lang w:val="es-ES"/>
        </w:rPr>
        <w:t xml:space="preserve">, M. M. (2018). </w:t>
      </w:r>
      <w:r w:rsidRPr="00443CCF">
        <w:rPr>
          <w:rFonts w:ascii="Times New Roman" w:hAnsi="Times New Roman" w:cs="Times New Roman"/>
          <w:sz w:val="24"/>
          <w:szCs w:val="24"/>
          <w:lang w:val="en-US"/>
        </w:rPr>
        <w:t xml:space="preserve">Organizational Characteristics and Engagement in Open Innovation: Is There a Link? </w:t>
      </w:r>
      <w:r w:rsidRPr="00443CCF">
        <w:rPr>
          <w:rFonts w:ascii="Times New Roman" w:hAnsi="Times New Roman" w:cs="Times New Roman"/>
          <w:i/>
          <w:iCs/>
          <w:sz w:val="24"/>
          <w:szCs w:val="24"/>
        </w:rPr>
        <w:t>Global Business Review</w:t>
      </w:r>
      <w:r w:rsidRPr="00443CCF">
        <w:rPr>
          <w:rFonts w:ascii="Times New Roman" w:hAnsi="Times New Roman" w:cs="Times New Roman"/>
          <w:sz w:val="24"/>
          <w:szCs w:val="24"/>
        </w:rPr>
        <w:t>, 19 (3S), pp. 1S–20S. Recuperado de https://doi.org/10.1177/0972150918757845.</w:t>
      </w:r>
    </w:p>
    <w:p w14:paraId="2DDB9BBD"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rPr>
        <w:t xml:space="preserve">Oliveira, L. S., </w:t>
      </w:r>
      <w:proofErr w:type="spellStart"/>
      <w:r w:rsidRPr="00443CCF">
        <w:rPr>
          <w:rFonts w:ascii="Times New Roman" w:hAnsi="Times New Roman" w:cs="Times New Roman"/>
          <w:sz w:val="24"/>
          <w:szCs w:val="24"/>
        </w:rPr>
        <w:t>Echeveste</w:t>
      </w:r>
      <w:proofErr w:type="spellEnd"/>
      <w:r w:rsidRPr="00443CCF">
        <w:rPr>
          <w:rFonts w:ascii="Times New Roman" w:hAnsi="Times New Roman" w:cs="Times New Roman"/>
          <w:sz w:val="24"/>
          <w:szCs w:val="24"/>
        </w:rPr>
        <w:t xml:space="preserve">, M. E., </w:t>
      </w:r>
      <w:proofErr w:type="spellStart"/>
      <w:r w:rsidRPr="00443CCF">
        <w:rPr>
          <w:rFonts w:ascii="Times New Roman" w:hAnsi="Times New Roman" w:cs="Times New Roman"/>
          <w:sz w:val="24"/>
          <w:szCs w:val="24"/>
        </w:rPr>
        <w:t>Cortimiglia</w:t>
      </w:r>
      <w:proofErr w:type="spellEnd"/>
      <w:r w:rsidRPr="00443CCF">
        <w:rPr>
          <w:rFonts w:ascii="Times New Roman" w:hAnsi="Times New Roman" w:cs="Times New Roman"/>
          <w:sz w:val="24"/>
          <w:szCs w:val="24"/>
        </w:rPr>
        <w:t xml:space="preserve">, M. N. (2018). </w:t>
      </w:r>
      <w:r w:rsidRPr="00443CCF">
        <w:rPr>
          <w:rFonts w:ascii="Times New Roman" w:hAnsi="Times New Roman" w:cs="Times New Roman"/>
          <w:sz w:val="24"/>
          <w:szCs w:val="24"/>
          <w:lang w:val="en-US"/>
        </w:rPr>
        <w:t xml:space="preserve">Critical success factors for open innovation implementation. </w:t>
      </w:r>
      <w:r w:rsidRPr="00443CCF">
        <w:rPr>
          <w:rFonts w:ascii="Times New Roman" w:hAnsi="Times New Roman" w:cs="Times New Roman"/>
          <w:i/>
          <w:sz w:val="24"/>
          <w:szCs w:val="24"/>
          <w:lang w:val="en-US"/>
        </w:rPr>
        <w:t>Journal of Organizational Change Management</w:t>
      </w:r>
      <w:r w:rsidRPr="00443CCF">
        <w:rPr>
          <w:rFonts w:ascii="Times New Roman" w:hAnsi="Times New Roman" w:cs="Times New Roman"/>
          <w:sz w:val="24"/>
          <w:szCs w:val="24"/>
          <w:lang w:val="en-US"/>
        </w:rPr>
        <w:t xml:space="preserve">, 31(6), pp. 1283-1294.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w:t>
      </w:r>
      <w:hyperlink r:id="rId13">
        <w:r w:rsidRPr="00443CCF">
          <w:rPr>
            <w:rFonts w:ascii="Times New Roman" w:hAnsi="Times New Roman" w:cs="Times New Roman"/>
            <w:sz w:val="24"/>
            <w:szCs w:val="24"/>
            <w:lang w:val="en-US"/>
          </w:rPr>
          <w:t>https://doi.org/1108/JOCM-11-2017-0416</w:t>
        </w:r>
      </w:hyperlink>
      <w:r w:rsidRPr="00443CCF">
        <w:rPr>
          <w:rFonts w:ascii="Times New Roman" w:hAnsi="Times New Roman" w:cs="Times New Roman"/>
          <w:sz w:val="24"/>
          <w:szCs w:val="24"/>
          <w:lang w:val="en-US"/>
        </w:rPr>
        <w:t>.</w:t>
      </w:r>
    </w:p>
    <w:p w14:paraId="5CF27CA0" w14:textId="47C816C6" w:rsidR="0035345C" w:rsidRPr="00443CCF" w:rsidRDefault="0035345C" w:rsidP="00BD3347">
      <w:pPr>
        <w:spacing w:after="120" w:line="240" w:lineRule="auto"/>
        <w:ind w:left="709" w:hanging="709"/>
        <w:rPr>
          <w:rFonts w:ascii="Times New Roman" w:eastAsia="Times New Roman" w:hAnsi="Times New Roman" w:cs="Times New Roman"/>
          <w:bCs/>
          <w:sz w:val="24"/>
          <w:szCs w:val="24"/>
          <w:lang w:val="en-US"/>
        </w:rPr>
      </w:pPr>
      <w:proofErr w:type="spellStart"/>
      <w:r w:rsidRPr="00443CCF">
        <w:rPr>
          <w:rFonts w:ascii="Times New Roman" w:eastAsia="Times New Roman" w:hAnsi="Times New Roman" w:cs="Times New Roman"/>
          <w:bCs/>
          <w:sz w:val="24"/>
          <w:szCs w:val="24"/>
          <w:lang w:val="en-US"/>
        </w:rPr>
        <w:t>Organisation</w:t>
      </w:r>
      <w:proofErr w:type="spellEnd"/>
      <w:r w:rsidRPr="00443CCF">
        <w:rPr>
          <w:rFonts w:ascii="Times New Roman" w:eastAsia="Times New Roman" w:hAnsi="Times New Roman" w:cs="Times New Roman"/>
          <w:bCs/>
          <w:sz w:val="24"/>
          <w:szCs w:val="24"/>
          <w:lang w:val="en-US"/>
        </w:rPr>
        <w:t xml:space="preserve"> de </w:t>
      </w:r>
      <w:proofErr w:type="spellStart"/>
      <w:r w:rsidRPr="00443CCF">
        <w:rPr>
          <w:rFonts w:ascii="Times New Roman" w:eastAsia="Times New Roman" w:hAnsi="Times New Roman" w:cs="Times New Roman"/>
          <w:bCs/>
          <w:sz w:val="24"/>
          <w:szCs w:val="24"/>
          <w:lang w:val="en-US"/>
        </w:rPr>
        <w:t>Coopération</w:t>
      </w:r>
      <w:proofErr w:type="spellEnd"/>
      <w:r w:rsidRPr="00443CCF">
        <w:rPr>
          <w:rFonts w:ascii="Times New Roman" w:eastAsia="Times New Roman" w:hAnsi="Times New Roman" w:cs="Times New Roman"/>
          <w:bCs/>
          <w:sz w:val="24"/>
          <w:szCs w:val="24"/>
          <w:lang w:val="en-US"/>
        </w:rPr>
        <w:t xml:space="preserve"> et de </w:t>
      </w:r>
      <w:proofErr w:type="spellStart"/>
      <w:r w:rsidRPr="00443CCF">
        <w:rPr>
          <w:rFonts w:ascii="Times New Roman" w:eastAsia="Times New Roman" w:hAnsi="Times New Roman" w:cs="Times New Roman"/>
          <w:bCs/>
          <w:sz w:val="24"/>
          <w:szCs w:val="24"/>
          <w:lang w:val="en-US"/>
        </w:rPr>
        <w:t>Développement</w:t>
      </w:r>
      <w:proofErr w:type="spellEnd"/>
      <w:r w:rsidRPr="00443CCF">
        <w:rPr>
          <w:rFonts w:ascii="Times New Roman" w:eastAsia="Times New Roman" w:hAnsi="Times New Roman" w:cs="Times New Roman"/>
          <w:bCs/>
          <w:sz w:val="24"/>
          <w:szCs w:val="24"/>
          <w:lang w:val="en-US"/>
        </w:rPr>
        <w:t xml:space="preserve"> </w:t>
      </w:r>
      <w:proofErr w:type="spellStart"/>
      <w:r w:rsidRPr="00443CCF">
        <w:rPr>
          <w:rFonts w:ascii="Times New Roman" w:eastAsia="Times New Roman" w:hAnsi="Times New Roman" w:cs="Times New Roman"/>
          <w:bCs/>
          <w:sz w:val="24"/>
          <w:szCs w:val="24"/>
          <w:lang w:val="en-US"/>
        </w:rPr>
        <w:t>Économiques</w:t>
      </w:r>
      <w:proofErr w:type="spellEnd"/>
      <w:r w:rsidRPr="00443CCF">
        <w:rPr>
          <w:rFonts w:ascii="Times New Roman" w:eastAsia="Times New Roman" w:hAnsi="Times New Roman" w:cs="Times New Roman"/>
          <w:bCs/>
          <w:sz w:val="24"/>
          <w:szCs w:val="24"/>
          <w:lang w:val="en-US"/>
        </w:rPr>
        <w:t xml:space="preserve">. (2020). Data: Germany. </w:t>
      </w:r>
      <w:proofErr w:type="spellStart"/>
      <w:r w:rsidRPr="00443CCF">
        <w:rPr>
          <w:rFonts w:ascii="Times New Roman" w:eastAsia="Times New Roman" w:hAnsi="Times New Roman" w:cs="Times New Roman"/>
          <w:bCs/>
          <w:sz w:val="24"/>
          <w:szCs w:val="24"/>
          <w:lang w:val="en-US"/>
        </w:rPr>
        <w:t>Recuperado</w:t>
      </w:r>
      <w:proofErr w:type="spellEnd"/>
      <w:r w:rsidRPr="00443CCF">
        <w:rPr>
          <w:rFonts w:ascii="Times New Roman" w:eastAsia="Times New Roman" w:hAnsi="Times New Roman" w:cs="Times New Roman"/>
          <w:bCs/>
          <w:sz w:val="24"/>
          <w:szCs w:val="24"/>
          <w:lang w:val="en-US"/>
        </w:rPr>
        <w:t xml:space="preserve"> de </w:t>
      </w:r>
      <w:hyperlink r:id="rId14" w:anchor="profile-innovationandtechnology" w:history="1">
        <w:r w:rsidR="00FF3B16" w:rsidRPr="00443CCF">
          <w:rPr>
            <w:rStyle w:val="Hyperlink"/>
            <w:rFonts w:ascii="Times New Roman" w:eastAsia="Times New Roman" w:hAnsi="Times New Roman" w:cs="Times New Roman"/>
            <w:bCs/>
            <w:sz w:val="24"/>
            <w:szCs w:val="24"/>
            <w:lang w:val="en-US"/>
          </w:rPr>
          <w:t>https://data.oecd.org/germany.htm#profile-innovationandtechnology</w:t>
        </w:r>
      </w:hyperlink>
      <w:r w:rsidR="00FF3B16" w:rsidRPr="00443CCF">
        <w:rPr>
          <w:rFonts w:ascii="Times New Roman" w:eastAsia="Times New Roman" w:hAnsi="Times New Roman" w:cs="Times New Roman"/>
          <w:bCs/>
          <w:sz w:val="24"/>
          <w:szCs w:val="24"/>
          <w:lang w:val="en-US"/>
        </w:rPr>
        <w:t>.</w:t>
      </w:r>
    </w:p>
    <w:p w14:paraId="37468E6F" w14:textId="1D6D2BF6" w:rsidR="00FF3B16" w:rsidRPr="00443CCF" w:rsidRDefault="00FF3B16" w:rsidP="00BD3347">
      <w:pPr>
        <w:spacing w:after="120" w:line="240" w:lineRule="auto"/>
        <w:ind w:left="709" w:hanging="709"/>
        <w:rPr>
          <w:rFonts w:ascii="Times New Roman" w:hAnsi="Times New Roman" w:cs="Times New Roman"/>
          <w:sz w:val="24"/>
          <w:szCs w:val="24"/>
          <w:lang w:val="en-US"/>
        </w:rPr>
      </w:pPr>
      <w:proofErr w:type="spellStart"/>
      <w:r w:rsidRPr="00443CCF">
        <w:rPr>
          <w:rFonts w:ascii="Times New Roman" w:hAnsi="Times New Roman" w:cs="Times New Roman"/>
          <w:sz w:val="24"/>
          <w:szCs w:val="24"/>
          <w:lang w:val="en-US"/>
        </w:rPr>
        <w:t>Otte</w:t>
      </w:r>
      <w:proofErr w:type="spellEnd"/>
      <w:r w:rsidRPr="00443CCF">
        <w:rPr>
          <w:rFonts w:ascii="Times New Roman" w:hAnsi="Times New Roman" w:cs="Times New Roman"/>
          <w:sz w:val="24"/>
          <w:szCs w:val="24"/>
          <w:lang w:val="en-US"/>
        </w:rPr>
        <w:t>, E. &amp; Rousseau, R. (2002). Social network analysis: a powerful strategy, also for the information sciences.</w:t>
      </w:r>
      <w:r w:rsidR="0033453E" w:rsidRPr="00443CCF">
        <w:rPr>
          <w:rFonts w:ascii="Times New Roman" w:hAnsi="Times New Roman" w:cs="Times New Roman"/>
          <w:sz w:val="24"/>
          <w:szCs w:val="24"/>
          <w:lang w:val="en-US"/>
        </w:rPr>
        <w:t xml:space="preserve"> </w:t>
      </w:r>
      <w:r w:rsidRPr="00443CCF">
        <w:rPr>
          <w:rFonts w:ascii="Times New Roman" w:hAnsi="Times New Roman" w:cs="Times New Roman"/>
          <w:i/>
          <w:iCs/>
          <w:sz w:val="24"/>
          <w:szCs w:val="24"/>
          <w:lang w:val="en-US"/>
        </w:rPr>
        <w:t>Journal of Information Science</w:t>
      </w:r>
      <w:r w:rsidRPr="00443CCF">
        <w:rPr>
          <w:rFonts w:ascii="Times New Roman" w:hAnsi="Times New Roman" w:cs="Times New Roman"/>
          <w:sz w:val="24"/>
          <w:szCs w:val="24"/>
          <w:lang w:val="en-US"/>
        </w:rPr>
        <w:t xml:space="preserve">, 28 (6), pp. 441–453.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https://doi.org/10.1177/016555150202800601.</w:t>
      </w:r>
    </w:p>
    <w:p w14:paraId="5DA3E43C"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lastRenderedPageBreak/>
        <w:t xml:space="preserve">Raymond, E. S. (2020). Open source. In </w:t>
      </w:r>
      <w:proofErr w:type="spellStart"/>
      <w:r w:rsidRPr="00443CCF">
        <w:rPr>
          <w:rFonts w:ascii="Times New Roman" w:hAnsi="Times New Roman" w:cs="Times New Roman"/>
          <w:i/>
          <w:iCs/>
          <w:sz w:val="24"/>
          <w:szCs w:val="24"/>
          <w:lang w:val="en-US"/>
        </w:rPr>
        <w:t>Encyclopædia</w:t>
      </w:r>
      <w:proofErr w:type="spellEnd"/>
      <w:r w:rsidRPr="00443CCF">
        <w:rPr>
          <w:rFonts w:ascii="Times New Roman" w:hAnsi="Times New Roman" w:cs="Times New Roman"/>
          <w:i/>
          <w:iCs/>
          <w:sz w:val="24"/>
          <w:szCs w:val="24"/>
          <w:lang w:val="en-US"/>
        </w:rPr>
        <w:t xml:space="preserve"> Britannica</w:t>
      </w:r>
      <w:r w:rsidRPr="00443CCF">
        <w:rPr>
          <w:rFonts w:ascii="Times New Roman" w:hAnsi="Times New Roman" w:cs="Times New Roman"/>
          <w:sz w:val="24"/>
          <w:szCs w:val="24"/>
          <w:lang w:val="en-US"/>
        </w:rPr>
        <w:t xml:space="preserve">.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w:t>
      </w:r>
      <w:hyperlink r:id="rId15" w:history="1">
        <w:r w:rsidRPr="00443CCF">
          <w:rPr>
            <w:rStyle w:val="Hyperlink"/>
            <w:rFonts w:ascii="Times New Roman" w:hAnsi="Times New Roman" w:cs="Times New Roman"/>
            <w:color w:val="auto"/>
            <w:sz w:val="24"/>
            <w:szCs w:val="24"/>
            <w:u w:val="none"/>
            <w:lang w:val="en-US"/>
          </w:rPr>
          <w:t>https://academic.eb.com/levels/collegiate/article/open-source/389944</w:t>
        </w:r>
      </w:hyperlink>
      <w:r w:rsidRPr="00443CCF">
        <w:rPr>
          <w:rStyle w:val="Hyperlink"/>
          <w:rFonts w:ascii="Times New Roman" w:hAnsi="Times New Roman" w:cs="Times New Roman"/>
          <w:color w:val="auto"/>
          <w:sz w:val="24"/>
          <w:szCs w:val="24"/>
          <w:u w:val="none"/>
          <w:lang w:val="en-US"/>
        </w:rPr>
        <w:t>.</w:t>
      </w:r>
    </w:p>
    <w:p w14:paraId="7377B107"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t xml:space="preserve">Rodriguez, S. (2020, 29 </w:t>
      </w:r>
      <w:proofErr w:type="spellStart"/>
      <w:r w:rsidRPr="00443CCF">
        <w:rPr>
          <w:rFonts w:ascii="Times New Roman" w:hAnsi="Times New Roman" w:cs="Times New Roman"/>
          <w:sz w:val="24"/>
          <w:szCs w:val="24"/>
          <w:lang w:val="en-US"/>
        </w:rPr>
        <w:t>abril</w:t>
      </w:r>
      <w:proofErr w:type="spellEnd"/>
      <w:r w:rsidRPr="00443CCF">
        <w:rPr>
          <w:rFonts w:ascii="Times New Roman" w:hAnsi="Times New Roman" w:cs="Times New Roman"/>
          <w:sz w:val="24"/>
          <w:szCs w:val="24"/>
          <w:lang w:val="en-US"/>
        </w:rPr>
        <w:t xml:space="preserve">). Facebook soars after reporting ‘stability’ in ad revenue after fall in March, </w:t>
      </w:r>
      <w:r w:rsidRPr="00443CCF">
        <w:rPr>
          <w:rFonts w:ascii="Times New Roman" w:hAnsi="Times New Roman" w:cs="Times New Roman"/>
          <w:i/>
          <w:iCs/>
          <w:sz w:val="24"/>
          <w:szCs w:val="24"/>
          <w:lang w:val="en-US"/>
        </w:rPr>
        <w:t>CNBC</w:t>
      </w:r>
      <w:r w:rsidRPr="00443CCF">
        <w:rPr>
          <w:rFonts w:ascii="Times New Roman" w:hAnsi="Times New Roman" w:cs="Times New Roman"/>
          <w:sz w:val="24"/>
          <w:szCs w:val="24"/>
          <w:lang w:val="en-US"/>
        </w:rPr>
        <w:t xml:space="preserve">, Tech.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https://www.cnbc.com/2020/04/29/facebook-fb-earnings-q1-2020.html</w:t>
      </w:r>
    </w:p>
    <w:p w14:paraId="51CF5493" w14:textId="41CA4EA8" w:rsidR="0035345C" w:rsidRPr="00443CCF" w:rsidRDefault="0035345C" w:rsidP="00BD3347">
      <w:pPr>
        <w:spacing w:after="120" w:line="240" w:lineRule="auto"/>
        <w:ind w:left="709" w:hanging="709"/>
        <w:rPr>
          <w:rFonts w:ascii="Times New Roman" w:hAnsi="Times New Roman" w:cs="Times New Roman"/>
          <w:sz w:val="24"/>
          <w:szCs w:val="24"/>
          <w:u w:val="single"/>
        </w:rPr>
      </w:pPr>
      <w:r w:rsidRPr="00443CCF">
        <w:rPr>
          <w:rFonts w:ascii="Times New Roman" w:hAnsi="Times New Roman" w:cs="Times New Roman"/>
          <w:sz w:val="24"/>
          <w:szCs w:val="24"/>
          <w:lang w:val="en-US"/>
        </w:rPr>
        <w:t>Shah, S. K. (2006)</w:t>
      </w:r>
      <w:r w:rsidR="00EC23A8" w:rsidRPr="00443CCF">
        <w:rPr>
          <w:rFonts w:ascii="Times New Roman" w:hAnsi="Times New Roman" w:cs="Times New Roman"/>
          <w:sz w:val="24"/>
          <w:szCs w:val="24"/>
          <w:lang w:val="en-US"/>
        </w:rPr>
        <w:t>.</w:t>
      </w:r>
      <w:r w:rsidRPr="00443CCF">
        <w:rPr>
          <w:rFonts w:ascii="Times New Roman" w:hAnsi="Times New Roman" w:cs="Times New Roman"/>
          <w:sz w:val="24"/>
          <w:szCs w:val="24"/>
          <w:lang w:val="en-US"/>
        </w:rPr>
        <w:t xml:space="preserve"> Motivation, Governance, and the Viability of Hybrid Forms in Open Source Software Development. </w:t>
      </w:r>
      <w:r w:rsidRPr="00443CCF">
        <w:rPr>
          <w:rFonts w:ascii="Times New Roman" w:hAnsi="Times New Roman" w:cs="Times New Roman"/>
          <w:i/>
          <w:iCs/>
          <w:sz w:val="24"/>
          <w:szCs w:val="24"/>
        </w:rPr>
        <w:t>Management Science,</w:t>
      </w:r>
      <w:r w:rsidRPr="00443CCF">
        <w:rPr>
          <w:rFonts w:ascii="Times New Roman" w:hAnsi="Times New Roman" w:cs="Times New Roman"/>
          <w:sz w:val="24"/>
          <w:szCs w:val="24"/>
        </w:rPr>
        <w:t xml:space="preserve"> 52 (7), pp. 1000-1014. Recuperado de </w:t>
      </w:r>
      <w:hyperlink r:id="rId16" w:history="1">
        <w:r w:rsidR="00E11C2F" w:rsidRPr="00443CCF">
          <w:rPr>
            <w:rStyle w:val="Hyperlink"/>
            <w:rFonts w:ascii="Times New Roman" w:hAnsi="Times New Roman" w:cs="Times New Roman"/>
            <w:sz w:val="24"/>
            <w:szCs w:val="24"/>
          </w:rPr>
          <w:t>https://doi.org/10.1287/mnsc.1060.0553</w:t>
        </w:r>
      </w:hyperlink>
      <w:r w:rsidRPr="00443CCF">
        <w:rPr>
          <w:rFonts w:ascii="Times New Roman" w:hAnsi="Times New Roman" w:cs="Times New Roman"/>
          <w:sz w:val="24"/>
          <w:szCs w:val="24"/>
          <w:u w:val="single"/>
        </w:rPr>
        <w:t>.</w:t>
      </w:r>
    </w:p>
    <w:p w14:paraId="1EC09703" w14:textId="09ED968C" w:rsidR="00E11C2F" w:rsidRPr="00443CCF" w:rsidRDefault="00E11C2F"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rPr>
        <w:t xml:space="preserve">Silva, M. K. &amp; Zanata Júnior, R. (2012). “Diz-me com quem andas, que te direi quem és”: uma breve introdução à análise de redes sociais. </w:t>
      </w:r>
      <w:proofErr w:type="spellStart"/>
      <w:r w:rsidRPr="00443CCF">
        <w:rPr>
          <w:rFonts w:ascii="Times New Roman" w:hAnsi="Times New Roman" w:cs="Times New Roman"/>
          <w:i/>
          <w:iCs/>
          <w:sz w:val="24"/>
          <w:szCs w:val="24"/>
          <w:lang w:val="en-US"/>
        </w:rPr>
        <w:t>Revista</w:t>
      </w:r>
      <w:proofErr w:type="spellEnd"/>
      <w:r w:rsidRPr="00443CCF">
        <w:rPr>
          <w:rFonts w:ascii="Times New Roman" w:hAnsi="Times New Roman" w:cs="Times New Roman"/>
          <w:i/>
          <w:iCs/>
          <w:sz w:val="24"/>
          <w:szCs w:val="24"/>
          <w:lang w:val="en-US"/>
        </w:rPr>
        <w:t xml:space="preserve"> USP</w:t>
      </w:r>
      <w:r w:rsidRPr="00443CCF">
        <w:rPr>
          <w:rFonts w:ascii="Times New Roman" w:hAnsi="Times New Roman" w:cs="Times New Roman"/>
          <w:sz w:val="24"/>
          <w:szCs w:val="24"/>
          <w:lang w:val="en-US"/>
        </w:rPr>
        <w:t xml:space="preserve">, 92 (1), pp. 114-130.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w:t>
      </w:r>
      <w:hyperlink r:id="rId17" w:history="1">
        <w:r w:rsidR="00297DD4" w:rsidRPr="00443CCF">
          <w:rPr>
            <w:rStyle w:val="Hyperlink"/>
            <w:rFonts w:ascii="Times New Roman" w:hAnsi="Times New Roman" w:cs="Times New Roman"/>
            <w:sz w:val="24"/>
            <w:szCs w:val="24"/>
            <w:lang w:val="en-US"/>
          </w:rPr>
          <w:t>http://www.revistas.usp.br/revusp/article/view/34893/37629</w:t>
        </w:r>
      </w:hyperlink>
      <w:r w:rsidRPr="00443CCF">
        <w:rPr>
          <w:rFonts w:ascii="Times New Roman" w:hAnsi="Times New Roman" w:cs="Times New Roman"/>
          <w:sz w:val="24"/>
          <w:szCs w:val="24"/>
          <w:lang w:val="en-US"/>
        </w:rPr>
        <w:t>.</w:t>
      </w:r>
    </w:p>
    <w:p w14:paraId="70890D3A" w14:textId="3D43FD92" w:rsidR="00297DD4" w:rsidRPr="00443CCF" w:rsidRDefault="00297DD4" w:rsidP="00BD3347">
      <w:pPr>
        <w:spacing w:after="120" w:line="240" w:lineRule="auto"/>
        <w:ind w:left="709" w:hanging="709"/>
        <w:rPr>
          <w:rFonts w:ascii="Times New Roman" w:hAnsi="Times New Roman" w:cs="Times New Roman"/>
          <w:sz w:val="24"/>
          <w:szCs w:val="24"/>
          <w:lang w:val="en-US"/>
        </w:rPr>
      </w:pPr>
      <w:proofErr w:type="spellStart"/>
      <w:r w:rsidRPr="00443CCF">
        <w:rPr>
          <w:rFonts w:ascii="Times New Roman" w:hAnsi="Times New Roman" w:cs="Times New Roman"/>
          <w:sz w:val="24"/>
          <w:szCs w:val="24"/>
          <w:lang w:val="en-US"/>
        </w:rPr>
        <w:t>Sivam</w:t>
      </w:r>
      <w:proofErr w:type="spellEnd"/>
      <w:r w:rsidRPr="00443CCF">
        <w:rPr>
          <w:rFonts w:ascii="Times New Roman" w:hAnsi="Times New Roman" w:cs="Times New Roman"/>
          <w:sz w:val="24"/>
          <w:szCs w:val="24"/>
          <w:lang w:val="en-US"/>
        </w:rPr>
        <w:t xml:space="preserve">, A. et al. (2019). Key settings for successful Open Innovation Arena. </w:t>
      </w:r>
      <w:r w:rsidRPr="00443CCF">
        <w:rPr>
          <w:rFonts w:ascii="Times New Roman" w:hAnsi="Times New Roman" w:cs="Times New Roman"/>
          <w:i/>
          <w:iCs/>
          <w:sz w:val="24"/>
          <w:szCs w:val="24"/>
          <w:lang w:val="en-US"/>
        </w:rPr>
        <w:t>Journal of Computational Design and Engineering</w:t>
      </w:r>
      <w:r w:rsidRPr="00443CCF">
        <w:rPr>
          <w:rFonts w:ascii="Times New Roman" w:hAnsi="Times New Roman" w:cs="Times New Roman"/>
          <w:sz w:val="24"/>
          <w:szCs w:val="24"/>
          <w:lang w:val="en-US"/>
        </w:rPr>
        <w:t xml:space="preserve">, 6 (4), pp. 507–515.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https://doi.org/10.1016/j.jcde.2019.03.005.</w:t>
      </w:r>
    </w:p>
    <w:p w14:paraId="19EC6F22" w14:textId="77777777" w:rsidR="0035345C" w:rsidRPr="00443CCF" w:rsidRDefault="0035345C" w:rsidP="00BD3347">
      <w:pPr>
        <w:spacing w:after="120" w:line="240" w:lineRule="auto"/>
        <w:ind w:left="709" w:hanging="709"/>
        <w:rPr>
          <w:rFonts w:ascii="Times New Roman" w:hAnsi="Times New Roman" w:cs="Times New Roman"/>
          <w:sz w:val="24"/>
          <w:szCs w:val="24"/>
        </w:rPr>
      </w:pPr>
      <w:r w:rsidRPr="00443CCF">
        <w:rPr>
          <w:rFonts w:ascii="Times New Roman" w:hAnsi="Times New Roman" w:cs="Times New Roman"/>
          <w:sz w:val="24"/>
          <w:szCs w:val="24"/>
        </w:rPr>
        <w:t>Souza, L. P. P. (2019).</w:t>
      </w:r>
      <w:r w:rsidRPr="00443CCF">
        <w:rPr>
          <w:rFonts w:ascii="Times New Roman" w:hAnsi="Times New Roman" w:cs="Times New Roman"/>
          <w:i/>
          <w:iCs/>
          <w:sz w:val="24"/>
          <w:szCs w:val="24"/>
        </w:rPr>
        <w:t xml:space="preserve"> O comportamento informacional dos desenvolvedores de software no contexto da cultura organizacional enfatizando o compartilhamento e reuso de informações</w:t>
      </w:r>
      <w:r w:rsidRPr="00443CCF">
        <w:rPr>
          <w:rFonts w:ascii="Times New Roman" w:hAnsi="Times New Roman" w:cs="Times New Roman"/>
          <w:sz w:val="24"/>
          <w:szCs w:val="24"/>
        </w:rPr>
        <w:t xml:space="preserve"> (Dissertação de mestrado). Universidade Estadual Paulista, Marília.</w:t>
      </w:r>
    </w:p>
    <w:p w14:paraId="1E703C20"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proofErr w:type="spellStart"/>
      <w:r w:rsidRPr="00443CCF">
        <w:rPr>
          <w:rFonts w:ascii="Times New Roman" w:hAnsi="Times New Roman" w:cs="Times New Roman"/>
          <w:sz w:val="24"/>
          <w:szCs w:val="24"/>
        </w:rPr>
        <w:t>Takeuchi</w:t>
      </w:r>
      <w:proofErr w:type="spellEnd"/>
      <w:r w:rsidRPr="00443CCF">
        <w:rPr>
          <w:rFonts w:ascii="Times New Roman" w:hAnsi="Times New Roman" w:cs="Times New Roman"/>
          <w:sz w:val="24"/>
          <w:szCs w:val="24"/>
        </w:rPr>
        <w:t xml:space="preserve">, H.; </w:t>
      </w:r>
      <w:proofErr w:type="spellStart"/>
      <w:r w:rsidRPr="00443CCF">
        <w:rPr>
          <w:rFonts w:ascii="Times New Roman" w:hAnsi="Times New Roman" w:cs="Times New Roman"/>
          <w:sz w:val="24"/>
          <w:szCs w:val="24"/>
        </w:rPr>
        <w:t>Nonaka</w:t>
      </w:r>
      <w:proofErr w:type="spellEnd"/>
      <w:r w:rsidRPr="00443CCF">
        <w:rPr>
          <w:rFonts w:ascii="Times New Roman" w:hAnsi="Times New Roman" w:cs="Times New Roman"/>
          <w:sz w:val="24"/>
          <w:szCs w:val="24"/>
        </w:rPr>
        <w:t xml:space="preserve">, I. (2008). Gestão do conhecimento. </w:t>
      </w:r>
      <w:r w:rsidRPr="00443CCF">
        <w:rPr>
          <w:rFonts w:ascii="Times New Roman" w:hAnsi="Times New Roman" w:cs="Times New Roman"/>
          <w:sz w:val="24"/>
          <w:szCs w:val="24"/>
          <w:lang w:val="en-US"/>
        </w:rPr>
        <w:t>Porto Alegre: Bookman.</w:t>
      </w:r>
    </w:p>
    <w:p w14:paraId="52BF6A1F"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t xml:space="preserve">Van Eck, J. &amp; Waltman, L. (2014). </w:t>
      </w:r>
      <w:proofErr w:type="spellStart"/>
      <w:r w:rsidRPr="00443CCF">
        <w:rPr>
          <w:rFonts w:ascii="Times New Roman" w:hAnsi="Times New Roman" w:cs="Times New Roman"/>
          <w:sz w:val="24"/>
          <w:szCs w:val="24"/>
          <w:lang w:val="en-US"/>
        </w:rPr>
        <w:t>CitNetExplorer</w:t>
      </w:r>
      <w:proofErr w:type="spellEnd"/>
      <w:r w:rsidRPr="00443CCF">
        <w:rPr>
          <w:rFonts w:ascii="Times New Roman" w:hAnsi="Times New Roman" w:cs="Times New Roman"/>
          <w:sz w:val="24"/>
          <w:szCs w:val="24"/>
          <w:lang w:val="en-US"/>
        </w:rPr>
        <w:t xml:space="preserve">: A new software tool for </w:t>
      </w:r>
      <w:proofErr w:type="spellStart"/>
      <w:r w:rsidRPr="00443CCF">
        <w:rPr>
          <w:rFonts w:ascii="Times New Roman" w:hAnsi="Times New Roman" w:cs="Times New Roman"/>
          <w:sz w:val="24"/>
          <w:szCs w:val="24"/>
          <w:lang w:val="en-US"/>
        </w:rPr>
        <w:t>analyzingand</w:t>
      </w:r>
      <w:proofErr w:type="spellEnd"/>
      <w:r w:rsidRPr="00443CCF">
        <w:rPr>
          <w:rFonts w:ascii="Times New Roman" w:hAnsi="Times New Roman" w:cs="Times New Roman"/>
          <w:sz w:val="24"/>
          <w:szCs w:val="24"/>
          <w:lang w:val="en-US"/>
        </w:rPr>
        <w:t xml:space="preserve"> visualizing citation </w:t>
      </w:r>
      <w:proofErr w:type="spellStart"/>
      <w:r w:rsidRPr="00443CCF">
        <w:rPr>
          <w:rFonts w:ascii="Times New Roman" w:hAnsi="Times New Roman" w:cs="Times New Roman"/>
          <w:sz w:val="24"/>
          <w:szCs w:val="24"/>
          <w:lang w:val="en-US"/>
        </w:rPr>
        <w:t>networksNees</w:t>
      </w:r>
      <w:proofErr w:type="spellEnd"/>
      <w:r w:rsidRPr="00443CCF">
        <w:rPr>
          <w:rFonts w:ascii="Times New Roman" w:hAnsi="Times New Roman" w:cs="Times New Roman"/>
          <w:sz w:val="24"/>
          <w:szCs w:val="24"/>
          <w:lang w:val="en-US"/>
        </w:rPr>
        <w:t xml:space="preserve">. </w:t>
      </w:r>
      <w:r w:rsidRPr="00443CCF">
        <w:rPr>
          <w:rFonts w:ascii="Times New Roman" w:hAnsi="Times New Roman" w:cs="Times New Roman"/>
          <w:i/>
          <w:iCs/>
          <w:sz w:val="24"/>
          <w:szCs w:val="24"/>
          <w:lang w:val="en-US"/>
        </w:rPr>
        <w:t xml:space="preserve">Journal of </w:t>
      </w:r>
      <w:proofErr w:type="spellStart"/>
      <w:r w:rsidRPr="00443CCF">
        <w:rPr>
          <w:rFonts w:ascii="Times New Roman" w:hAnsi="Times New Roman" w:cs="Times New Roman"/>
          <w:i/>
          <w:iCs/>
          <w:sz w:val="24"/>
          <w:szCs w:val="24"/>
          <w:lang w:val="en-US"/>
        </w:rPr>
        <w:t>Informetrics</w:t>
      </w:r>
      <w:proofErr w:type="spellEnd"/>
      <w:r w:rsidRPr="00443CCF">
        <w:rPr>
          <w:rFonts w:ascii="Times New Roman" w:hAnsi="Times New Roman" w:cs="Times New Roman"/>
          <w:sz w:val="24"/>
          <w:szCs w:val="24"/>
          <w:lang w:val="en-US"/>
        </w:rPr>
        <w:t xml:space="preserve">, 8 (1), pp. 802–823.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http://dx.doi.org/10.1016/j.joi.2014.07.006.</w:t>
      </w:r>
    </w:p>
    <w:p w14:paraId="14570094" w14:textId="77777777"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t xml:space="preserve">Von Hippel, E. &amp; Von Krogh, G. (2003). Open Source Software and the “Private-Collective” Innovation Model: Issues for Organization Science. </w:t>
      </w:r>
      <w:r w:rsidRPr="00443CCF">
        <w:rPr>
          <w:rFonts w:ascii="Times New Roman" w:hAnsi="Times New Roman" w:cs="Times New Roman"/>
          <w:i/>
          <w:iCs/>
          <w:sz w:val="24"/>
          <w:szCs w:val="24"/>
          <w:lang w:val="en-US"/>
        </w:rPr>
        <w:t>Organization Science</w:t>
      </w:r>
      <w:r w:rsidRPr="00443CCF">
        <w:rPr>
          <w:rFonts w:ascii="Times New Roman" w:hAnsi="Times New Roman" w:cs="Times New Roman"/>
          <w:sz w:val="24"/>
          <w:szCs w:val="24"/>
          <w:lang w:val="en-US"/>
        </w:rPr>
        <w:t xml:space="preserve">, 14(2), pp. 209-223. </w:t>
      </w:r>
      <w:proofErr w:type="spellStart"/>
      <w:r w:rsidRPr="00443CCF">
        <w:rPr>
          <w:rFonts w:ascii="Times New Roman" w:hAnsi="Times New Roman" w:cs="Times New Roman"/>
          <w:sz w:val="24"/>
          <w:szCs w:val="24"/>
          <w:lang w:val="en-US"/>
        </w:rPr>
        <w:t>Recuperado</w:t>
      </w:r>
      <w:proofErr w:type="spellEnd"/>
      <w:r w:rsidRPr="00443CCF">
        <w:rPr>
          <w:rFonts w:ascii="Times New Roman" w:hAnsi="Times New Roman" w:cs="Times New Roman"/>
          <w:sz w:val="24"/>
          <w:szCs w:val="24"/>
          <w:lang w:val="en-US"/>
        </w:rPr>
        <w:t xml:space="preserve"> de https://doi.org/10.1287/orsc.14.2.209.14992.</w:t>
      </w:r>
    </w:p>
    <w:p w14:paraId="68BDF505" w14:textId="11BB3561" w:rsidR="0035345C" w:rsidRPr="00443CCF" w:rsidRDefault="0035345C" w:rsidP="00BD3347">
      <w:pPr>
        <w:spacing w:after="120" w:line="240" w:lineRule="auto"/>
        <w:ind w:left="709" w:hanging="709"/>
        <w:rPr>
          <w:rFonts w:ascii="Times New Roman" w:hAnsi="Times New Roman" w:cs="Times New Roman"/>
          <w:sz w:val="24"/>
          <w:szCs w:val="24"/>
          <w:lang w:val="en-US"/>
        </w:rPr>
      </w:pPr>
      <w:r w:rsidRPr="00443CCF">
        <w:rPr>
          <w:rFonts w:ascii="Times New Roman" w:hAnsi="Times New Roman" w:cs="Times New Roman"/>
          <w:sz w:val="24"/>
          <w:szCs w:val="24"/>
          <w:lang w:val="en-US"/>
        </w:rPr>
        <w:t>Wenger, E.</w:t>
      </w:r>
      <w:r w:rsidR="00D66442" w:rsidRPr="00443CCF">
        <w:rPr>
          <w:rFonts w:ascii="Times New Roman" w:hAnsi="Times New Roman" w:cs="Times New Roman"/>
          <w:sz w:val="24"/>
          <w:szCs w:val="24"/>
          <w:lang w:val="en-US"/>
        </w:rPr>
        <w:t xml:space="preserve">, </w:t>
      </w:r>
      <w:proofErr w:type="spellStart"/>
      <w:r w:rsidRPr="00443CCF">
        <w:rPr>
          <w:rFonts w:ascii="Times New Roman" w:hAnsi="Times New Roman" w:cs="Times New Roman"/>
          <w:sz w:val="24"/>
          <w:szCs w:val="24"/>
          <w:lang w:val="en-US"/>
        </w:rPr>
        <w:t>Mcdermott</w:t>
      </w:r>
      <w:proofErr w:type="spellEnd"/>
      <w:r w:rsidR="00D66442" w:rsidRPr="00443CCF">
        <w:rPr>
          <w:rFonts w:ascii="Times New Roman" w:hAnsi="Times New Roman" w:cs="Times New Roman"/>
          <w:sz w:val="24"/>
          <w:szCs w:val="24"/>
          <w:lang w:val="en-US"/>
        </w:rPr>
        <w:t>,</w:t>
      </w:r>
      <w:r w:rsidRPr="00443CCF">
        <w:rPr>
          <w:rFonts w:ascii="Times New Roman" w:hAnsi="Times New Roman" w:cs="Times New Roman"/>
          <w:sz w:val="24"/>
          <w:szCs w:val="24"/>
          <w:lang w:val="en-US"/>
        </w:rPr>
        <w:t xml:space="preserve"> R.</w:t>
      </w:r>
      <w:r w:rsidR="00D66442" w:rsidRPr="00443CCF">
        <w:rPr>
          <w:rFonts w:ascii="Times New Roman" w:hAnsi="Times New Roman" w:cs="Times New Roman"/>
          <w:sz w:val="24"/>
          <w:szCs w:val="24"/>
          <w:lang w:val="en-US"/>
        </w:rPr>
        <w:t xml:space="preserve"> &amp;</w:t>
      </w:r>
      <w:r w:rsidRPr="00443CCF">
        <w:rPr>
          <w:rFonts w:ascii="Times New Roman" w:hAnsi="Times New Roman" w:cs="Times New Roman"/>
          <w:sz w:val="24"/>
          <w:szCs w:val="24"/>
          <w:lang w:val="en-US"/>
        </w:rPr>
        <w:t xml:space="preserve"> Snyder, W. M. (2002). </w:t>
      </w:r>
      <w:r w:rsidRPr="00443CCF">
        <w:rPr>
          <w:rFonts w:ascii="Times New Roman" w:hAnsi="Times New Roman" w:cs="Times New Roman"/>
          <w:i/>
          <w:iCs/>
          <w:sz w:val="24"/>
          <w:szCs w:val="24"/>
          <w:lang w:val="en-US"/>
        </w:rPr>
        <w:t>Cultivating communities of practice</w:t>
      </w:r>
      <w:r w:rsidRPr="00443CCF">
        <w:rPr>
          <w:rFonts w:ascii="Times New Roman" w:hAnsi="Times New Roman" w:cs="Times New Roman"/>
          <w:sz w:val="24"/>
          <w:szCs w:val="24"/>
          <w:lang w:val="en-US"/>
        </w:rPr>
        <w:t>: A guide to manage knowledge. Boston: Harvard Business School Press.</w:t>
      </w:r>
    </w:p>
    <w:p w14:paraId="5A6DB70D" w14:textId="77777777" w:rsidR="0035345C" w:rsidRPr="00611D34" w:rsidRDefault="0035345C" w:rsidP="00BD3347">
      <w:pPr>
        <w:spacing w:after="120" w:line="240" w:lineRule="auto"/>
        <w:ind w:left="709" w:hanging="709"/>
        <w:rPr>
          <w:rFonts w:ascii="Times New Roman" w:hAnsi="Times New Roman" w:cs="Times New Roman"/>
          <w:sz w:val="24"/>
          <w:szCs w:val="24"/>
        </w:rPr>
      </w:pPr>
      <w:r w:rsidRPr="00443CCF">
        <w:rPr>
          <w:rFonts w:ascii="Times New Roman" w:hAnsi="Times New Roman" w:cs="Times New Roman"/>
          <w:sz w:val="24"/>
          <w:szCs w:val="24"/>
          <w:lang w:val="en-US"/>
        </w:rPr>
        <w:t xml:space="preserve">West, J. &amp; Gallagher, S. (2006). Challenges of open innovation: the paradox of firm investment in open-source software. </w:t>
      </w:r>
      <w:r w:rsidRPr="00443CCF">
        <w:rPr>
          <w:rFonts w:ascii="Times New Roman" w:hAnsi="Times New Roman" w:cs="Times New Roman"/>
          <w:i/>
          <w:iCs/>
          <w:sz w:val="24"/>
          <w:szCs w:val="24"/>
        </w:rPr>
        <w:t>R&amp;D Management</w:t>
      </w:r>
      <w:r w:rsidRPr="00443CCF">
        <w:rPr>
          <w:rFonts w:ascii="Times New Roman" w:hAnsi="Times New Roman" w:cs="Times New Roman"/>
          <w:sz w:val="24"/>
          <w:szCs w:val="24"/>
        </w:rPr>
        <w:t xml:space="preserve">, 36 (3), pp. 319-331. Recuperado de </w:t>
      </w:r>
      <w:hyperlink r:id="rId18" w:history="1">
        <w:r w:rsidRPr="00443CCF">
          <w:rPr>
            <w:rStyle w:val="Hyperlink"/>
            <w:rFonts w:ascii="Times New Roman" w:hAnsi="Times New Roman" w:cs="Times New Roman"/>
            <w:sz w:val="24"/>
            <w:szCs w:val="24"/>
          </w:rPr>
          <w:t>https://doi.org/10.1111/j.1467-9310.2006.00436.x</w:t>
        </w:r>
      </w:hyperlink>
      <w:r w:rsidRPr="00443CCF">
        <w:rPr>
          <w:rFonts w:ascii="Times New Roman" w:hAnsi="Times New Roman" w:cs="Times New Roman"/>
          <w:sz w:val="24"/>
          <w:szCs w:val="24"/>
        </w:rPr>
        <w:t>.</w:t>
      </w:r>
    </w:p>
    <w:sectPr w:rsidR="0035345C" w:rsidRPr="00611D34" w:rsidSect="00943D2D">
      <w:headerReference w:type="default" r:id="rId19"/>
      <w:footerReference w:type="default" r:id="rId20"/>
      <w:pgSz w:w="12240" w:h="15840"/>
      <w:pgMar w:top="1701" w:right="1134" w:bottom="1134" w:left="1701" w:header="425" w:footer="2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8713C" w14:textId="77777777" w:rsidR="00F73BC0" w:rsidRDefault="00F73BC0" w:rsidP="00DD37FB">
      <w:pPr>
        <w:spacing w:line="240" w:lineRule="auto"/>
      </w:pPr>
      <w:r>
        <w:separator/>
      </w:r>
    </w:p>
  </w:endnote>
  <w:endnote w:type="continuationSeparator" w:id="0">
    <w:p w14:paraId="00D7DD2B" w14:textId="77777777" w:rsidR="00F73BC0" w:rsidRDefault="00F73BC0" w:rsidP="00DD3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2E420" w14:textId="77777777" w:rsidR="002A4B9D" w:rsidRDefault="002A4B9D" w:rsidP="002A4B9D">
    <w:pPr>
      <w:pStyle w:val="Rodap"/>
      <w:rPr>
        <w:color w:val="4F81BD" w:themeColor="accent1"/>
        <w:lang w:val="es-ES"/>
      </w:rPr>
    </w:pPr>
  </w:p>
  <w:p w14:paraId="72A6757D" w14:textId="77777777" w:rsidR="002A4B9D" w:rsidRDefault="002A4B9D" w:rsidP="002A4B9D">
    <w:pPr>
      <w:pStyle w:val="Rodap"/>
      <w:jc w:val="center"/>
      <w:rPr>
        <w:color w:val="4F81BD" w:themeColor="accent1"/>
      </w:rPr>
    </w:pPr>
    <w:r>
      <w:rPr>
        <w:noProof/>
        <w:color w:val="4F81BD" w:themeColor="accent1"/>
        <w:lang w:val="es-US" w:eastAsia="es-US"/>
      </w:rPr>
      <w:drawing>
        <wp:inline distT="0" distB="0" distL="0" distR="0" wp14:anchorId="249DD820" wp14:editId="56790D0E">
          <wp:extent cx="5048250" cy="170140"/>
          <wp:effectExtent l="0" t="0" r="0" b="0"/>
          <wp:docPr id="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835" cy="193920"/>
                  </a:xfrm>
                  <a:prstGeom prst="rect">
                    <a:avLst/>
                  </a:prstGeom>
                  <a:noFill/>
                </pic:spPr>
              </pic:pic>
            </a:graphicData>
          </a:graphic>
        </wp:inline>
      </w:drawing>
    </w:r>
  </w:p>
  <w:p w14:paraId="76F642C1" w14:textId="77777777" w:rsidR="002A4B9D" w:rsidRDefault="002A4B9D" w:rsidP="002A4B9D">
    <w:pPr>
      <w:pStyle w:val="Rodap"/>
      <w:jc w:val="center"/>
    </w:pPr>
    <w:r>
      <w:rPr>
        <w:noProof/>
        <w:lang w:val="es-US" w:eastAsia="es-US"/>
      </w:rPr>
      <w:drawing>
        <wp:inline distT="0" distB="0" distL="0" distR="0" wp14:anchorId="7CF6AC39" wp14:editId="1E39F441">
          <wp:extent cx="3924300" cy="571500"/>
          <wp:effectExtent l="0" t="0" r="0" b="0"/>
          <wp:docPr id="6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24300" cy="571500"/>
                  </a:xfrm>
                  <a:prstGeom prst="rect">
                    <a:avLst/>
                  </a:prstGeom>
                  <a:noFill/>
                </pic:spPr>
              </pic:pic>
            </a:graphicData>
          </a:graphic>
        </wp:inline>
      </w:drawing>
    </w:r>
  </w:p>
  <w:p w14:paraId="606BDA2D" w14:textId="77777777" w:rsidR="002A4B9D" w:rsidRDefault="002A4B9D" w:rsidP="002A4B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2D85F" w14:textId="77777777" w:rsidR="00F73BC0" w:rsidRDefault="00F73BC0" w:rsidP="00DD37FB">
      <w:pPr>
        <w:spacing w:line="240" w:lineRule="auto"/>
      </w:pPr>
      <w:r>
        <w:separator/>
      </w:r>
    </w:p>
  </w:footnote>
  <w:footnote w:type="continuationSeparator" w:id="0">
    <w:p w14:paraId="3D2CB8BF" w14:textId="77777777" w:rsidR="00F73BC0" w:rsidRDefault="00F73BC0" w:rsidP="00DD37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5D949" w14:textId="043F483E" w:rsidR="00DD37FB" w:rsidRDefault="00DD37FB" w:rsidP="00DD37FB">
    <w:pPr>
      <w:pStyle w:val="Corpodetexto"/>
      <w:ind w:firstLine="0"/>
    </w:pPr>
    <w:r>
      <w:rPr>
        <w:noProof/>
        <w:lang w:val="es-US" w:eastAsia="es-US"/>
      </w:rPr>
      <w:drawing>
        <wp:inline distT="0" distB="0" distL="0" distR="0" wp14:anchorId="423D08EF" wp14:editId="3A8CA133">
          <wp:extent cx="1228725" cy="859329"/>
          <wp:effectExtent l="0" t="0" r="0" b="0"/>
          <wp:docPr id="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rg-ciKi-KitG-2020.02.png"/>
                  <pic:cNvPicPr/>
                </pic:nvPicPr>
                <pic:blipFill>
                  <a:blip r:embed="rId1">
                    <a:extLst>
                      <a:ext uri="{28A0092B-C50C-407E-A947-70E740481C1C}">
                        <a14:useLocalDpi xmlns:a14="http://schemas.microsoft.com/office/drawing/2010/main" val="0"/>
                      </a:ext>
                    </a:extLst>
                  </a:blip>
                  <a:stretch>
                    <a:fillRect/>
                  </a:stretch>
                </pic:blipFill>
                <pic:spPr>
                  <a:xfrm>
                    <a:off x="0" y="0"/>
                    <a:ext cx="1252057" cy="875646"/>
                  </a:xfrm>
                  <a:prstGeom prst="rect">
                    <a:avLst/>
                  </a:prstGeom>
                </pic:spPr>
              </pic:pic>
            </a:graphicData>
          </a:graphic>
        </wp:inline>
      </w:drawing>
    </w:r>
    <w:r>
      <w:ptab w:relativeTo="margin" w:alignment="center" w:leader="none"/>
    </w:r>
    <w:r>
      <w:rPr>
        <w:noProof/>
        <w:lang w:val="es-US" w:eastAsia="es-US"/>
      </w:rPr>
      <w:drawing>
        <wp:inline distT="0" distB="0" distL="0" distR="0" wp14:anchorId="4010FC57" wp14:editId="66AD7523">
          <wp:extent cx="2533650" cy="281940"/>
          <wp:effectExtent l="0" t="0" r="0" b="0"/>
          <wp:docPr id="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rg-ciKi-KitG-2020.02.png"/>
                  <pic:cNvPicPr/>
                </pic:nvPicPr>
                <pic:blipFill>
                  <a:blip r:embed="rId2">
                    <a:extLst>
                      <a:ext uri="{28A0092B-C50C-407E-A947-70E740481C1C}">
                        <a14:useLocalDpi xmlns:a14="http://schemas.microsoft.com/office/drawing/2010/main" val="0"/>
                      </a:ext>
                    </a:extLst>
                  </a:blip>
                  <a:stretch>
                    <a:fillRect/>
                  </a:stretch>
                </pic:blipFill>
                <pic:spPr>
                  <a:xfrm>
                    <a:off x="0" y="0"/>
                    <a:ext cx="2533650" cy="281940"/>
                  </a:xfrm>
                  <a:prstGeom prst="rect">
                    <a:avLst/>
                  </a:prstGeom>
                </pic:spPr>
              </pic:pic>
            </a:graphicData>
          </a:graphic>
        </wp:inline>
      </w:drawing>
    </w:r>
    <w:r>
      <w:ptab w:relativeTo="margin" w:alignment="right" w:leader="none"/>
    </w:r>
    <w:r>
      <w:rPr>
        <w:noProof/>
        <w:lang w:val="es-US" w:eastAsia="es-US"/>
      </w:rPr>
      <w:drawing>
        <wp:inline distT="0" distB="0" distL="0" distR="0" wp14:anchorId="2773B042" wp14:editId="1C3DA713">
          <wp:extent cx="1608455" cy="567007"/>
          <wp:effectExtent l="0" t="0" r="0" b="0"/>
          <wp:docPr id="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rg-ciKi-KitG-2020.02.png"/>
                  <pic:cNvPicPr/>
                </pic:nvPicPr>
                <pic:blipFill>
                  <a:blip r:embed="rId3">
                    <a:extLst>
                      <a:ext uri="{28A0092B-C50C-407E-A947-70E740481C1C}">
                        <a14:useLocalDpi xmlns:a14="http://schemas.microsoft.com/office/drawing/2010/main" val="0"/>
                      </a:ext>
                    </a:extLst>
                  </a:blip>
                  <a:stretch>
                    <a:fillRect/>
                  </a:stretch>
                </pic:blipFill>
                <pic:spPr>
                  <a:xfrm>
                    <a:off x="0" y="0"/>
                    <a:ext cx="1644840" cy="5798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BA8"/>
    <w:rsid w:val="00046A42"/>
    <w:rsid w:val="00046E83"/>
    <w:rsid w:val="000556A5"/>
    <w:rsid w:val="00064A6F"/>
    <w:rsid w:val="0007624C"/>
    <w:rsid w:val="00081FC1"/>
    <w:rsid w:val="00091CAD"/>
    <w:rsid w:val="000941A2"/>
    <w:rsid w:val="000A3B8F"/>
    <w:rsid w:val="000F7B43"/>
    <w:rsid w:val="001074D2"/>
    <w:rsid w:val="00113104"/>
    <w:rsid w:val="001227B8"/>
    <w:rsid w:val="001230FA"/>
    <w:rsid w:val="00127EEF"/>
    <w:rsid w:val="00134ABD"/>
    <w:rsid w:val="00156633"/>
    <w:rsid w:val="001617E1"/>
    <w:rsid w:val="00163E38"/>
    <w:rsid w:val="0019068F"/>
    <w:rsid w:val="00192E8A"/>
    <w:rsid w:val="001A0E70"/>
    <w:rsid w:val="001B3E2A"/>
    <w:rsid w:val="001B4509"/>
    <w:rsid w:val="001B5E0E"/>
    <w:rsid w:val="001D1316"/>
    <w:rsid w:val="001D4A55"/>
    <w:rsid w:val="001E0646"/>
    <w:rsid w:val="001E505E"/>
    <w:rsid w:val="001F0EFD"/>
    <w:rsid w:val="002020D7"/>
    <w:rsid w:val="0020265D"/>
    <w:rsid w:val="002358CE"/>
    <w:rsid w:val="002549DE"/>
    <w:rsid w:val="00260AF3"/>
    <w:rsid w:val="00286624"/>
    <w:rsid w:val="00297DD4"/>
    <w:rsid w:val="002A1B05"/>
    <w:rsid w:val="002A44A1"/>
    <w:rsid w:val="002A4B9D"/>
    <w:rsid w:val="002B51DF"/>
    <w:rsid w:val="002C0D39"/>
    <w:rsid w:val="002D259F"/>
    <w:rsid w:val="002F09FD"/>
    <w:rsid w:val="002F3DE2"/>
    <w:rsid w:val="0030155A"/>
    <w:rsid w:val="00307DD8"/>
    <w:rsid w:val="00310503"/>
    <w:rsid w:val="00330B26"/>
    <w:rsid w:val="0033453E"/>
    <w:rsid w:val="003377B3"/>
    <w:rsid w:val="00352E21"/>
    <w:rsid w:val="0035345C"/>
    <w:rsid w:val="00357073"/>
    <w:rsid w:val="00357E47"/>
    <w:rsid w:val="00360056"/>
    <w:rsid w:val="0036744A"/>
    <w:rsid w:val="00374D08"/>
    <w:rsid w:val="0038225A"/>
    <w:rsid w:val="00382F58"/>
    <w:rsid w:val="003876CA"/>
    <w:rsid w:val="003A3A85"/>
    <w:rsid w:val="003C5ED7"/>
    <w:rsid w:val="003D14BC"/>
    <w:rsid w:val="00404CBD"/>
    <w:rsid w:val="00406493"/>
    <w:rsid w:val="004066D2"/>
    <w:rsid w:val="00411FEE"/>
    <w:rsid w:val="00420686"/>
    <w:rsid w:val="00423826"/>
    <w:rsid w:val="00443AE1"/>
    <w:rsid w:val="00443CCF"/>
    <w:rsid w:val="0045008F"/>
    <w:rsid w:val="00480704"/>
    <w:rsid w:val="00486E75"/>
    <w:rsid w:val="004945CD"/>
    <w:rsid w:val="00496265"/>
    <w:rsid w:val="004E2CDE"/>
    <w:rsid w:val="004E396B"/>
    <w:rsid w:val="00503A56"/>
    <w:rsid w:val="005110D6"/>
    <w:rsid w:val="00536558"/>
    <w:rsid w:val="00544F3D"/>
    <w:rsid w:val="005550F7"/>
    <w:rsid w:val="005733BF"/>
    <w:rsid w:val="00577C04"/>
    <w:rsid w:val="00590CFA"/>
    <w:rsid w:val="005A4A9C"/>
    <w:rsid w:val="005B41FF"/>
    <w:rsid w:val="005C3CC7"/>
    <w:rsid w:val="00611D34"/>
    <w:rsid w:val="00613DD4"/>
    <w:rsid w:val="006152D5"/>
    <w:rsid w:val="0061695E"/>
    <w:rsid w:val="00625C2F"/>
    <w:rsid w:val="00630D80"/>
    <w:rsid w:val="00632A7B"/>
    <w:rsid w:val="00635BDA"/>
    <w:rsid w:val="00636268"/>
    <w:rsid w:val="00641D03"/>
    <w:rsid w:val="006428EA"/>
    <w:rsid w:val="00642CB4"/>
    <w:rsid w:val="00656D3F"/>
    <w:rsid w:val="0067344F"/>
    <w:rsid w:val="0069614B"/>
    <w:rsid w:val="006B0B56"/>
    <w:rsid w:val="006B7222"/>
    <w:rsid w:val="006C6D2E"/>
    <w:rsid w:val="006D0644"/>
    <w:rsid w:val="006D4D47"/>
    <w:rsid w:val="006D768D"/>
    <w:rsid w:val="006E39C9"/>
    <w:rsid w:val="007029FF"/>
    <w:rsid w:val="007134A3"/>
    <w:rsid w:val="00715D9E"/>
    <w:rsid w:val="00734BA8"/>
    <w:rsid w:val="00737142"/>
    <w:rsid w:val="007434B8"/>
    <w:rsid w:val="00774CA5"/>
    <w:rsid w:val="00782330"/>
    <w:rsid w:val="00783492"/>
    <w:rsid w:val="00786864"/>
    <w:rsid w:val="00790661"/>
    <w:rsid w:val="0079098E"/>
    <w:rsid w:val="007947D8"/>
    <w:rsid w:val="00796233"/>
    <w:rsid w:val="007A7F72"/>
    <w:rsid w:val="007B6E9E"/>
    <w:rsid w:val="007C2FE7"/>
    <w:rsid w:val="007E52E7"/>
    <w:rsid w:val="008030CE"/>
    <w:rsid w:val="008205A3"/>
    <w:rsid w:val="00824B6D"/>
    <w:rsid w:val="00827672"/>
    <w:rsid w:val="0084179A"/>
    <w:rsid w:val="008439B2"/>
    <w:rsid w:val="008550EA"/>
    <w:rsid w:val="008822B4"/>
    <w:rsid w:val="00884347"/>
    <w:rsid w:val="00891C96"/>
    <w:rsid w:val="00893FCF"/>
    <w:rsid w:val="008A4753"/>
    <w:rsid w:val="008D4BFA"/>
    <w:rsid w:val="008D7CED"/>
    <w:rsid w:val="008E417B"/>
    <w:rsid w:val="008F2E8C"/>
    <w:rsid w:val="008F63E9"/>
    <w:rsid w:val="00910D65"/>
    <w:rsid w:val="00932B74"/>
    <w:rsid w:val="00932E22"/>
    <w:rsid w:val="00943D2D"/>
    <w:rsid w:val="0094500B"/>
    <w:rsid w:val="00954DF6"/>
    <w:rsid w:val="0097749D"/>
    <w:rsid w:val="009C6A5D"/>
    <w:rsid w:val="009D3738"/>
    <w:rsid w:val="009E1DA1"/>
    <w:rsid w:val="009E72C2"/>
    <w:rsid w:val="00A023EA"/>
    <w:rsid w:val="00A1026E"/>
    <w:rsid w:val="00A13F80"/>
    <w:rsid w:val="00A142AB"/>
    <w:rsid w:val="00A27264"/>
    <w:rsid w:val="00A53DEE"/>
    <w:rsid w:val="00A7626A"/>
    <w:rsid w:val="00A83DEE"/>
    <w:rsid w:val="00AB49F4"/>
    <w:rsid w:val="00AC144A"/>
    <w:rsid w:val="00AC6CC1"/>
    <w:rsid w:val="00AD581E"/>
    <w:rsid w:val="00AE3FEB"/>
    <w:rsid w:val="00AE4071"/>
    <w:rsid w:val="00B033AB"/>
    <w:rsid w:val="00B0342F"/>
    <w:rsid w:val="00B05236"/>
    <w:rsid w:val="00B14488"/>
    <w:rsid w:val="00B27F9F"/>
    <w:rsid w:val="00B516C4"/>
    <w:rsid w:val="00B54697"/>
    <w:rsid w:val="00B57298"/>
    <w:rsid w:val="00B61280"/>
    <w:rsid w:val="00B67086"/>
    <w:rsid w:val="00B6727C"/>
    <w:rsid w:val="00B7297F"/>
    <w:rsid w:val="00B72CF5"/>
    <w:rsid w:val="00B8266B"/>
    <w:rsid w:val="00B845C3"/>
    <w:rsid w:val="00B86E5C"/>
    <w:rsid w:val="00B9732E"/>
    <w:rsid w:val="00BA0E00"/>
    <w:rsid w:val="00BA2CFE"/>
    <w:rsid w:val="00BB6FC1"/>
    <w:rsid w:val="00BD3347"/>
    <w:rsid w:val="00C10D9A"/>
    <w:rsid w:val="00C12A7F"/>
    <w:rsid w:val="00C1440E"/>
    <w:rsid w:val="00C166AB"/>
    <w:rsid w:val="00C21C13"/>
    <w:rsid w:val="00C36117"/>
    <w:rsid w:val="00C63DDE"/>
    <w:rsid w:val="00C90BAB"/>
    <w:rsid w:val="00CC34FB"/>
    <w:rsid w:val="00CC6130"/>
    <w:rsid w:val="00CD6ECA"/>
    <w:rsid w:val="00CE05A8"/>
    <w:rsid w:val="00CE3680"/>
    <w:rsid w:val="00CF1247"/>
    <w:rsid w:val="00CF3657"/>
    <w:rsid w:val="00CF4968"/>
    <w:rsid w:val="00D069CE"/>
    <w:rsid w:val="00D1350C"/>
    <w:rsid w:val="00D33D4F"/>
    <w:rsid w:val="00D35EB2"/>
    <w:rsid w:val="00D40D6C"/>
    <w:rsid w:val="00D66442"/>
    <w:rsid w:val="00D828E7"/>
    <w:rsid w:val="00D8707A"/>
    <w:rsid w:val="00DA02E9"/>
    <w:rsid w:val="00DA7EAB"/>
    <w:rsid w:val="00DC4FEB"/>
    <w:rsid w:val="00DD37FB"/>
    <w:rsid w:val="00DF1395"/>
    <w:rsid w:val="00E11C2F"/>
    <w:rsid w:val="00E124A3"/>
    <w:rsid w:val="00E140FA"/>
    <w:rsid w:val="00E157FB"/>
    <w:rsid w:val="00E16B95"/>
    <w:rsid w:val="00E20F4D"/>
    <w:rsid w:val="00E27914"/>
    <w:rsid w:val="00E418B3"/>
    <w:rsid w:val="00E661CD"/>
    <w:rsid w:val="00E7146E"/>
    <w:rsid w:val="00E81B1B"/>
    <w:rsid w:val="00EC23A8"/>
    <w:rsid w:val="00EC2CED"/>
    <w:rsid w:val="00ED4FDF"/>
    <w:rsid w:val="00EE5988"/>
    <w:rsid w:val="00EE6151"/>
    <w:rsid w:val="00EF6317"/>
    <w:rsid w:val="00F01352"/>
    <w:rsid w:val="00F127CC"/>
    <w:rsid w:val="00F15749"/>
    <w:rsid w:val="00F23A62"/>
    <w:rsid w:val="00F3646A"/>
    <w:rsid w:val="00F3699C"/>
    <w:rsid w:val="00F50A28"/>
    <w:rsid w:val="00F6255D"/>
    <w:rsid w:val="00F63870"/>
    <w:rsid w:val="00F63B6B"/>
    <w:rsid w:val="00F73BC0"/>
    <w:rsid w:val="00F73EBA"/>
    <w:rsid w:val="00F774D6"/>
    <w:rsid w:val="00F8661E"/>
    <w:rsid w:val="00F87C88"/>
    <w:rsid w:val="00F91D01"/>
    <w:rsid w:val="00F91E76"/>
    <w:rsid w:val="00F94C72"/>
    <w:rsid w:val="00F975D1"/>
    <w:rsid w:val="00FA02BC"/>
    <w:rsid w:val="00FA15D3"/>
    <w:rsid w:val="00FA5413"/>
    <w:rsid w:val="00FA5DD9"/>
    <w:rsid w:val="00FB2462"/>
    <w:rsid w:val="00FB69C2"/>
    <w:rsid w:val="00FC0E20"/>
    <w:rsid w:val="00FC311E"/>
    <w:rsid w:val="00FC73B8"/>
    <w:rsid w:val="00FF3B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4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B72CF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72CF5"/>
    <w:rPr>
      <w:rFonts w:ascii="Segoe UI" w:hAnsi="Segoe UI" w:cs="Segoe UI"/>
      <w:sz w:val="18"/>
      <w:szCs w:val="18"/>
    </w:rPr>
  </w:style>
  <w:style w:type="paragraph" w:styleId="Cabealho">
    <w:name w:val="header"/>
    <w:basedOn w:val="Normal"/>
    <w:link w:val="CabealhoChar"/>
    <w:uiPriority w:val="99"/>
    <w:unhideWhenUsed/>
    <w:rsid w:val="00DD37FB"/>
    <w:pPr>
      <w:tabs>
        <w:tab w:val="center" w:pos="4252"/>
        <w:tab w:val="right" w:pos="8504"/>
      </w:tabs>
      <w:spacing w:line="240" w:lineRule="auto"/>
    </w:pPr>
  </w:style>
  <w:style w:type="character" w:customStyle="1" w:styleId="CabealhoChar">
    <w:name w:val="Cabeçalho Char"/>
    <w:basedOn w:val="Fontepargpadro"/>
    <w:link w:val="Cabealho"/>
    <w:uiPriority w:val="99"/>
    <w:rsid w:val="00DD37FB"/>
    <w:rPr>
      <w:lang w:val="pt-BR"/>
    </w:rPr>
  </w:style>
  <w:style w:type="paragraph" w:styleId="Rodap">
    <w:name w:val="footer"/>
    <w:basedOn w:val="Normal"/>
    <w:link w:val="RodapChar"/>
    <w:uiPriority w:val="99"/>
    <w:unhideWhenUsed/>
    <w:rsid w:val="00DD37FB"/>
    <w:pPr>
      <w:tabs>
        <w:tab w:val="center" w:pos="4252"/>
        <w:tab w:val="right" w:pos="8504"/>
      </w:tabs>
      <w:spacing w:line="240" w:lineRule="auto"/>
    </w:pPr>
  </w:style>
  <w:style w:type="character" w:customStyle="1" w:styleId="RodapChar">
    <w:name w:val="Rodapé Char"/>
    <w:basedOn w:val="Fontepargpadro"/>
    <w:link w:val="Rodap"/>
    <w:uiPriority w:val="99"/>
    <w:rsid w:val="00DD37FB"/>
    <w:rPr>
      <w:lang w:val="pt-BR"/>
    </w:rPr>
  </w:style>
  <w:style w:type="paragraph" w:styleId="Corpodetexto">
    <w:name w:val="Body Text"/>
    <w:basedOn w:val="Normal"/>
    <w:link w:val="CorpodetextoChar"/>
    <w:uiPriority w:val="1"/>
    <w:qFormat/>
    <w:rsid w:val="00DD37FB"/>
    <w:pPr>
      <w:adjustRightInd w:val="0"/>
      <w:spacing w:line="360" w:lineRule="auto"/>
      <w:ind w:firstLine="709"/>
      <w:jc w:val="both"/>
    </w:pPr>
    <w:rPr>
      <w:rFonts w:ascii="Times New Roman" w:eastAsiaTheme="minorHAnsi" w:hAnsi="Times New Roman" w:cs="Times New Roman"/>
      <w:color w:val="000000"/>
      <w:sz w:val="24"/>
      <w:szCs w:val="23"/>
      <w:lang w:eastAsia="en-US"/>
    </w:rPr>
  </w:style>
  <w:style w:type="character" w:customStyle="1" w:styleId="CorpodetextoChar">
    <w:name w:val="Corpo de texto Char"/>
    <w:basedOn w:val="Fontepargpadro"/>
    <w:link w:val="Corpodetexto"/>
    <w:uiPriority w:val="1"/>
    <w:rsid w:val="00DD37FB"/>
    <w:rPr>
      <w:rFonts w:ascii="Times New Roman" w:eastAsiaTheme="minorHAnsi" w:hAnsi="Times New Roman" w:cs="Times New Roman"/>
      <w:color w:val="000000"/>
      <w:sz w:val="24"/>
      <w:szCs w:val="23"/>
      <w:lang w:val="pt-BR" w:eastAsia="en-US"/>
    </w:rPr>
  </w:style>
  <w:style w:type="character" w:styleId="Hyperlink">
    <w:name w:val="Hyperlink"/>
    <w:basedOn w:val="Fontepargpadro"/>
    <w:uiPriority w:val="99"/>
    <w:unhideWhenUsed/>
    <w:rsid w:val="00632A7B"/>
    <w:rPr>
      <w:color w:val="0000FF" w:themeColor="hyperlink"/>
      <w:u w:val="single"/>
    </w:rPr>
  </w:style>
  <w:style w:type="character" w:styleId="MenoPendente">
    <w:name w:val="Unresolved Mention"/>
    <w:basedOn w:val="Fontepargpadro"/>
    <w:uiPriority w:val="99"/>
    <w:semiHidden/>
    <w:unhideWhenUsed/>
    <w:rsid w:val="00632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millandictionary.com/dictionary/british/crowdsourcing" TargetMode="External"/><Relationship Id="rId13" Type="http://schemas.openxmlformats.org/officeDocument/2006/relationships/hyperlink" Target="https://doi.org/1108/JOCM-11-2017-0416" TargetMode="External"/><Relationship Id="rId18" Type="http://schemas.openxmlformats.org/officeDocument/2006/relationships/hyperlink" Target="https://doi.org/10.1111/j.1467-9310.2006.00436.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cademic.eb.com/levels/collegiate/article/innovation/607243" TargetMode="External"/><Relationship Id="rId12" Type="http://schemas.openxmlformats.org/officeDocument/2006/relationships/hyperlink" Target="https://doi.org/10.1287%2Forsc.2013.0872" TargetMode="External"/><Relationship Id="rId17" Type="http://schemas.openxmlformats.org/officeDocument/2006/relationships/hyperlink" Target="http://www.revistas.usp.br/revusp/article/view/34893/37629" TargetMode="External"/><Relationship Id="rId2" Type="http://schemas.openxmlformats.org/officeDocument/2006/relationships/settings" Target="settings.xml"/><Relationship Id="rId16" Type="http://schemas.openxmlformats.org/officeDocument/2006/relationships/hyperlink" Target="https://doi.org/10.1287/mnsc.1060.0553"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Doi_(identifier)" TargetMode="External"/><Relationship Id="rId5" Type="http://schemas.openxmlformats.org/officeDocument/2006/relationships/endnotes" Target="endnotes.xml"/><Relationship Id="rId15" Type="http://schemas.openxmlformats.org/officeDocument/2006/relationships/hyperlink" Target="https://academic.eb.com/levels/collegiate/article/open-source/389944" TargetMode="External"/><Relationship Id="rId10" Type="http://schemas.openxmlformats.org/officeDocument/2006/relationships/hyperlink" Target="https://doi.org/10.1016/j.respol.2019.103822"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16/j.im.2018.11.002" TargetMode="External"/><Relationship Id="rId14" Type="http://schemas.openxmlformats.org/officeDocument/2006/relationships/hyperlink" Target="https://data.oecd.org/germany.ht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5750</Words>
  <Characters>31056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2020-10-10T20:18:00Z</dcterms:created>
  <dcterms:modified xsi:type="dcterms:W3CDTF">2020-10-10T20:25:00Z</dcterms:modified>
</cp:coreProperties>
</file>