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C3C1" w14:textId="5E3A6BDB" w:rsidR="006421E3" w:rsidRPr="00855ACA" w:rsidRDefault="00C33961">
      <w:pPr>
        <w:rPr>
          <w:rFonts w:ascii="Arial" w:hAnsi="Arial" w:cs="Arial"/>
        </w:rPr>
      </w:pPr>
      <w:r w:rsidRPr="00855ACA">
        <w:rPr>
          <w:rFonts w:ascii="Arial" w:hAnsi="Arial" w:cs="Arial"/>
          <w:b/>
          <w:bCs/>
        </w:rPr>
        <w:t>Tema:</w:t>
      </w:r>
      <w:r w:rsidRPr="00855ACA">
        <w:rPr>
          <w:rFonts w:ascii="Arial" w:hAnsi="Arial" w:cs="Arial"/>
        </w:rPr>
        <w:t xml:space="preserve"> </w:t>
      </w:r>
      <w:proofErr w:type="spellStart"/>
      <w:r w:rsidRPr="00855ACA">
        <w:rPr>
          <w:rFonts w:ascii="Arial" w:hAnsi="Arial" w:cs="Arial"/>
          <w:color w:val="808080" w:themeColor="background1" w:themeShade="80"/>
        </w:rPr>
        <w:t>Bivago</w:t>
      </w:r>
      <w:proofErr w:type="spellEnd"/>
    </w:p>
    <w:p w14:paraId="0248A560" w14:textId="2AC26CD7" w:rsidR="00C33961" w:rsidRPr="00855ACA" w:rsidRDefault="00C33961">
      <w:pPr>
        <w:rPr>
          <w:rFonts w:ascii="Arial" w:hAnsi="Arial" w:cs="Arial"/>
        </w:rPr>
      </w:pPr>
      <w:r w:rsidRPr="00855ACA">
        <w:rPr>
          <w:rFonts w:ascii="Arial" w:hAnsi="Arial" w:cs="Arial"/>
          <w:b/>
          <w:bCs/>
        </w:rPr>
        <w:t>Principais responsáveis pelo front:</w:t>
      </w:r>
      <w:r w:rsidRPr="00855ACA">
        <w:rPr>
          <w:rFonts w:ascii="Arial" w:hAnsi="Arial" w:cs="Arial"/>
        </w:rPr>
        <w:t xml:space="preserve"> </w:t>
      </w:r>
      <w:r w:rsidRPr="00855ACA">
        <w:rPr>
          <w:rFonts w:ascii="Arial" w:hAnsi="Arial" w:cs="Arial"/>
          <w:color w:val="808080" w:themeColor="background1" w:themeShade="80"/>
        </w:rPr>
        <w:t>Murilo e Ruan</w:t>
      </w:r>
    </w:p>
    <w:p w14:paraId="7FD64147" w14:textId="07C9DE14" w:rsidR="00C33961" w:rsidRPr="00855ACA" w:rsidRDefault="00C33961">
      <w:pPr>
        <w:rPr>
          <w:rFonts w:ascii="Arial" w:hAnsi="Arial" w:cs="Arial"/>
        </w:rPr>
      </w:pPr>
      <w:r w:rsidRPr="00855ACA">
        <w:rPr>
          <w:rFonts w:ascii="Arial" w:hAnsi="Arial" w:cs="Arial"/>
          <w:b/>
          <w:bCs/>
        </w:rPr>
        <w:t>Princip</w:t>
      </w:r>
      <w:r w:rsidR="00855ACA" w:rsidRPr="00855ACA">
        <w:rPr>
          <w:rFonts w:ascii="Arial" w:hAnsi="Arial" w:cs="Arial"/>
          <w:b/>
          <w:bCs/>
        </w:rPr>
        <w:t>a</w:t>
      </w:r>
      <w:r w:rsidRPr="00855ACA">
        <w:rPr>
          <w:rFonts w:ascii="Arial" w:hAnsi="Arial" w:cs="Arial"/>
          <w:b/>
          <w:bCs/>
        </w:rPr>
        <w:t xml:space="preserve">is responsáveis pelo </w:t>
      </w:r>
      <w:proofErr w:type="spellStart"/>
      <w:r w:rsidRPr="00855ACA">
        <w:rPr>
          <w:rFonts w:ascii="Arial" w:hAnsi="Arial" w:cs="Arial"/>
          <w:b/>
          <w:bCs/>
        </w:rPr>
        <w:t>back</w:t>
      </w:r>
      <w:proofErr w:type="spellEnd"/>
      <w:r w:rsidRPr="00855ACA">
        <w:rPr>
          <w:rFonts w:ascii="Arial" w:hAnsi="Arial" w:cs="Arial"/>
          <w:b/>
          <w:bCs/>
        </w:rPr>
        <w:t>:</w:t>
      </w:r>
      <w:r w:rsidRPr="00855ACA">
        <w:rPr>
          <w:rFonts w:ascii="Arial" w:hAnsi="Arial" w:cs="Arial"/>
        </w:rPr>
        <w:t xml:space="preserve"> </w:t>
      </w:r>
      <w:r w:rsidRPr="00855ACA">
        <w:rPr>
          <w:rFonts w:ascii="Arial" w:hAnsi="Arial" w:cs="Arial"/>
          <w:color w:val="808080" w:themeColor="background1" w:themeShade="80"/>
        </w:rPr>
        <w:t>Miguel, Leonardo e Pablo</w:t>
      </w:r>
    </w:p>
    <w:p w14:paraId="0C10F32F" w14:textId="360070CA" w:rsidR="00C33961" w:rsidRPr="00855ACA" w:rsidRDefault="00C33961">
      <w:pPr>
        <w:rPr>
          <w:rFonts w:ascii="Arial" w:hAnsi="Arial" w:cs="Arial"/>
        </w:rPr>
      </w:pPr>
      <w:proofErr w:type="spellStart"/>
      <w:r w:rsidRPr="00855ACA">
        <w:rPr>
          <w:rFonts w:ascii="Arial" w:hAnsi="Arial" w:cs="Arial"/>
          <w:b/>
          <w:bCs/>
        </w:rPr>
        <w:t>Obs</w:t>
      </w:r>
      <w:proofErr w:type="spellEnd"/>
      <w:r w:rsidRPr="00855ACA">
        <w:rPr>
          <w:rFonts w:ascii="Arial" w:hAnsi="Arial" w:cs="Arial"/>
          <w:b/>
          <w:bCs/>
        </w:rPr>
        <w:t>:</w:t>
      </w:r>
      <w:r w:rsidRPr="00855ACA">
        <w:rPr>
          <w:rFonts w:ascii="Arial" w:hAnsi="Arial" w:cs="Arial"/>
        </w:rPr>
        <w:t xml:space="preserve"> </w:t>
      </w:r>
      <w:r w:rsidRPr="00855ACA">
        <w:rPr>
          <w:rFonts w:ascii="Arial" w:hAnsi="Arial" w:cs="Arial"/>
          <w:color w:val="808080" w:themeColor="background1" w:themeShade="80"/>
        </w:rPr>
        <w:t xml:space="preserve">Ser o principal responsável de determinada área não significa que a pessoa só vai atuar na mesma, todos os integrantes irão se ajudar durante o desenvolvimento do projeto. A única exclusividade é que alguns vão ter mais “responsabilidades” do que outros em determinadas horas. </w:t>
      </w:r>
    </w:p>
    <w:sectPr w:rsidR="00C33961" w:rsidRPr="00855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61"/>
    <w:rsid w:val="006421E3"/>
    <w:rsid w:val="00855ACA"/>
    <w:rsid w:val="00C3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ED27"/>
  <w15:chartTrackingRefBased/>
  <w15:docId w15:val="{38E6DA50-9642-475E-8318-BF5A6C4C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2022-08-15T00:11:00Z</dcterms:created>
  <dcterms:modified xsi:type="dcterms:W3CDTF">2022-08-15T00:33:00Z</dcterms:modified>
</cp:coreProperties>
</file>